
<file path=[Content_Types].xml><?xml version="1.0" encoding="utf-8"?>
<Types xmlns="http://schemas.openxmlformats.org/package/2006/content-types">
  <Default Extension="png" ContentType="image/png"/>
  <Default Extension="wmf" ContentType="image/x-wmf"/>
  <Default Extension="xls" ContentType="application/vnd.ms-excel"/>
  <Default Extension="emf" ContentType="image/x-emf"/>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sldx" ContentType="application/vnd.openxmlformats-officedocument.presentationml.slide"/>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52B7A" w:rsidRPr="002B0F98" w:rsidRDefault="00152B7A" w:rsidP="00DD539A">
      <w:pPr>
        <w:jc w:val="center"/>
        <w:rPr>
          <w:rFonts w:eastAsia="Times New Roman" w:cs="Calibri"/>
          <w:b/>
          <w:bCs/>
        </w:rPr>
      </w:pPr>
      <w:bookmarkStart w:id="0" w:name="_GoBack"/>
      <w:bookmarkEnd w:id="0"/>
      <w:r>
        <w:rPr>
          <w:rFonts w:cs="Calibri"/>
        </w:rPr>
        <w:t>Chapter 1</w:t>
      </w:r>
    </w:p>
    <w:p w:rsidR="00152B7A" w:rsidRDefault="00152B7A" w:rsidP="00152B7A">
      <w:pPr>
        <w:pStyle w:val="Heading1"/>
        <w:jc w:val="center"/>
        <w:rPr>
          <w:rFonts w:asciiTheme="minorHAnsi" w:hAnsiTheme="minorHAnsi" w:cs="Calibri"/>
        </w:rPr>
      </w:pPr>
    </w:p>
    <w:p w:rsidR="00513B62" w:rsidRPr="00825EAD" w:rsidRDefault="00152B7A" w:rsidP="00152B7A">
      <w:pPr>
        <w:pStyle w:val="Heading1"/>
        <w:jc w:val="center"/>
        <w:rPr>
          <w:rFonts w:asciiTheme="minorHAnsi" w:hAnsiTheme="minorHAnsi" w:cs="Calibri"/>
        </w:rPr>
      </w:pPr>
      <w:r>
        <w:rPr>
          <w:rFonts w:asciiTheme="minorHAnsi" w:hAnsiTheme="minorHAnsi" w:cs="Calibri"/>
        </w:rPr>
        <w:t xml:space="preserve">Measurement, </w:t>
      </w:r>
      <w:r w:rsidR="00513B62" w:rsidRPr="00825EAD">
        <w:rPr>
          <w:rFonts w:asciiTheme="minorHAnsi" w:hAnsiTheme="minorHAnsi" w:cs="Calibri"/>
        </w:rPr>
        <w:t>and the Ergonomics of Aging</w:t>
      </w:r>
    </w:p>
    <w:p w:rsidR="00513B62" w:rsidRPr="00825EAD" w:rsidRDefault="00513B62" w:rsidP="00513B62">
      <w:pPr>
        <w:jc w:val="both"/>
        <w:rPr>
          <w:rFonts w:cs="Calibri"/>
        </w:rPr>
      </w:pPr>
    </w:p>
    <w:p w:rsidR="00513B62" w:rsidRPr="00825EAD" w:rsidRDefault="00513B62" w:rsidP="00513B62">
      <w:pPr>
        <w:pStyle w:val="Heading1"/>
        <w:jc w:val="both"/>
        <w:rPr>
          <w:rFonts w:asciiTheme="minorHAnsi" w:hAnsiTheme="minorHAnsi" w:cs="Calibri"/>
        </w:rPr>
      </w:pPr>
      <w:r w:rsidRPr="00825EAD">
        <w:rPr>
          <w:rFonts w:asciiTheme="minorHAnsi" w:hAnsiTheme="minorHAnsi" w:cs="Calibri"/>
        </w:rPr>
        <w:t>Introduction</w:t>
      </w:r>
    </w:p>
    <w:p w:rsidR="00513B62" w:rsidRPr="00825EAD" w:rsidRDefault="00513B62" w:rsidP="00513B62">
      <w:pPr>
        <w:jc w:val="both"/>
        <w:rPr>
          <w:rFonts w:cs="Calibri"/>
        </w:rPr>
      </w:pPr>
    </w:p>
    <w:p w:rsidR="00513B62" w:rsidRPr="00825EAD" w:rsidRDefault="00513B62" w:rsidP="00513B62">
      <w:pPr>
        <w:jc w:val="both"/>
        <w:rPr>
          <w:rFonts w:cs="Calibri"/>
        </w:rPr>
      </w:pPr>
      <w:r w:rsidRPr="00825EAD">
        <w:rPr>
          <w:rFonts w:cs="Calibri"/>
        </w:rPr>
        <w:t xml:space="preserve">This paper addresses some of the technical challenges of measurement and modeling of the aging process and some design opportunities based on experience in the automobile industry. Measurement of aging is addressed by assessment of records for particular well-defined activities, such as athletic events, rather than sample averages. Modeling employs regression methods to describe the aging process and additional effects of sub system deterioration. The design process uses a case study in which some two hundred features, related to physical, cognitive and psychosocial ACCESS to transportation, were addressed. The data for this study are publicly available from the World Masters Athletes website </w:t>
      </w:r>
      <w:hyperlink r:id="rId8" w:history="1">
        <w:r w:rsidRPr="00825EAD">
          <w:rPr>
            <w:rStyle w:val="Hyperlink"/>
            <w:rFonts w:cs="Calibri"/>
          </w:rPr>
          <w:t>http://www.world-masters-athletics.org/</w:t>
        </w:r>
      </w:hyperlink>
      <w:r w:rsidRPr="00825EAD">
        <w:rPr>
          <w:rFonts w:cs="Calibri"/>
        </w:rPr>
        <w:t xml:space="preserve"> and analysis of contemporary vehicles that contain many of the features identified during a two years study of the needs of older drivers (The GM ACCESS Car).</w:t>
      </w:r>
    </w:p>
    <w:p w:rsidR="00513B62" w:rsidRPr="00825EAD" w:rsidRDefault="00513B62" w:rsidP="00513B62">
      <w:pPr>
        <w:jc w:val="both"/>
        <w:rPr>
          <w:rFonts w:cs="Calibri"/>
        </w:rPr>
      </w:pPr>
    </w:p>
    <w:p w:rsidR="00513B62" w:rsidRPr="00825EAD" w:rsidRDefault="00513B62" w:rsidP="00513B62">
      <w:pPr>
        <w:pStyle w:val="Heading1"/>
        <w:jc w:val="both"/>
        <w:rPr>
          <w:rFonts w:asciiTheme="minorHAnsi" w:hAnsiTheme="minorHAnsi" w:cs="Calibri"/>
        </w:rPr>
      </w:pPr>
      <w:r w:rsidRPr="00825EAD">
        <w:rPr>
          <w:rFonts w:asciiTheme="minorHAnsi" w:hAnsiTheme="minorHAnsi" w:cs="Calibri"/>
        </w:rPr>
        <w:t>Measurement and analysis</w:t>
      </w:r>
    </w:p>
    <w:p w:rsidR="00513B62" w:rsidRPr="00825EAD" w:rsidRDefault="00513B62" w:rsidP="00513B62">
      <w:pPr>
        <w:jc w:val="both"/>
        <w:rPr>
          <w:rFonts w:cs="Calibri"/>
        </w:rPr>
      </w:pPr>
    </w:p>
    <w:p w:rsidR="00513B62" w:rsidRPr="00825EAD" w:rsidRDefault="00513B62" w:rsidP="00513B62">
      <w:pPr>
        <w:jc w:val="both"/>
        <w:rPr>
          <w:rFonts w:cs="Calibri"/>
        </w:rPr>
      </w:pPr>
      <w:r w:rsidRPr="00825EAD">
        <w:rPr>
          <w:rFonts w:cs="Calibri"/>
        </w:rPr>
        <w:t>Methods for measurement and analysis of aging come in different forms with different levels of reliability, validity and generalizability. There is no shortage of anecdotal evidence of great feats of old people. At the other end of the spectrum there are voluminous statistics related to morbidity and mortality. In between, the literature contains many reports of surveys and formal performance studies of cohorts of older people. The discussions hover between emphases of older human capabilities and their limitations.</w:t>
      </w:r>
    </w:p>
    <w:p w:rsidR="00513B62" w:rsidRPr="00825EAD" w:rsidRDefault="00513B62" w:rsidP="00513B62">
      <w:pPr>
        <w:jc w:val="both"/>
        <w:rPr>
          <w:rFonts w:cs="Calibri"/>
        </w:rPr>
      </w:pPr>
    </w:p>
    <w:p w:rsidR="00513B62" w:rsidRPr="00825EAD" w:rsidRDefault="00513B62" w:rsidP="00513B62">
      <w:pPr>
        <w:pStyle w:val="Heading1"/>
        <w:jc w:val="both"/>
        <w:rPr>
          <w:rFonts w:asciiTheme="minorHAnsi" w:hAnsiTheme="minorHAnsi" w:cs="Calibri"/>
        </w:rPr>
      </w:pPr>
      <w:r w:rsidRPr="00825EAD">
        <w:rPr>
          <w:rFonts w:asciiTheme="minorHAnsi" w:hAnsiTheme="minorHAnsi" w:cs="Calibri"/>
        </w:rPr>
        <w:t>Models</w:t>
      </w:r>
    </w:p>
    <w:p w:rsidR="00513B62" w:rsidRPr="00825EAD" w:rsidRDefault="00513B62" w:rsidP="00513B62">
      <w:pPr>
        <w:jc w:val="both"/>
        <w:rPr>
          <w:rFonts w:cs="Calibri"/>
        </w:rPr>
      </w:pPr>
    </w:p>
    <w:p w:rsidR="00513B62" w:rsidRPr="00825EAD" w:rsidRDefault="00513B62" w:rsidP="00513B62">
      <w:pPr>
        <w:jc w:val="both"/>
        <w:rPr>
          <w:rFonts w:cs="Calibri"/>
        </w:rPr>
      </w:pPr>
      <w:r w:rsidRPr="00825EAD">
        <w:rPr>
          <w:rFonts w:cs="Calibri"/>
        </w:rPr>
        <w:t>Models of aging typically show an accelerating performance deterioration curve, much like the Weibul equipment wearout curves. Indeed</w:t>
      </w:r>
      <w:r w:rsidR="00B800EA">
        <w:rPr>
          <w:rFonts w:cs="Calibri"/>
        </w:rPr>
        <w:t>,</w:t>
      </w:r>
      <w:r w:rsidRPr="00825EAD">
        <w:rPr>
          <w:rFonts w:cs="Calibri"/>
        </w:rPr>
        <w:t xml:space="preserve"> this is a good model of the human reliability process as affected by aging and associated component deterioration (cancer, arthritis, obesity, neurological deterioration). As with physical systems, human systems are sometimes subject to significant acute incidents (fractures, lacerations, strokes, heart attacks) that are followed by recovery at varying rates. Parametric performance studies of physical, sensory and cognitive capabilities commonly make use of the familiar Normal Distribution for comparison purposes. A shortcoming of such studies is that the results may be simple artifacts of the study sample. A second shortcoming is that for one reason or another the data may not be Normally distributed; rather it may be more appropriate to use distributions that have skewness (positive or negative shape parameters) such as the Gamma or Gumbel. The major challenge to modeling is to distinguish between aging per se and the associated sub system failures and deterioration due to injury, illness or simple disuse.</w:t>
      </w:r>
    </w:p>
    <w:p w:rsidR="00513B62" w:rsidRPr="00825EAD" w:rsidRDefault="00513B62" w:rsidP="00513B62">
      <w:pPr>
        <w:jc w:val="both"/>
        <w:rPr>
          <w:rFonts w:cs="Calibri"/>
        </w:rPr>
      </w:pPr>
    </w:p>
    <w:p w:rsidR="00513B62" w:rsidRPr="00825EAD" w:rsidRDefault="00513B62" w:rsidP="00513B62">
      <w:pPr>
        <w:jc w:val="both"/>
        <w:rPr>
          <w:rFonts w:cs="Calibri"/>
          <w:b/>
        </w:rPr>
      </w:pPr>
    </w:p>
    <w:p w:rsidR="00152B7A" w:rsidRDefault="00152B7A" w:rsidP="00513B62">
      <w:pPr>
        <w:jc w:val="both"/>
        <w:rPr>
          <w:rFonts w:cs="Calibri"/>
          <w:b/>
        </w:rPr>
      </w:pPr>
    </w:p>
    <w:p w:rsidR="00152B7A" w:rsidRDefault="00152B7A" w:rsidP="00513B62">
      <w:pPr>
        <w:jc w:val="both"/>
        <w:rPr>
          <w:rFonts w:cs="Calibri"/>
          <w:b/>
        </w:rPr>
      </w:pPr>
    </w:p>
    <w:p w:rsidR="00152B7A" w:rsidRDefault="00152B7A" w:rsidP="00513B62">
      <w:pPr>
        <w:jc w:val="both"/>
        <w:rPr>
          <w:rFonts w:cs="Calibri"/>
          <w:b/>
        </w:rPr>
      </w:pPr>
    </w:p>
    <w:p w:rsidR="00513B62" w:rsidRPr="00825EAD" w:rsidRDefault="00513B62" w:rsidP="00513B62">
      <w:pPr>
        <w:jc w:val="both"/>
        <w:rPr>
          <w:rFonts w:cs="Calibri"/>
          <w:b/>
        </w:rPr>
      </w:pPr>
      <w:r w:rsidRPr="00825EAD">
        <w:rPr>
          <w:rFonts w:cs="Calibri"/>
          <w:b/>
        </w:rPr>
        <w:t>Medicine</w:t>
      </w:r>
    </w:p>
    <w:p w:rsidR="00513B62" w:rsidRPr="00825EAD" w:rsidRDefault="00513B62" w:rsidP="00513B62">
      <w:pPr>
        <w:jc w:val="both"/>
        <w:rPr>
          <w:rFonts w:cs="Calibri"/>
        </w:rPr>
      </w:pPr>
    </w:p>
    <w:p w:rsidR="00513B62" w:rsidRPr="00825EAD" w:rsidRDefault="00513B62" w:rsidP="00513B62">
      <w:pPr>
        <w:jc w:val="both"/>
        <w:rPr>
          <w:rFonts w:cs="Calibri"/>
          <w:b/>
        </w:rPr>
      </w:pPr>
      <w:r w:rsidRPr="00825EAD">
        <w:rPr>
          <w:rFonts w:cs="Calibri"/>
        </w:rPr>
        <w:t xml:space="preserve">The overt purpose of (geriatric) medicine is to assess, treat and manage those illnesses and acute incidents that are associated with aging, but which are not necessarily a result of aging per se. Typically, geriatrics deals with the confluence of multiple, often functionally inter-related disorders – such as osteoarthritis and obesity or diabetes and amputation. The late Charles Sheffield wrote plausible science fiction related to aging and concluded that even an infinite amount of money, spent on medical and engineering interventions, could not prolong life indefinitely, although he did articulate the vision of cryogenics. Contemporary medicine for aging populations is dominated by pharmaceutical interventions and organ replacement and is responsible for the prolongation of life through intervention in disease processes. However, physical, mental and social activity in the preventive mode and rehabilitation in the reactive mode remain the essential components, genetics aside, of longevity for most individuals. </w:t>
      </w:r>
    </w:p>
    <w:p w:rsidR="00513B62" w:rsidRPr="00825EAD" w:rsidRDefault="00513B62" w:rsidP="00513B62">
      <w:pPr>
        <w:jc w:val="both"/>
        <w:rPr>
          <w:rFonts w:cs="Calibri"/>
        </w:rPr>
      </w:pPr>
    </w:p>
    <w:p w:rsidR="00513B62" w:rsidRPr="00825EAD" w:rsidRDefault="00513B62" w:rsidP="00513B62">
      <w:pPr>
        <w:pStyle w:val="Heading1"/>
        <w:jc w:val="both"/>
        <w:rPr>
          <w:rFonts w:asciiTheme="minorHAnsi" w:hAnsiTheme="minorHAnsi" w:cs="Calibri"/>
        </w:rPr>
      </w:pPr>
      <w:r w:rsidRPr="00825EAD">
        <w:rPr>
          <w:rFonts w:asciiTheme="minorHAnsi" w:hAnsiTheme="minorHAnsi" w:cs="Calibri"/>
        </w:rPr>
        <w:t>Design</w:t>
      </w:r>
    </w:p>
    <w:p w:rsidR="00513B62" w:rsidRPr="00825EAD" w:rsidRDefault="00513B62" w:rsidP="00513B62">
      <w:pPr>
        <w:jc w:val="both"/>
        <w:rPr>
          <w:rFonts w:cs="Calibri"/>
        </w:rPr>
      </w:pPr>
    </w:p>
    <w:p w:rsidR="00513B62" w:rsidRPr="00825EAD" w:rsidRDefault="00513B62" w:rsidP="00513B62">
      <w:pPr>
        <w:jc w:val="both"/>
        <w:rPr>
          <w:rFonts w:cs="Calibri"/>
        </w:rPr>
      </w:pPr>
      <w:r w:rsidRPr="00825EAD">
        <w:rPr>
          <w:rFonts w:cs="Calibri"/>
        </w:rPr>
        <w:t>The design approach to aging has two facets – engineering and organizational. The engineering philosophy is to replace (automation) or assist human functions. In the case of transportation systems we address ease of entry and egress, accessibility of controls and seat belts and the design of information interfaces, both with the vehicle itself and the outside world, to accommodate the limited sensory, perceptual and cognitive functions of elderly people. Driver communication systems now extend to external support, through GPS, as well as the traditional within vehicle displays. In the broader context, engineering also addresses supplementation devices such as eyeglasses and hearing aids, powered wheel chairs and kitchen aids. The proliferation of remote control devices may be a boon for the arthritic but a barrier for the cognitively challenged. Self-driving cars are a technical possibility but an organizational nightmare.</w:t>
      </w:r>
    </w:p>
    <w:p w:rsidR="00513B62" w:rsidRPr="00825EAD" w:rsidRDefault="00513B62" w:rsidP="00513B62">
      <w:pPr>
        <w:jc w:val="both"/>
        <w:rPr>
          <w:rFonts w:cs="Calibri"/>
        </w:rPr>
      </w:pPr>
    </w:p>
    <w:p w:rsidR="00513B62" w:rsidRPr="00825EAD" w:rsidRDefault="00513B62" w:rsidP="00513B62">
      <w:pPr>
        <w:pStyle w:val="Heading1"/>
        <w:jc w:val="both"/>
        <w:rPr>
          <w:rFonts w:asciiTheme="minorHAnsi" w:hAnsiTheme="minorHAnsi" w:cs="Calibri"/>
        </w:rPr>
      </w:pPr>
      <w:r w:rsidRPr="00825EAD">
        <w:rPr>
          <w:rFonts w:asciiTheme="minorHAnsi" w:hAnsiTheme="minorHAnsi" w:cs="Calibri"/>
        </w:rPr>
        <w:t>Organizational Design</w:t>
      </w:r>
    </w:p>
    <w:p w:rsidR="00513B62" w:rsidRPr="00825EAD" w:rsidRDefault="00513B62" w:rsidP="00513B62">
      <w:pPr>
        <w:jc w:val="both"/>
        <w:rPr>
          <w:rFonts w:cs="Calibri"/>
        </w:rPr>
      </w:pPr>
    </w:p>
    <w:p w:rsidR="00513B62" w:rsidRPr="00825EAD" w:rsidRDefault="00513B62" w:rsidP="00513B62">
      <w:pPr>
        <w:jc w:val="both"/>
        <w:rPr>
          <w:rFonts w:cs="Calibri"/>
        </w:rPr>
      </w:pPr>
      <w:r w:rsidRPr="00825EAD">
        <w:rPr>
          <w:rFonts w:cs="Calibri"/>
        </w:rPr>
        <w:t xml:space="preserve">Organizational design addresses the psychosocial, operational and economic limitations of older people. Social security and Medicare are a start and prescription drug subsidies are essential if older people are to reap the benefits of the research that their tax dollars subsidized. The private sector also sees an organizational opportunity through the construction of comprehensive habitats away from the challenges of roads with 18 wheelers. On a smaller scale there are local “agent-broker” transportation systems for the elderly, and organizations such as AARP aggressively sponsor political and functional interventions on behalf of the elderly. At the other end of the spectrum the World and National Senior Games Associations sponsor athletic competitions among older age cohorts. These competitions cover most of the events of the Olympic Games, but fall short of some of the recently popular “Extreme Games.” Community organizations, which prefer “senior” to “old”, sponsor many physical and social activities at the </w:t>
      </w:r>
      <w:r w:rsidRPr="00825EAD">
        <w:rPr>
          <w:rFonts w:cs="Calibri"/>
        </w:rPr>
        <w:lastRenderedPageBreak/>
        <w:t>local level. In other cultures, the extended family fulfills many of these psychological, social and economic support roles.</w:t>
      </w:r>
    </w:p>
    <w:p w:rsidR="00513B62" w:rsidRPr="00825EAD" w:rsidRDefault="00513B62" w:rsidP="00513B62">
      <w:pPr>
        <w:jc w:val="both"/>
        <w:rPr>
          <w:rFonts w:cs="Calibri"/>
        </w:rPr>
      </w:pPr>
    </w:p>
    <w:p w:rsidR="00513B62" w:rsidRPr="00825EAD" w:rsidRDefault="00513B62" w:rsidP="00513B62">
      <w:pPr>
        <w:pStyle w:val="Heading1"/>
        <w:jc w:val="both"/>
        <w:rPr>
          <w:rFonts w:asciiTheme="minorHAnsi" w:hAnsiTheme="minorHAnsi" w:cs="Calibri"/>
        </w:rPr>
      </w:pPr>
      <w:r w:rsidRPr="00825EAD">
        <w:rPr>
          <w:rFonts w:asciiTheme="minorHAnsi" w:hAnsiTheme="minorHAnsi" w:cs="Calibri"/>
        </w:rPr>
        <w:t>Ergonomics Analysis</w:t>
      </w:r>
    </w:p>
    <w:p w:rsidR="00513B62" w:rsidRPr="00825EAD" w:rsidRDefault="00513B62" w:rsidP="00513B62">
      <w:pPr>
        <w:jc w:val="both"/>
        <w:rPr>
          <w:rFonts w:cs="Calibri"/>
        </w:rPr>
      </w:pPr>
    </w:p>
    <w:p w:rsidR="00513B62" w:rsidRPr="00825EAD" w:rsidRDefault="00513B62" w:rsidP="00513B62">
      <w:pPr>
        <w:jc w:val="both"/>
        <w:rPr>
          <w:rFonts w:cs="Calibri"/>
        </w:rPr>
      </w:pPr>
      <w:r w:rsidRPr="00825EAD">
        <w:rPr>
          <w:rFonts w:cs="Calibri"/>
        </w:rPr>
        <w:t xml:space="preserve">So what then is the role of ergonomics in aging? We carry out measurement and analysis, we develop models and we prescribe interventions for individuals and populations. There is merit in formalizing the measurement process, much like the developmental psychologists assess progress at the other end of life. Broad based test batteries, such as the “available motions inventory” have merit as an indicator of functional age. Similar functional, sensory and cognitive tests, such as tests of situation awareness and workload, may also be adapted for older cohorts. </w:t>
      </w:r>
    </w:p>
    <w:p w:rsidR="00513B62" w:rsidRPr="00825EAD" w:rsidRDefault="00513B62" w:rsidP="00513B62">
      <w:pPr>
        <w:jc w:val="both"/>
        <w:rPr>
          <w:rFonts w:cs="Calibri"/>
        </w:rPr>
      </w:pPr>
    </w:p>
    <w:p w:rsidR="00513B62" w:rsidRPr="00825EAD" w:rsidRDefault="00513B62" w:rsidP="00513B62">
      <w:pPr>
        <w:pStyle w:val="Heading1"/>
        <w:jc w:val="both"/>
        <w:rPr>
          <w:rFonts w:asciiTheme="minorHAnsi" w:hAnsiTheme="minorHAnsi" w:cs="Calibri"/>
        </w:rPr>
      </w:pPr>
      <w:r w:rsidRPr="00825EAD">
        <w:rPr>
          <w:rFonts w:asciiTheme="minorHAnsi" w:hAnsiTheme="minorHAnsi" w:cs="Calibri"/>
        </w:rPr>
        <w:t>Modeling</w:t>
      </w:r>
    </w:p>
    <w:p w:rsidR="00513B62" w:rsidRPr="00825EAD" w:rsidRDefault="00513B62" w:rsidP="00513B62">
      <w:pPr>
        <w:jc w:val="both"/>
        <w:rPr>
          <w:rFonts w:cs="Calibri"/>
        </w:rPr>
      </w:pPr>
    </w:p>
    <w:p w:rsidR="00513B62" w:rsidRPr="00825EAD" w:rsidRDefault="00513B62" w:rsidP="00513B62">
      <w:pPr>
        <w:jc w:val="both"/>
        <w:rPr>
          <w:rFonts w:cs="Calibri"/>
        </w:rPr>
      </w:pPr>
      <w:r w:rsidRPr="00825EAD">
        <w:rPr>
          <w:rFonts w:cs="Calibri"/>
        </w:rPr>
        <w:t xml:space="preserve">Models of aging lack a “gold (or silver?) standard”. However, the World Masters Athletes </w:t>
      </w:r>
      <w:hyperlink r:id="rId9" w:history="1">
        <w:r w:rsidRPr="00825EAD">
          <w:rPr>
            <w:rStyle w:val="Hyperlink"/>
            <w:rFonts w:cs="Calibri"/>
          </w:rPr>
          <w:t>http://www.world-masters-athletics.org</w:t>
        </w:r>
      </w:hyperlink>
      <w:r w:rsidRPr="00825EAD">
        <w:rPr>
          <w:rFonts w:cs="Calibri"/>
        </w:rPr>
        <w:t xml:space="preserve"> publishes statistics on a wide variety of track, field and road running events in 5-year age groups between 40 and 100. Many athletic events use these records to create a ratio with actual performance measures as a for</w:t>
      </w:r>
      <w:r w:rsidR="0092799D">
        <w:rPr>
          <w:rFonts w:cs="Calibri"/>
        </w:rPr>
        <w:t>m of handicapping. Such a broad-</w:t>
      </w:r>
      <w:r w:rsidRPr="00825EAD">
        <w:rPr>
          <w:rFonts w:cs="Calibri"/>
        </w:rPr>
        <w:t>based physical performance battery, which involves strength, stamina and skill, offers a “pure” model of aging with minimal contamination by illness or lack of motivation. This concept may be usefully applied to other aspects of human functional performance, wherever standardizing task demands can be achieved (chess, scrabble, Sudoku?) The variability associated with such records may be modeled by the Extreme Value (Gumbel) distribution, which reflects their inherent skewness. Regression models may be applied to the general aging variables together with elements related to particular system shortcomings, due to disease or other individual bodily system functional deficiency.</w:t>
      </w:r>
    </w:p>
    <w:p w:rsidR="00513B62" w:rsidRPr="00825EAD" w:rsidRDefault="00513B62" w:rsidP="00513B62">
      <w:pPr>
        <w:jc w:val="both"/>
        <w:rPr>
          <w:rFonts w:cs="Calibri"/>
        </w:rPr>
      </w:pPr>
    </w:p>
    <w:p w:rsidR="00513B62" w:rsidRPr="00825EAD" w:rsidRDefault="00513B62" w:rsidP="00513B62">
      <w:pPr>
        <w:pStyle w:val="Heading1"/>
        <w:jc w:val="both"/>
        <w:rPr>
          <w:rFonts w:asciiTheme="minorHAnsi" w:hAnsiTheme="minorHAnsi" w:cs="Calibri"/>
        </w:rPr>
      </w:pPr>
      <w:r w:rsidRPr="00825EAD">
        <w:rPr>
          <w:rFonts w:asciiTheme="minorHAnsi" w:hAnsiTheme="minorHAnsi" w:cs="Calibri"/>
        </w:rPr>
        <w:t>Interventions</w:t>
      </w:r>
    </w:p>
    <w:p w:rsidR="00513B62" w:rsidRPr="00825EAD" w:rsidRDefault="00513B62" w:rsidP="00513B62">
      <w:pPr>
        <w:jc w:val="both"/>
        <w:rPr>
          <w:rFonts w:cs="Calibri"/>
        </w:rPr>
      </w:pPr>
    </w:p>
    <w:p w:rsidR="00513B62" w:rsidRPr="00825EAD" w:rsidRDefault="00513B62" w:rsidP="00513B62">
      <w:pPr>
        <w:jc w:val="both"/>
        <w:rPr>
          <w:rFonts w:cs="Calibri"/>
        </w:rPr>
      </w:pPr>
      <w:r w:rsidRPr="00825EAD">
        <w:rPr>
          <w:rFonts w:cs="Calibri"/>
        </w:rPr>
        <w:t>Ergonomics intervention may be offered at the population and the personal levels. Such interventions may involve design of hardware, information systems (often software), medication (the usual prerogative of medical “ergonomists”), humanware (selection, training, rehabilitation and assignment) and organizational design. At the population level, the design basis must comprehend the age effect per se, very wide variability and bodily system functional deviations. At the individual level, a rating in comparison with the record will indicate the amount of accommodation (handicap) needed in the design.</w:t>
      </w:r>
    </w:p>
    <w:p w:rsidR="00513B62" w:rsidRPr="00825EAD" w:rsidRDefault="00513B62" w:rsidP="00513B62">
      <w:pPr>
        <w:jc w:val="both"/>
        <w:rPr>
          <w:rFonts w:cs="Calibri"/>
        </w:rPr>
      </w:pPr>
    </w:p>
    <w:p w:rsidR="00513B62" w:rsidRPr="00825EAD" w:rsidRDefault="00513B62" w:rsidP="00513B62">
      <w:pPr>
        <w:pStyle w:val="Heading1"/>
        <w:jc w:val="both"/>
        <w:rPr>
          <w:rFonts w:asciiTheme="minorHAnsi" w:hAnsiTheme="minorHAnsi" w:cs="Calibri"/>
        </w:rPr>
      </w:pPr>
      <w:r w:rsidRPr="00825EAD">
        <w:rPr>
          <w:rFonts w:asciiTheme="minorHAnsi" w:hAnsiTheme="minorHAnsi" w:cs="Calibri"/>
        </w:rPr>
        <w:t>Human Performance Data</w:t>
      </w:r>
    </w:p>
    <w:p w:rsidR="00513B62" w:rsidRPr="00825EAD" w:rsidRDefault="00513B62" w:rsidP="00513B62">
      <w:pPr>
        <w:jc w:val="both"/>
        <w:rPr>
          <w:rFonts w:cs="Calibri"/>
        </w:rPr>
      </w:pPr>
    </w:p>
    <w:p w:rsidR="00513B62" w:rsidRPr="00825EAD" w:rsidRDefault="00513B62" w:rsidP="00513B62">
      <w:pPr>
        <w:jc w:val="both"/>
        <w:rPr>
          <w:rFonts w:cs="Calibri"/>
        </w:rPr>
      </w:pPr>
      <w:r w:rsidRPr="00825EAD">
        <w:rPr>
          <w:rFonts w:cs="Calibri"/>
        </w:rPr>
        <w:t xml:space="preserve">These concepts will be demonstrated using published data from the World Masters Athletes Organization (formerly WAVA – World Association of Veteran Athletes), experience from a major automobile industry project related to the design of transportation systems for elderly users and experience in the physical rehabilitation of elderly patients. An example of the WMA records data </w:t>
      </w:r>
      <w:r w:rsidRPr="00825EAD">
        <w:rPr>
          <w:rFonts w:cs="Calibri"/>
        </w:rPr>
        <w:lastRenderedPageBreak/>
        <w:t>for the men’s Ten Thousand Kilometers run is shown in Figure 1. Note that a quadratic regression provides a good fit to the data.</w:t>
      </w:r>
    </w:p>
    <w:p w:rsidR="00513B62" w:rsidRPr="00825EAD" w:rsidRDefault="00513B62" w:rsidP="00513B62">
      <w:pPr>
        <w:jc w:val="both"/>
        <w:rPr>
          <w:rFonts w:cs="Calibri"/>
        </w:rPr>
      </w:pPr>
    </w:p>
    <w:p w:rsidR="00513B62" w:rsidRPr="00825EAD" w:rsidRDefault="00513B62" w:rsidP="00513B62">
      <w:pPr>
        <w:jc w:val="both"/>
        <w:rPr>
          <w:rFonts w:cs="Calibri"/>
        </w:rPr>
      </w:pPr>
    </w:p>
    <w:p w:rsidR="00513B62" w:rsidRPr="00825EAD" w:rsidRDefault="00EE45F3" w:rsidP="00513B62">
      <w:pPr>
        <w:jc w:val="center"/>
        <w:rPr>
          <w:rFonts w:cs="Calibri"/>
        </w:rPr>
      </w:pPr>
      <w:r w:rsidRPr="008B78A4">
        <w:rPr>
          <w:rFonts w:cs="Calibri"/>
          <w:noProof/>
        </w:rPr>
        <w:object w:dxaOrig="5460" w:dyaOrig="40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71.9pt;height:202.05pt;mso-width-percent:0;mso-height-percent:0;mso-width-percent:0;mso-height-percent:0" o:ole="">
            <v:imagedata r:id="rId10" o:title=""/>
          </v:shape>
          <o:OLEObject Type="Embed" ProgID="Excel.Sheet.8" ShapeID="_x0000_i1025" DrawAspect="Content" ObjectID="_1644843493" r:id="rId11">
            <o:FieldCodes>\s</o:FieldCodes>
          </o:OLEObject>
        </w:object>
      </w:r>
    </w:p>
    <w:p w:rsidR="00513B62" w:rsidRPr="00825EAD" w:rsidRDefault="00513B62" w:rsidP="00513B62">
      <w:pPr>
        <w:jc w:val="both"/>
        <w:rPr>
          <w:rFonts w:cs="Calibri"/>
        </w:rPr>
      </w:pPr>
    </w:p>
    <w:p w:rsidR="00513B62" w:rsidRPr="00825EAD" w:rsidRDefault="00513B62" w:rsidP="00513B62">
      <w:pPr>
        <w:pStyle w:val="Heading1"/>
        <w:jc w:val="both"/>
        <w:rPr>
          <w:rFonts w:asciiTheme="minorHAnsi" w:hAnsiTheme="minorHAnsi" w:cs="Calibri"/>
        </w:rPr>
      </w:pPr>
    </w:p>
    <w:p w:rsidR="00513B62" w:rsidRPr="00825EAD" w:rsidRDefault="00513B62" w:rsidP="00513B62">
      <w:pPr>
        <w:pStyle w:val="Heading1"/>
        <w:jc w:val="both"/>
        <w:rPr>
          <w:rFonts w:asciiTheme="minorHAnsi" w:hAnsiTheme="minorHAnsi" w:cs="Calibri"/>
        </w:rPr>
      </w:pPr>
      <w:r w:rsidRPr="00825EAD">
        <w:rPr>
          <w:rFonts w:asciiTheme="minorHAnsi" w:hAnsiTheme="minorHAnsi" w:cs="Calibri"/>
        </w:rPr>
        <w:t>A Design Case Study</w:t>
      </w:r>
    </w:p>
    <w:p w:rsidR="00513B62" w:rsidRPr="00825EAD" w:rsidRDefault="00513B62" w:rsidP="00513B62">
      <w:pPr>
        <w:jc w:val="both"/>
        <w:rPr>
          <w:rFonts w:cs="Calibri"/>
        </w:rPr>
      </w:pPr>
    </w:p>
    <w:p w:rsidR="00513B62" w:rsidRPr="00825EAD" w:rsidRDefault="00513B62" w:rsidP="00513B62">
      <w:pPr>
        <w:jc w:val="both"/>
        <w:rPr>
          <w:rFonts w:cs="Calibri"/>
        </w:rPr>
      </w:pPr>
      <w:r w:rsidRPr="00825EAD">
        <w:rPr>
          <w:rFonts w:cs="Calibri"/>
        </w:rPr>
        <w:t>The General Motors ACCESS car program involved studies by many universities, a series of customer clinics with a wide variety of vehicles, and the design and evaluation of some 200 features. The features were classified into physical, informational and psycho-socio-economic. The entry egress features of interest were related to the design of door openings, including step over and head clearance, seat height and profile, obstructions and the availability of support devices, such as grab handles, seat backs, instrument panels and steering wheels. Similar consideration was given to stowage, for large and small articles, both within the vehicle interior and the trunk. Seat design and seat comfort faced the inevitable discussion of the differences between “comfort” and “discomfort”; on balance however</w:t>
      </w:r>
      <w:r w:rsidR="0092799D">
        <w:rPr>
          <w:rFonts w:cs="Calibri"/>
        </w:rPr>
        <w:t>,</w:t>
      </w:r>
      <w:r w:rsidRPr="00825EAD">
        <w:rPr>
          <w:rFonts w:cs="Calibri"/>
        </w:rPr>
        <w:t xml:space="preserve"> the older drivers preferred and performed better with firmer seats with less contouring. Access to restraint systems was also a concern with the placement of the seat belts and the fastening mechanisms. Also the particular fragility / vulnerability of older people to air bags was and remains a concern.</w:t>
      </w:r>
    </w:p>
    <w:p w:rsidR="00513B62" w:rsidRPr="00825EAD" w:rsidRDefault="00513B62" w:rsidP="00513B62">
      <w:pPr>
        <w:jc w:val="both"/>
        <w:rPr>
          <w:rFonts w:cs="Calibri"/>
        </w:rPr>
      </w:pPr>
    </w:p>
    <w:p w:rsidR="00513B62" w:rsidRPr="00825EAD" w:rsidRDefault="00513B62" w:rsidP="00513B62">
      <w:pPr>
        <w:jc w:val="both"/>
        <w:rPr>
          <w:rFonts w:cs="Calibri"/>
        </w:rPr>
      </w:pPr>
      <w:r w:rsidRPr="00825EAD">
        <w:rPr>
          <w:rFonts w:cs="Calibri"/>
        </w:rPr>
        <w:t xml:space="preserve">At the informational level there was polarization between the demand of many, usually younger customers for features of all varieties to enhance their driving and peripheral experience, and the requirement of older people for simplicity. Much of this debate revolved around access to a hierarchy of features and interface design. The vehicle system information displays pursued the classical sequence of: tell the driver about the existence of a deviation from normal, indicate the seriousness of the deviation, indicate the source, communicate what should be done to resolve the problem and indicate the urgency.  The vehicle operation information display evidence agreed on the visual needs of older people for size and contrast, but bounced back and forth between the merits of status (“idiot lights”), analog, digital and representational displays. The </w:t>
      </w:r>
      <w:r w:rsidRPr="00825EAD">
        <w:rPr>
          <w:rFonts w:cs="Calibri"/>
        </w:rPr>
        <w:lastRenderedPageBreak/>
        <w:t>special needs of older drivers were addressed by the development of an emergency communication system that at the press of a (large) button connected the driver with assistance for medical, vehicle, navigational and security assistance. This system was a prototype for the commonly available driver communication facilities that involve GPS and agent-broker systems.</w:t>
      </w:r>
    </w:p>
    <w:p w:rsidR="00513B62" w:rsidRPr="00825EAD" w:rsidRDefault="00513B62" w:rsidP="00513B62">
      <w:pPr>
        <w:jc w:val="both"/>
        <w:rPr>
          <w:rFonts w:cs="Calibri"/>
        </w:rPr>
      </w:pPr>
    </w:p>
    <w:p w:rsidR="00513B62" w:rsidRPr="00825EAD" w:rsidRDefault="00513B62" w:rsidP="00513B62">
      <w:pPr>
        <w:jc w:val="both"/>
        <w:rPr>
          <w:rFonts w:cs="Calibri"/>
        </w:rPr>
      </w:pPr>
      <w:r w:rsidRPr="00825EAD">
        <w:rPr>
          <w:rFonts w:cs="Calibri"/>
        </w:rPr>
        <w:t>The agent-broker concept was also applied to the psycho-social-economic aspects of transportation. Ownership of a vehicle has many challenges – purchase, licensing, insurance, driving, maintenance, repair, disposal etc. The provision of mass, small group and personal transport for</w:t>
      </w:r>
      <w:r w:rsidR="0092799D">
        <w:rPr>
          <w:rFonts w:cs="Calibri"/>
        </w:rPr>
        <w:t xml:space="preserve"> elderly people required a high-</w:t>
      </w:r>
      <w:r w:rsidRPr="00825EAD">
        <w:rPr>
          <w:rFonts w:cs="Calibri"/>
        </w:rPr>
        <w:t>level systems approach, that started with analysis of journey type. One outcome of this analysis resulted in the development of a neighborhood car concept that required attention to vehicle design, organizational access and journey management. The design implementation of this analysis resulted in the confinement of small electric or hybrid vehicles to largely self-contained neighborhoods, isolated from the 18 wheelers, frantic commuters and distracted teenagers. The more recent develo</w:t>
      </w:r>
      <w:r w:rsidR="0092799D">
        <w:rPr>
          <w:rFonts w:cs="Calibri"/>
        </w:rPr>
        <w:t>pment of widely accessible ride-</w:t>
      </w:r>
      <w:r w:rsidRPr="00825EAD">
        <w:rPr>
          <w:rFonts w:cs="Calibri"/>
        </w:rPr>
        <w:t>share systems (Uber, Lyft etc.), will address the various requirements of older people.</w:t>
      </w:r>
    </w:p>
    <w:p w:rsidR="00513B62" w:rsidRPr="00825EAD" w:rsidRDefault="00513B62" w:rsidP="00513B62">
      <w:pPr>
        <w:jc w:val="both"/>
        <w:rPr>
          <w:rFonts w:cs="Calibri"/>
        </w:rPr>
      </w:pPr>
    </w:p>
    <w:p w:rsidR="00513B62" w:rsidRPr="00825EAD" w:rsidRDefault="00513B62" w:rsidP="00513B62">
      <w:pPr>
        <w:jc w:val="both"/>
        <w:rPr>
          <w:rFonts w:cs="Calibri"/>
        </w:rPr>
      </w:pPr>
    </w:p>
    <w:p w:rsidR="00513B62" w:rsidRPr="00825EAD" w:rsidRDefault="00513B62"/>
    <w:p w:rsidR="00513B62" w:rsidRPr="00825EAD" w:rsidRDefault="00513B62"/>
    <w:p w:rsidR="00513B62" w:rsidRPr="00825EAD" w:rsidRDefault="00513B62"/>
    <w:p w:rsidR="00513B62" w:rsidRPr="00825EAD" w:rsidRDefault="00513B62"/>
    <w:p w:rsidR="00513B62" w:rsidRPr="00825EAD" w:rsidRDefault="00513B62"/>
    <w:p w:rsidR="00513B62" w:rsidRPr="00825EAD" w:rsidRDefault="00513B62"/>
    <w:p w:rsidR="00513B62" w:rsidRPr="00825EAD" w:rsidRDefault="00513B62"/>
    <w:p w:rsidR="00513B62" w:rsidRPr="00825EAD" w:rsidRDefault="00513B62"/>
    <w:p w:rsidR="00513B62" w:rsidRPr="00825EAD" w:rsidRDefault="00513B62"/>
    <w:p w:rsidR="00513B62" w:rsidRPr="00825EAD" w:rsidRDefault="00513B62"/>
    <w:p w:rsidR="00513B62" w:rsidRPr="00825EAD" w:rsidRDefault="00513B62"/>
    <w:p w:rsidR="00825EAD" w:rsidRPr="00825EAD" w:rsidRDefault="00825EAD">
      <w:pPr>
        <w:rPr>
          <w:rFonts w:cstheme="minorHAnsi"/>
          <w:b/>
        </w:rPr>
      </w:pPr>
      <w:r w:rsidRPr="00825EAD">
        <w:rPr>
          <w:rFonts w:cstheme="minorHAnsi"/>
          <w:b/>
        </w:rPr>
        <w:br w:type="page"/>
      </w:r>
    </w:p>
    <w:p w:rsidR="00F1691D" w:rsidRDefault="00F1691D">
      <w:pPr>
        <w:rPr>
          <w:rFonts w:cstheme="minorHAnsi"/>
          <w:b/>
        </w:rPr>
      </w:pPr>
      <w:r>
        <w:rPr>
          <w:rFonts w:cstheme="minorHAnsi"/>
          <w:b/>
        </w:rPr>
        <w:lastRenderedPageBreak/>
        <w:br w:type="page"/>
      </w:r>
    </w:p>
    <w:p w:rsidR="00152B7A" w:rsidRDefault="00152B7A" w:rsidP="00152B7A">
      <w:pPr>
        <w:jc w:val="center"/>
        <w:rPr>
          <w:rFonts w:cstheme="minorHAnsi"/>
          <w:b/>
        </w:rPr>
      </w:pPr>
      <w:r>
        <w:rPr>
          <w:rFonts w:cstheme="minorHAnsi"/>
          <w:b/>
        </w:rPr>
        <w:lastRenderedPageBreak/>
        <w:t>Chapter 2</w:t>
      </w:r>
    </w:p>
    <w:p w:rsidR="00152B7A" w:rsidRDefault="00152B7A" w:rsidP="00152B7A">
      <w:pPr>
        <w:jc w:val="center"/>
        <w:rPr>
          <w:rFonts w:cstheme="minorHAnsi"/>
          <w:b/>
        </w:rPr>
      </w:pPr>
    </w:p>
    <w:p w:rsidR="00513B62" w:rsidRPr="00152B7A" w:rsidRDefault="00513B62" w:rsidP="00152B7A">
      <w:pPr>
        <w:jc w:val="center"/>
        <w:rPr>
          <w:rFonts w:cstheme="minorHAnsi"/>
          <w:b/>
        </w:rPr>
      </w:pPr>
      <w:r w:rsidRPr="00152B7A">
        <w:rPr>
          <w:rFonts w:cstheme="minorHAnsi"/>
          <w:b/>
        </w:rPr>
        <w:t>System Analysis and Simulation using E4S4 and Six Us</w:t>
      </w:r>
    </w:p>
    <w:p w:rsidR="00513B62" w:rsidRPr="00825EAD" w:rsidRDefault="00513B62" w:rsidP="00513B62">
      <w:pPr>
        <w:jc w:val="both"/>
        <w:rPr>
          <w:rFonts w:cstheme="minorHAnsi"/>
        </w:rPr>
      </w:pPr>
    </w:p>
    <w:p w:rsidR="00513B62" w:rsidRPr="00825EAD" w:rsidRDefault="00513B62" w:rsidP="00513B62">
      <w:pPr>
        <w:jc w:val="both"/>
        <w:rPr>
          <w:rFonts w:cstheme="minorHAnsi"/>
          <w:b/>
        </w:rPr>
      </w:pPr>
      <w:r w:rsidRPr="00825EAD">
        <w:rPr>
          <w:rFonts w:cstheme="minorHAnsi"/>
          <w:b/>
        </w:rPr>
        <w:t>Analysis</w:t>
      </w:r>
    </w:p>
    <w:p w:rsidR="00513B62" w:rsidRPr="00825EAD" w:rsidRDefault="00513B62" w:rsidP="00513B62">
      <w:pPr>
        <w:jc w:val="both"/>
        <w:rPr>
          <w:rFonts w:cstheme="minorHAnsi"/>
          <w:b/>
        </w:rPr>
      </w:pPr>
    </w:p>
    <w:p w:rsidR="00513B62" w:rsidRPr="00825EAD" w:rsidRDefault="00513B62" w:rsidP="00513B62">
      <w:pPr>
        <w:jc w:val="both"/>
        <w:rPr>
          <w:rFonts w:cstheme="minorHAnsi"/>
        </w:rPr>
      </w:pPr>
      <w:r w:rsidRPr="00825EAD">
        <w:rPr>
          <w:rFonts w:cstheme="minorHAnsi"/>
        </w:rPr>
        <w:t>Analysis is a very broad term encompassing many qualitative and quantitative techniques from description, arithmetic and geometry to more abstract algebra, trigonometry and calculus. Statistical analysis provides a powerful tool for description and prediction. Selection from this full spectrum of methods may be applied to ergonomics assessment of human characteristics and capabilities and limitations in behavior, performance and preference in any context. Because of human and contextual variability statistical methods are used widely in ergonomics. In the present context of Human System Integration, however, two checklist methods are described which can be applied either qualitatively or quantitatively and be supported  where justified by more detailed methods.</w:t>
      </w:r>
    </w:p>
    <w:p w:rsidR="00513B62" w:rsidRPr="00825EAD" w:rsidRDefault="00513B62" w:rsidP="00513B62">
      <w:pPr>
        <w:jc w:val="both"/>
        <w:rPr>
          <w:rFonts w:cstheme="minorHAnsi"/>
        </w:rPr>
      </w:pPr>
    </w:p>
    <w:p w:rsidR="00513B62" w:rsidRPr="00825EAD" w:rsidRDefault="00513B62" w:rsidP="00513B62">
      <w:pPr>
        <w:jc w:val="both"/>
        <w:rPr>
          <w:rFonts w:cstheme="minorHAnsi"/>
          <w:b/>
        </w:rPr>
      </w:pPr>
      <w:r w:rsidRPr="00825EAD">
        <w:rPr>
          <w:rFonts w:cstheme="minorHAnsi"/>
          <w:b/>
        </w:rPr>
        <w:t>Convenient Definitions</w:t>
      </w:r>
    </w:p>
    <w:p w:rsidR="00513B62" w:rsidRPr="00825EAD" w:rsidRDefault="00513B62" w:rsidP="00513B62">
      <w:pPr>
        <w:jc w:val="both"/>
        <w:rPr>
          <w:rFonts w:cstheme="minorHAnsi"/>
        </w:rPr>
      </w:pPr>
    </w:p>
    <w:p w:rsidR="00513B62" w:rsidRPr="00825EAD" w:rsidRDefault="00513B62" w:rsidP="00513B62">
      <w:pPr>
        <w:jc w:val="both"/>
        <w:rPr>
          <w:rFonts w:cstheme="minorHAnsi"/>
        </w:rPr>
      </w:pPr>
      <w:r w:rsidRPr="00825EAD">
        <w:rPr>
          <w:rFonts w:cstheme="minorHAnsi"/>
        </w:rPr>
        <w:t>A system is an object, person or entity that can be described by a noun and qualified (or quantified) by an adjective; a process or activity is an interaction among systems that is described by a verb and qualified (quantified) by an adverb. Under this definition, a system itself is inert, until it interacts with one or more other systems to perform a process. A process has some explicit (or implicit) purpose or outcome that reflect a change of state (adjectives) of the contributing systems. A process takes place in a context (environment), such as place, time, or weather that is not changeable but which may affect the outcome of the process. The outcomes of a process result in a change of state of the contributing systems. An example would be a driver in a car driving on a road. The outcome is a change in the location of both car and driver, a consumption of time and fuel and harm to the environment. Thus we have the following definitions:</w:t>
      </w:r>
    </w:p>
    <w:p w:rsidR="00513B62" w:rsidRPr="00825EAD" w:rsidRDefault="00513B62" w:rsidP="00513B62">
      <w:pPr>
        <w:jc w:val="both"/>
        <w:rPr>
          <w:rFonts w:cstheme="minorHAnsi"/>
        </w:rPr>
      </w:pPr>
    </w:p>
    <w:p w:rsidR="00513B62" w:rsidRPr="00825EAD" w:rsidRDefault="00513B62" w:rsidP="00513B62">
      <w:pPr>
        <w:pStyle w:val="ListParagraph"/>
        <w:numPr>
          <w:ilvl w:val="0"/>
          <w:numId w:val="5"/>
        </w:numPr>
        <w:jc w:val="both"/>
        <w:rPr>
          <w:rFonts w:cstheme="minorHAnsi"/>
        </w:rPr>
      </w:pPr>
      <w:r w:rsidRPr="00825EAD">
        <w:rPr>
          <w:rFonts w:cstheme="minorHAnsi"/>
        </w:rPr>
        <w:t>Systems (Nouns and Adjectives) combine as Processes (Verbs and Adverbs) to produce Outcomes (Changes to system features / adjectives)</w:t>
      </w:r>
    </w:p>
    <w:p w:rsidR="00513B62" w:rsidRPr="00825EAD" w:rsidRDefault="00513B62" w:rsidP="00513B62">
      <w:pPr>
        <w:pStyle w:val="ListParagraph"/>
        <w:numPr>
          <w:ilvl w:val="0"/>
          <w:numId w:val="5"/>
        </w:numPr>
        <w:jc w:val="both"/>
        <w:rPr>
          <w:rFonts w:cstheme="minorHAnsi"/>
        </w:rPr>
      </w:pPr>
      <w:r w:rsidRPr="00825EAD">
        <w:rPr>
          <w:rFonts w:cstheme="minorHAnsi"/>
        </w:rPr>
        <w:t>Systems have Specifications (adjectives) which can be verified. Processes have Requirements (adverbs) which can be Validated</w:t>
      </w:r>
    </w:p>
    <w:p w:rsidR="00513B62" w:rsidRPr="00825EAD" w:rsidRDefault="00513B62" w:rsidP="00513B62">
      <w:pPr>
        <w:pStyle w:val="ListParagraph"/>
        <w:numPr>
          <w:ilvl w:val="0"/>
          <w:numId w:val="5"/>
        </w:numPr>
        <w:jc w:val="both"/>
        <w:rPr>
          <w:rFonts w:cstheme="minorHAnsi"/>
        </w:rPr>
      </w:pPr>
      <w:r w:rsidRPr="00825EAD">
        <w:rPr>
          <w:rFonts w:cstheme="minorHAnsi"/>
        </w:rPr>
        <w:t>The Systems, Processes and Outcomes may be affected by Context - Physical or Operational Environment</w:t>
      </w:r>
    </w:p>
    <w:p w:rsidR="00513B62" w:rsidRPr="00825EAD" w:rsidRDefault="00513B62" w:rsidP="00513B62">
      <w:pPr>
        <w:jc w:val="both"/>
        <w:rPr>
          <w:rFonts w:cstheme="minorHAnsi"/>
        </w:rPr>
      </w:pPr>
    </w:p>
    <w:p w:rsidR="00513B62" w:rsidRPr="00825EAD" w:rsidRDefault="00513B62" w:rsidP="00513B62">
      <w:pPr>
        <w:jc w:val="both"/>
        <w:rPr>
          <w:rFonts w:cstheme="minorHAnsi"/>
        </w:rPr>
      </w:pPr>
      <w:r w:rsidRPr="00825EAD">
        <w:rPr>
          <w:rFonts w:cstheme="minorHAnsi"/>
        </w:rPr>
        <w:t>The entities involved in the process of driving include the driver, the vehicle, the roadway and the environmental and operational context. Although most drivers have passed a competency test there remains considerable variability in the capabilities, limitations, motivations and behaviors of this v</w:t>
      </w:r>
      <w:r w:rsidR="007D0F9E">
        <w:rPr>
          <w:rFonts w:cstheme="minorHAnsi"/>
        </w:rPr>
        <w:t>ery large cohort related to age</w:t>
      </w:r>
      <w:r w:rsidRPr="00825EAD">
        <w:rPr>
          <w:rFonts w:cstheme="minorHAnsi"/>
        </w:rPr>
        <w:t xml:space="preserve">, experience and physical, sensory or </w:t>
      </w:r>
      <w:r w:rsidR="007D0F9E">
        <w:rPr>
          <w:rFonts w:cstheme="minorHAnsi"/>
        </w:rPr>
        <w:t>behavioral shortcomings</w:t>
      </w:r>
      <w:r w:rsidRPr="00825EAD">
        <w:rPr>
          <w:rFonts w:cstheme="minorHAnsi"/>
        </w:rPr>
        <w:t xml:space="preserve">. Similarly, although vehicles </w:t>
      </w:r>
      <w:r w:rsidR="007D0F9E" w:rsidRPr="00825EAD">
        <w:rPr>
          <w:rFonts w:cstheme="minorHAnsi"/>
        </w:rPr>
        <w:t>are required</w:t>
      </w:r>
      <w:r w:rsidRPr="00825EAD">
        <w:rPr>
          <w:rFonts w:cstheme="minorHAnsi"/>
        </w:rPr>
        <w:t xml:space="preserve"> to pass a roadworthiness test, they also exhibit considerable variability in size, power, maintenance, color etc. Despite the efforts of the local and federal authorities, roads vary considerably in their capacities and state of maintenance. The driving environment varies between hot summer days and cold icy winters, </w:t>
      </w:r>
      <w:r w:rsidRPr="00825EAD">
        <w:rPr>
          <w:rFonts w:cstheme="minorHAnsi"/>
        </w:rPr>
        <w:lastRenderedPageBreak/>
        <w:t>sometimes with rain and fog. Also</w:t>
      </w:r>
      <w:r w:rsidR="007D0F9E">
        <w:rPr>
          <w:rFonts w:cstheme="minorHAnsi"/>
        </w:rPr>
        <w:t>,</w:t>
      </w:r>
      <w:r w:rsidRPr="00825EAD">
        <w:rPr>
          <w:rFonts w:cstheme="minorHAnsi"/>
        </w:rPr>
        <w:t xml:space="preserve"> the amount of congestion and average speed on a particular road may also vary considerably. For most journeys the drivers wish (their purpose) to arrive at their destination safely and quickly (or quickly and safely). </w:t>
      </w:r>
    </w:p>
    <w:p w:rsidR="00513B62" w:rsidRPr="00825EAD" w:rsidRDefault="00513B62" w:rsidP="00513B62">
      <w:pPr>
        <w:jc w:val="both"/>
        <w:rPr>
          <w:rFonts w:cstheme="minorHAnsi"/>
        </w:rPr>
      </w:pPr>
    </w:p>
    <w:p w:rsidR="00513B62" w:rsidRPr="00825EAD" w:rsidRDefault="00513B62" w:rsidP="00513B62">
      <w:pPr>
        <w:jc w:val="both"/>
        <w:rPr>
          <w:rFonts w:cstheme="minorHAnsi"/>
        </w:rPr>
      </w:pPr>
      <w:r w:rsidRPr="00825EAD">
        <w:rPr>
          <w:rFonts w:cstheme="minorHAnsi"/>
        </w:rPr>
        <w:t xml:space="preserve">The </w:t>
      </w:r>
      <w:r w:rsidRPr="00825EAD">
        <w:rPr>
          <w:rFonts w:cstheme="minorHAnsi"/>
          <w:b/>
        </w:rPr>
        <w:t>Purpose or Outcome</w:t>
      </w:r>
      <w:r w:rsidRPr="00825EAD">
        <w:rPr>
          <w:rFonts w:cstheme="minorHAnsi"/>
        </w:rPr>
        <w:t xml:space="preserve"> of a process may be described, analyzed or evaluated by the </w:t>
      </w:r>
      <w:r w:rsidRPr="00825EAD">
        <w:rPr>
          <w:rFonts w:cstheme="minorHAnsi"/>
          <w:b/>
        </w:rPr>
        <w:t>E4S4</w:t>
      </w:r>
      <w:r w:rsidRPr="00825EAD">
        <w:rPr>
          <w:rFonts w:cstheme="minorHAnsi"/>
        </w:rPr>
        <w:t xml:space="preserve"> model:</w:t>
      </w:r>
    </w:p>
    <w:p w:rsidR="00513B62" w:rsidRPr="00825EAD" w:rsidRDefault="00513B62" w:rsidP="00513B62">
      <w:pPr>
        <w:jc w:val="both"/>
        <w:rPr>
          <w:rFonts w:cstheme="minorHAnsi"/>
        </w:rPr>
      </w:pPr>
    </w:p>
    <w:p w:rsidR="00513B62" w:rsidRPr="00825EAD" w:rsidRDefault="00513B62" w:rsidP="00513B62">
      <w:pPr>
        <w:pStyle w:val="ListParagraph"/>
        <w:numPr>
          <w:ilvl w:val="0"/>
          <w:numId w:val="3"/>
        </w:numPr>
        <w:jc w:val="both"/>
        <w:rPr>
          <w:rFonts w:cstheme="minorHAnsi"/>
        </w:rPr>
      </w:pPr>
      <w:r w:rsidRPr="00825EAD">
        <w:rPr>
          <w:rFonts w:cstheme="minorHAnsi"/>
        </w:rPr>
        <w:t xml:space="preserve">Effectiveness </w:t>
      </w:r>
      <w:r w:rsidRPr="00825EAD">
        <w:rPr>
          <w:rFonts w:cstheme="minorHAnsi"/>
        </w:rPr>
        <w:tab/>
      </w:r>
      <w:r w:rsidRPr="00825EAD">
        <w:rPr>
          <w:rFonts w:cstheme="minorHAnsi"/>
        </w:rPr>
        <w:tab/>
        <w:t>-</w:t>
      </w:r>
      <w:r w:rsidRPr="00825EAD">
        <w:rPr>
          <w:rFonts w:cstheme="minorHAnsi"/>
        </w:rPr>
        <w:tab/>
        <w:t>The process outcome meets or deviates from the intended or desired outcome</w:t>
      </w:r>
    </w:p>
    <w:p w:rsidR="00513B62" w:rsidRPr="00825EAD" w:rsidRDefault="00513B62" w:rsidP="00513B62">
      <w:pPr>
        <w:pStyle w:val="ListParagraph"/>
        <w:numPr>
          <w:ilvl w:val="0"/>
          <w:numId w:val="3"/>
        </w:numPr>
        <w:jc w:val="both"/>
        <w:rPr>
          <w:rFonts w:cstheme="minorHAnsi"/>
        </w:rPr>
      </w:pPr>
      <w:r w:rsidRPr="00825EAD">
        <w:rPr>
          <w:rFonts w:cstheme="minorHAnsi"/>
        </w:rPr>
        <w:t>Efficiency</w:t>
      </w:r>
      <w:r w:rsidRPr="00825EAD">
        <w:rPr>
          <w:rFonts w:cstheme="minorHAnsi"/>
        </w:rPr>
        <w:tab/>
      </w:r>
      <w:r w:rsidRPr="00825EAD">
        <w:rPr>
          <w:rFonts w:cstheme="minorHAnsi"/>
        </w:rPr>
        <w:tab/>
        <w:t>-</w:t>
      </w:r>
      <w:r w:rsidRPr="00825EAD">
        <w:rPr>
          <w:rFonts w:cstheme="minorHAnsi"/>
        </w:rPr>
        <w:tab/>
        <w:t>The process consumes an optimal amount of resources such as energy, manpower, money or time</w:t>
      </w:r>
      <w:r w:rsidRPr="00825EAD">
        <w:rPr>
          <w:rFonts w:cstheme="minorHAnsi"/>
        </w:rPr>
        <w:tab/>
      </w:r>
    </w:p>
    <w:p w:rsidR="00513B62" w:rsidRPr="00825EAD" w:rsidRDefault="00513B62" w:rsidP="00513B62">
      <w:pPr>
        <w:pStyle w:val="ListParagraph"/>
        <w:numPr>
          <w:ilvl w:val="0"/>
          <w:numId w:val="3"/>
        </w:numPr>
        <w:jc w:val="both"/>
        <w:rPr>
          <w:rFonts w:cstheme="minorHAnsi"/>
        </w:rPr>
      </w:pPr>
      <w:r w:rsidRPr="00825EAD">
        <w:rPr>
          <w:rFonts w:cstheme="minorHAnsi"/>
        </w:rPr>
        <w:t>Ease of use</w:t>
      </w:r>
      <w:r w:rsidRPr="00825EAD">
        <w:rPr>
          <w:rFonts w:cstheme="minorHAnsi"/>
        </w:rPr>
        <w:tab/>
      </w:r>
      <w:r w:rsidRPr="00825EAD">
        <w:rPr>
          <w:rFonts w:cstheme="minorHAnsi"/>
        </w:rPr>
        <w:tab/>
        <w:t>-</w:t>
      </w:r>
      <w:r w:rsidRPr="00825EAD">
        <w:rPr>
          <w:rFonts w:cstheme="minorHAnsi"/>
        </w:rPr>
        <w:tab/>
        <w:t>The process is compatible with the characteristics, knowledge, capabilities, limitations of the (human) contributors</w:t>
      </w:r>
    </w:p>
    <w:p w:rsidR="00513B62" w:rsidRPr="00825EAD" w:rsidRDefault="00513B62" w:rsidP="00513B62">
      <w:pPr>
        <w:pStyle w:val="ListParagraph"/>
        <w:numPr>
          <w:ilvl w:val="0"/>
          <w:numId w:val="3"/>
        </w:numPr>
        <w:jc w:val="both"/>
        <w:rPr>
          <w:rFonts w:cstheme="minorHAnsi"/>
        </w:rPr>
      </w:pPr>
      <w:r w:rsidRPr="00825EAD">
        <w:rPr>
          <w:rFonts w:cstheme="minorHAnsi"/>
        </w:rPr>
        <w:t>Elegance</w:t>
      </w:r>
      <w:r w:rsidRPr="00825EAD">
        <w:rPr>
          <w:rFonts w:cstheme="minorHAnsi"/>
        </w:rPr>
        <w:tab/>
      </w:r>
      <w:r w:rsidRPr="00825EAD">
        <w:rPr>
          <w:rFonts w:cstheme="minorHAnsi"/>
        </w:rPr>
        <w:tab/>
        <w:t>-</w:t>
      </w:r>
      <w:r w:rsidRPr="00825EAD">
        <w:rPr>
          <w:rFonts w:cstheme="minorHAnsi"/>
        </w:rPr>
        <w:tab/>
        <w:t>The non-human entities and activities are compatible with the desires of the human contributor</w:t>
      </w:r>
    </w:p>
    <w:p w:rsidR="00513B62" w:rsidRPr="00825EAD" w:rsidRDefault="00513B62" w:rsidP="00513B62">
      <w:pPr>
        <w:pStyle w:val="ListParagraph"/>
        <w:numPr>
          <w:ilvl w:val="0"/>
          <w:numId w:val="3"/>
        </w:numPr>
        <w:jc w:val="both"/>
        <w:rPr>
          <w:rFonts w:cstheme="minorHAnsi"/>
        </w:rPr>
      </w:pPr>
      <w:r w:rsidRPr="00825EAD">
        <w:rPr>
          <w:rFonts w:cstheme="minorHAnsi"/>
        </w:rPr>
        <w:t>Safety</w:t>
      </w:r>
      <w:r w:rsidRPr="00825EAD">
        <w:rPr>
          <w:rFonts w:cstheme="minorHAnsi"/>
        </w:rPr>
        <w:tab/>
        <w:t>and Health</w:t>
      </w:r>
      <w:r w:rsidRPr="00825EAD">
        <w:rPr>
          <w:rFonts w:cstheme="minorHAnsi"/>
        </w:rPr>
        <w:tab/>
        <w:t>-</w:t>
      </w:r>
      <w:r w:rsidRPr="00825EAD">
        <w:rPr>
          <w:rFonts w:cstheme="minorHAnsi"/>
        </w:rPr>
        <w:tab/>
        <w:t>The process does not result in an unwanted outcome</w:t>
      </w:r>
    </w:p>
    <w:p w:rsidR="00513B62" w:rsidRPr="00825EAD" w:rsidRDefault="00513B62" w:rsidP="00513B62">
      <w:pPr>
        <w:pStyle w:val="ListParagraph"/>
        <w:numPr>
          <w:ilvl w:val="0"/>
          <w:numId w:val="3"/>
        </w:numPr>
        <w:jc w:val="both"/>
        <w:rPr>
          <w:rFonts w:cstheme="minorHAnsi"/>
        </w:rPr>
      </w:pPr>
      <w:r w:rsidRPr="00825EAD">
        <w:rPr>
          <w:rFonts w:cstheme="minorHAnsi"/>
        </w:rPr>
        <w:t>Security</w:t>
      </w:r>
      <w:r w:rsidRPr="00825EAD">
        <w:rPr>
          <w:rFonts w:cstheme="minorHAnsi"/>
        </w:rPr>
        <w:tab/>
      </w:r>
      <w:r w:rsidRPr="00825EAD">
        <w:rPr>
          <w:rFonts w:cstheme="minorHAnsi"/>
        </w:rPr>
        <w:tab/>
        <w:t>-</w:t>
      </w:r>
      <w:r w:rsidRPr="00825EAD">
        <w:rPr>
          <w:rFonts w:cstheme="minorHAnsi"/>
        </w:rPr>
        <w:tab/>
        <w:t>The process is not subject to malicious input by a third (human) party</w:t>
      </w:r>
    </w:p>
    <w:p w:rsidR="00513B62" w:rsidRPr="00825EAD" w:rsidRDefault="00513B62" w:rsidP="00513B62">
      <w:pPr>
        <w:pStyle w:val="ListParagraph"/>
        <w:numPr>
          <w:ilvl w:val="0"/>
          <w:numId w:val="3"/>
        </w:numPr>
        <w:jc w:val="both"/>
        <w:rPr>
          <w:rFonts w:cstheme="minorHAnsi"/>
        </w:rPr>
      </w:pPr>
      <w:r w:rsidRPr="00825EAD">
        <w:rPr>
          <w:rFonts w:cstheme="minorHAnsi"/>
        </w:rPr>
        <w:t>Satisfaction</w:t>
      </w:r>
      <w:r w:rsidRPr="00825EAD">
        <w:rPr>
          <w:rFonts w:cstheme="minorHAnsi"/>
        </w:rPr>
        <w:tab/>
      </w:r>
      <w:r w:rsidRPr="00825EAD">
        <w:rPr>
          <w:rFonts w:cstheme="minorHAnsi"/>
        </w:rPr>
        <w:tab/>
        <w:t>-</w:t>
      </w:r>
      <w:r w:rsidRPr="00825EAD">
        <w:rPr>
          <w:rFonts w:cstheme="minorHAnsi"/>
        </w:rPr>
        <w:tab/>
        <w:t>The outcomes of the process satisfy the requirements of all stakeholders</w:t>
      </w:r>
    </w:p>
    <w:p w:rsidR="00513B62" w:rsidRPr="00825EAD" w:rsidRDefault="00513B62" w:rsidP="00513B62">
      <w:pPr>
        <w:pStyle w:val="ListParagraph"/>
        <w:numPr>
          <w:ilvl w:val="0"/>
          <w:numId w:val="3"/>
        </w:numPr>
        <w:jc w:val="both"/>
        <w:rPr>
          <w:rFonts w:cstheme="minorHAnsi"/>
        </w:rPr>
      </w:pPr>
      <w:r w:rsidRPr="00825EAD">
        <w:rPr>
          <w:rFonts w:cstheme="minorHAnsi"/>
        </w:rPr>
        <w:t>Sustainability</w:t>
      </w:r>
    </w:p>
    <w:p w:rsidR="00513B62" w:rsidRPr="00825EAD" w:rsidRDefault="00513B62" w:rsidP="00513B62">
      <w:pPr>
        <w:pStyle w:val="ListParagraph"/>
        <w:numPr>
          <w:ilvl w:val="1"/>
          <w:numId w:val="3"/>
        </w:numPr>
        <w:jc w:val="both"/>
        <w:rPr>
          <w:rFonts w:cstheme="minorHAnsi"/>
        </w:rPr>
      </w:pPr>
      <w:r w:rsidRPr="00825EAD">
        <w:rPr>
          <w:rFonts w:cstheme="minorHAnsi"/>
        </w:rPr>
        <w:t>Reliability</w:t>
      </w:r>
      <w:r w:rsidRPr="00825EAD">
        <w:rPr>
          <w:rFonts w:cstheme="minorHAnsi"/>
        </w:rPr>
        <w:tab/>
        <w:t>-</w:t>
      </w:r>
      <w:r w:rsidRPr="00825EAD">
        <w:rPr>
          <w:rFonts w:cstheme="minorHAnsi"/>
        </w:rPr>
        <w:tab/>
        <w:t>The process continues or repeats over time with the same predictable outcomes</w:t>
      </w:r>
    </w:p>
    <w:p w:rsidR="00513B62" w:rsidRPr="00825EAD" w:rsidRDefault="00513B62" w:rsidP="00513B62">
      <w:pPr>
        <w:pStyle w:val="ListParagraph"/>
        <w:numPr>
          <w:ilvl w:val="1"/>
          <w:numId w:val="3"/>
        </w:numPr>
        <w:jc w:val="both"/>
        <w:rPr>
          <w:rFonts w:cstheme="minorHAnsi"/>
        </w:rPr>
      </w:pPr>
      <w:r w:rsidRPr="00825EAD">
        <w:rPr>
          <w:rFonts w:cstheme="minorHAnsi"/>
        </w:rPr>
        <w:t>Resilience</w:t>
      </w:r>
      <w:r w:rsidRPr="00825EAD">
        <w:rPr>
          <w:rFonts w:cstheme="minorHAnsi"/>
        </w:rPr>
        <w:tab/>
        <w:t>-</w:t>
      </w:r>
      <w:r w:rsidRPr="00825EAD">
        <w:rPr>
          <w:rFonts w:cstheme="minorHAnsi"/>
        </w:rPr>
        <w:tab/>
        <w:t>The process is robust in that it is not affected by uncontrollable contextual or environmental factors</w:t>
      </w:r>
    </w:p>
    <w:p w:rsidR="00513B62" w:rsidRPr="00825EAD" w:rsidRDefault="00513B62" w:rsidP="00513B62">
      <w:pPr>
        <w:jc w:val="both"/>
        <w:rPr>
          <w:rFonts w:cstheme="minorHAnsi"/>
        </w:rPr>
      </w:pPr>
    </w:p>
    <w:p w:rsidR="00513B62" w:rsidRPr="00825EAD" w:rsidRDefault="00513B62" w:rsidP="00513B62">
      <w:pPr>
        <w:jc w:val="both"/>
        <w:rPr>
          <w:rFonts w:cstheme="minorHAnsi"/>
        </w:rPr>
      </w:pPr>
      <w:r w:rsidRPr="00825EAD">
        <w:rPr>
          <w:rFonts w:cstheme="minorHAnsi"/>
        </w:rPr>
        <w:t>It is clear that most if not all complex systems (processes) will not achieve these outcomes for all customers and stakeholders all the time. Consequently, the ever present challenge of design is that of optimization – pleasing most of the stakeholders, most of the time. A derived consequence is that all systems (processes) will fail some of the time. Such failures will range from trivial to catastrophic and will require redundancies in design and operations to minimize the seriousness of the outcome (most of the time).</w:t>
      </w:r>
    </w:p>
    <w:p w:rsidR="00513B62" w:rsidRPr="00825EAD" w:rsidRDefault="00513B62" w:rsidP="00513B62">
      <w:pPr>
        <w:jc w:val="both"/>
        <w:rPr>
          <w:rFonts w:cstheme="minorHAnsi"/>
        </w:rPr>
      </w:pPr>
    </w:p>
    <w:p w:rsidR="00513B62" w:rsidRPr="00825EAD" w:rsidRDefault="00513B62" w:rsidP="00513B62">
      <w:pPr>
        <w:jc w:val="both"/>
        <w:rPr>
          <w:rFonts w:cstheme="minorHAnsi"/>
          <w:b/>
        </w:rPr>
      </w:pPr>
      <w:r w:rsidRPr="00825EAD">
        <w:rPr>
          <w:rFonts w:cstheme="minorHAnsi"/>
          <w:b/>
        </w:rPr>
        <w:t>Example: A Fast Food Restaurant</w:t>
      </w:r>
    </w:p>
    <w:p w:rsidR="00513B62" w:rsidRPr="00825EAD" w:rsidRDefault="00513B62" w:rsidP="00513B62">
      <w:pPr>
        <w:jc w:val="both"/>
        <w:rPr>
          <w:rFonts w:cstheme="minorHAnsi"/>
        </w:rPr>
      </w:pPr>
    </w:p>
    <w:p w:rsidR="00513B62" w:rsidRPr="00825EAD" w:rsidRDefault="00513B62" w:rsidP="00513B62">
      <w:pPr>
        <w:pStyle w:val="ListParagraph"/>
        <w:numPr>
          <w:ilvl w:val="0"/>
          <w:numId w:val="2"/>
        </w:numPr>
        <w:jc w:val="both"/>
        <w:rPr>
          <w:rFonts w:cstheme="minorHAnsi"/>
        </w:rPr>
      </w:pPr>
      <w:r w:rsidRPr="00825EAD">
        <w:rPr>
          <w:rFonts w:cstheme="minorHAnsi"/>
        </w:rPr>
        <w:t xml:space="preserve">Effectiveness </w:t>
      </w:r>
      <w:r w:rsidRPr="00825EAD">
        <w:rPr>
          <w:rFonts w:cstheme="minorHAnsi"/>
        </w:rPr>
        <w:tab/>
        <w:t>-</w:t>
      </w:r>
      <w:r w:rsidRPr="00825EAD">
        <w:rPr>
          <w:rFonts w:cstheme="minorHAnsi"/>
        </w:rPr>
        <w:tab/>
      </w:r>
      <w:r w:rsidRPr="00825EAD">
        <w:rPr>
          <w:rFonts w:cstheme="minorHAnsi"/>
        </w:rPr>
        <w:tab/>
        <w:t>The primary purpose of a meal is to satisfy the requirements of an individual for calories and various nutrients. Whereas fast food restaurants may satisfy these basic requirements as well or better than more expensive restaurants, a meal may also involve other personal,  social or business purposes, in which case the ambience and food preparation and presentation may also contribute to effectiveness.</w:t>
      </w:r>
    </w:p>
    <w:p w:rsidR="00513B62" w:rsidRPr="00825EAD" w:rsidRDefault="00513B62" w:rsidP="00513B62">
      <w:pPr>
        <w:ind w:firstLine="60"/>
        <w:jc w:val="both"/>
        <w:rPr>
          <w:rFonts w:cstheme="minorHAnsi"/>
        </w:rPr>
      </w:pPr>
    </w:p>
    <w:p w:rsidR="00513B62" w:rsidRPr="00825EAD" w:rsidRDefault="00513B62" w:rsidP="00513B62">
      <w:pPr>
        <w:pStyle w:val="ListParagraph"/>
        <w:numPr>
          <w:ilvl w:val="0"/>
          <w:numId w:val="2"/>
        </w:numPr>
        <w:jc w:val="both"/>
        <w:rPr>
          <w:rFonts w:cstheme="minorHAnsi"/>
        </w:rPr>
      </w:pPr>
      <w:r w:rsidRPr="00825EAD">
        <w:rPr>
          <w:rFonts w:cstheme="minorHAnsi"/>
        </w:rPr>
        <w:t>Efficiency</w:t>
      </w:r>
      <w:r w:rsidRPr="00825EAD">
        <w:rPr>
          <w:rFonts w:cstheme="minorHAnsi"/>
        </w:rPr>
        <w:tab/>
        <w:t>-</w:t>
      </w:r>
      <w:r w:rsidRPr="00825EAD">
        <w:rPr>
          <w:rFonts w:cstheme="minorHAnsi"/>
        </w:rPr>
        <w:tab/>
      </w:r>
      <w:r w:rsidRPr="00825EAD">
        <w:rPr>
          <w:rFonts w:cstheme="minorHAnsi"/>
        </w:rPr>
        <w:tab/>
        <w:t xml:space="preserve">Efficiency may be measured from the viewpoint of the customer, cook, server or company in terms of costs, prices and profits. Time may be of </w:t>
      </w:r>
      <w:r w:rsidRPr="00825EAD">
        <w:rPr>
          <w:rFonts w:cstheme="minorHAnsi"/>
        </w:rPr>
        <w:lastRenderedPageBreak/>
        <w:t xml:space="preserve">the essence, for all of these stakeholders; this may be estimated or measured by the number of service stations and queue length in a fast food restaurant. The owner may have overhead costs, such as manpower, air conditioning, maintenance etc. </w:t>
      </w:r>
    </w:p>
    <w:p w:rsidR="00513B62" w:rsidRPr="00825EAD" w:rsidRDefault="00513B62" w:rsidP="00513B62">
      <w:pPr>
        <w:ind w:firstLine="720"/>
        <w:jc w:val="both"/>
        <w:rPr>
          <w:rFonts w:cstheme="minorHAnsi"/>
        </w:rPr>
      </w:pPr>
    </w:p>
    <w:p w:rsidR="00513B62" w:rsidRPr="00825EAD" w:rsidRDefault="00513B62" w:rsidP="00513B62">
      <w:pPr>
        <w:pStyle w:val="ListParagraph"/>
        <w:numPr>
          <w:ilvl w:val="0"/>
          <w:numId w:val="2"/>
        </w:numPr>
        <w:jc w:val="both"/>
        <w:rPr>
          <w:rFonts w:cstheme="minorHAnsi"/>
        </w:rPr>
      </w:pPr>
      <w:r w:rsidRPr="00825EAD">
        <w:rPr>
          <w:rFonts w:cstheme="minorHAnsi"/>
        </w:rPr>
        <w:t>Ease of use</w:t>
      </w:r>
      <w:r w:rsidRPr="00825EAD">
        <w:rPr>
          <w:rFonts w:cstheme="minorHAnsi"/>
        </w:rPr>
        <w:tab/>
        <w:t>-</w:t>
      </w:r>
      <w:r w:rsidRPr="00825EAD">
        <w:rPr>
          <w:rFonts w:cstheme="minorHAnsi"/>
        </w:rPr>
        <w:tab/>
      </w:r>
      <w:r w:rsidRPr="00825EAD">
        <w:rPr>
          <w:rFonts w:cstheme="minorHAnsi"/>
        </w:rPr>
        <w:tab/>
        <w:t>The limitation of menu items and pictorial displays in fast food restaurants make choice and ordering of food easy. Also the item packaging and transport of the meal on a tray enable the customer to manage delivery usually without the assistance of a waiter. Eating without utensils is facilitated by meal design and presentation. Residue return by the (cooperative) customer to the convenient bin is also made easy by appropriate hardware and location design.</w:t>
      </w:r>
    </w:p>
    <w:p w:rsidR="00513B62" w:rsidRPr="00825EAD" w:rsidRDefault="00513B62" w:rsidP="00513B62">
      <w:pPr>
        <w:jc w:val="both"/>
        <w:rPr>
          <w:rFonts w:cstheme="minorHAnsi"/>
        </w:rPr>
      </w:pPr>
    </w:p>
    <w:p w:rsidR="00513B62" w:rsidRPr="00825EAD" w:rsidRDefault="00513B62" w:rsidP="00513B62">
      <w:pPr>
        <w:pStyle w:val="ListParagraph"/>
        <w:numPr>
          <w:ilvl w:val="0"/>
          <w:numId w:val="2"/>
        </w:numPr>
        <w:jc w:val="both"/>
        <w:rPr>
          <w:rFonts w:cstheme="minorHAnsi"/>
        </w:rPr>
      </w:pPr>
      <w:r w:rsidRPr="00825EAD">
        <w:rPr>
          <w:rFonts w:cstheme="minorHAnsi"/>
        </w:rPr>
        <w:t>Elegance</w:t>
      </w:r>
      <w:r w:rsidRPr="00825EAD">
        <w:rPr>
          <w:rFonts w:cstheme="minorHAnsi"/>
        </w:rPr>
        <w:tab/>
        <w:t>-</w:t>
      </w:r>
      <w:r w:rsidRPr="00825EAD">
        <w:rPr>
          <w:rFonts w:cstheme="minorHAnsi"/>
        </w:rPr>
        <w:tab/>
      </w:r>
      <w:r w:rsidRPr="00825EAD">
        <w:rPr>
          <w:rFonts w:cstheme="minorHAnsi"/>
        </w:rPr>
        <w:tab/>
        <w:t>Elegance is an elusive concept and particularly subjective. However the owners of fast food restaurants go to considerable lengths to make their establishments and food presentations attractive. Furthermore the ambience is within the expectations of the patrons.</w:t>
      </w:r>
    </w:p>
    <w:p w:rsidR="00513B62" w:rsidRPr="00825EAD" w:rsidRDefault="00513B62" w:rsidP="00513B62">
      <w:pPr>
        <w:jc w:val="both"/>
        <w:rPr>
          <w:rFonts w:cstheme="minorHAnsi"/>
        </w:rPr>
      </w:pPr>
    </w:p>
    <w:p w:rsidR="00513B62" w:rsidRPr="00825EAD" w:rsidRDefault="00513B62" w:rsidP="00513B62">
      <w:pPr>
        <w:pStyle w:val="ListParagraph"/>
        <w:numPr>
          <w:ilvl w:val="0"/>
          <w:numId w:val="2"/>
        </w:numPr>
        <w:jc w:val="both"/>
        <w:rPr>
          <w:rFonts w:cstheme="minorHAnsi"/>
        </w:rPr>
      </w:pPr>
      <w:r w:rsidRPr="00825EAD">
        <w:rPr>
          <w:rFonts w:cstheme="minorHAnsi"/>
        </w:rPr>
        <w:t>Safety and health</w:t>
      </w:r>
      <w:r w:rsidRPr="00825EAD">
        <w:rPr>
          <w:rFonts w:cstheme="minorHAnsi"/>
        </w:rPr>
        <w:tab/>
        <w:t>-</w:t>
      </w:r>
      <w:r w:rsidRPr="00825EAD">
        <w:rPr>
          <w:rFonts w:cstheme="minorHAnsi"/>
        </w:rPr>
        <w:tab/>
        <w:t>Primary components of food preparation are cutting and cooking, both involving safety hazards. Lack of cleanliness and contamination may also create health hazards. Such hazards are mitigated by equipment, workplace, tool and operations design. Selection and training of employees and warnings to customers are also designed to mitigate health and safety hazards.</w:t>
      </w:r>
    </w:p>
    <w:p w:rsidR="00513B62" w:rsidRPr="00825EAD" w:rsidRDefault="00513B62" w:rsidP="00513B62">
      <w:pPr>
        <w:ind w:firstLine="60"/>
        <w:jc w:val="both"/>
        <w:rPr>
          <w:rFonts w:cstheme="minorHAnsi"/>
        </w:rPr>
      </w:pPr>
    </w:p>
    <w:p w:rsidR="00513B62" w:rsidRPr="00825EAD" w:rsidRDefault="00513B62" w:rsidP="00513B62">
      <w:pPr>
        <w:pStyle w:val="ListParagraph"/>
        <w:numPr>
          <w:ilvl w:val="0"/>
          <w:numId w:val="2"/>
        </w:numPr>
        <w:jc w:val="both"/>
        <w:rPr>
          <w:rFonts w:cstheme="minorHAnsi"/>
        </w:rPr>
      </w:pPr>
      <w:r w:rsidRPr="00825EAD">
        <w:rPr>
          <w:rFonts w:cstheme="minorHAnsi"/>
        </w:rPr>
        <w:t>Security</w:t>
      </w:r>
      <w:r w:rsidRPr="00825EAD">
        <w:rPr>
          <w:rFonts w:cstheme="minorHAnsi"/>
        </w:rPr>
        <w:tab/>
      </w:r>
      <w:r w:rsidRPr="00825EAD">
        <w:rPr>
          <w:rFonts w:cstheme="minorHAnsi"/>
        </w:rPr>
        <w:tab/>
        <w:t>-</w:t>
      </w:r>
      <w:r w:rsidRPr="00825EAD">
        <w:rPr>
          <w:rFonts w:cstheme="minorHAnsi"/>
        </w:rPr>
        <w:tab/>
        <w:t>Malicious interference in the restaurant industry by dissatisfied stakeholders and opportunistic third parties is a possibility, although remote in practice. However all large organizations take steps to identify possible hazards such as through the use of security cameras and trained and vigilant management. For example, establishments that serve alcohol usually have procedural practices to discourage unruly behavior.</w:t>
      </w:r>
    </w:p>
    <w:p w:rsidR="00513B62" w:rsidRPr="00825EAD" w:rsidRDefault="00513B62" w:rsidP="00513B62">
      <w:pPr>
        <w:jc w:val="both"/>
        <w:rPr>
          <w:rFonts w:cstheme="minorHAnsi"/>
        </w:rPr>
      </w:pPr>
    </w:p>
    <w:p w:rsidR="00513B62" w:rsidRPr="00825EAD" w:rsidRDefault="00513B62" w:rsidP="00513B62">
      <w:pPr>
        <w:pStyle w:val="ListParagraph"/>
        <w:numPr>
          <w:ilvl w:val="0"/>
          <w:numId w:val="2"/>
        </w:numPr>
        <w:jc w:val="both"/>
        <w:rPr>
          <w:rFonts w:cstheme="minorHAnsi"/>
        </w:rPr>
      </w:pPr>
      <w:r w:rsidRPr="00825EAD">
        <w:rPr>
          <w:rFonts w:cstheme="minorHAnsi"/>
        </w:rPr>
        <w:t>Satisfaction</w:t>
      </w:r>
      <w:r w:rsidRPr="00825EAD">
        <w:rPr>
          <w:rFonts w:cstheme="minorHAnsi"/>
        </w:rPr>
        <w:tab/>
      </w:r>
      <w:r w:rsidRPr="00825EAD">
        <w:rPr>
          <w:rFonts w:cstheme="minorHAnsi"/>
        </w:rPr>
        <w:tab/>
        <w:t>-</w:t>
      </w:r>
      <w:r w:rsidRPr="00825EAD">
        <w:rPr>
          <w:rFonts w:cstheme="minorHAnsi"/>
        </w:rPr>
        <w:tab/>
        <w:t>Fast food restaurants have multiple stakeholders – the customers, servers, preparers, managers, owners, shareholders etc. The issue therefore is one of optimization with due regard to the management of expectancies.</w:t>
      </w:r>
    </w:p>
    <w:p w:rsidR="00513B62" w:rsidRPr="00825EAD" w:rsidRDefault="00513B62" w:rsidP="00513B62">
      <w:pPr>
        <w:jc w:val="both"/>
        <w:rPr>
          <w:rFonts w:cstheme="minorHAnsi"/>
        </w:rPr>
      </w:pPr>
    </w:p>
    <w:p w:rsidR="00513B62" w:rsidRPr="00825EAD" w:rsidRDefault="00513B62" w:rsidP="00513B62">
      <w:pPr>
        <w:pStyle w:val="ListParagraph"/>
        <w:numPr>
          <w:ilvl w:val="0"/>
          <w:numId w:val="2"/>
        </w:numPr>
        <w:jc w:val="both"/>
        <w:rPr>
          <w:rFonts w:cstheme="minorHAnsi"/>
        </w:rPr>
      </w:pPr>
      <w:r w:rsidRPr="00825EAD">
        <w:rPr>
          <w:rFonts w:cstheme="minorHAnsi"/>
        </w:rPr>
        <w:t>Sustainability</w:t>
      </w:r>
    </w:p>
    <w:p w:rsidR="00513B62" w:rsidRPr="00825EAD" w:rsidRDefault="00513B62" w:rsidP="00513B62">
      <w:pPr>
        <w:pStyle w:val="ListParagraph"/>
        <w:numPr>
          <w:ilvl w:val="1"/>
          <w:numId w:val="2"/>
        </w:numPr>
        <w:jc w:val="both"/>
        <w:rPr>
          <w:rFonts w:cstheme="minorHAnsi"/>
        </w:rPr>
      </w:pPr>
      <w:r w:rsidRPr="00825EAD">
        <w:rPr>
          <w:rFonts w:cstheme="minorHAnsi"/>
        </w:rPr>
        <w:t>Reliability</w:t>
      </w:r>
      <w:r w:rsidRPr="00825EAD">
        <w:rPr>
          <w:rFonts w:cstheme="minorHAnsi"/>
        </w:rPr>
        <w:tab/>
        <w:t>-</w:t>
      </w:r>
      <w:r w:rsidRPr="00825EAD">
        <w:rPr>
          <w:rFonts w:cstheme="minorHAnsi"/>
        </w:rPr>
        <w:tab/>
        <w:t>Given the experience in the industry leading to the equipment, workplace and procedures design and continuous improvement, fast food establishments are generally seen to meet the reliability requirements as indicated by their continued operational success and demand</w:t>
      </w:r>
    </w:p>
    <w:p w:rsidR="00513B62" w:rsidRPr="00825EAD" w:rsidRDefault="00513B62" w:rsidP="00513B62">
      <w:pPr>
        <w:pStyle w:val="ListParagraph"/>
        <w:numPr>
          <w:ilvl w:val="1"/>
          <w:numId w:val="2"/>
        </w:numPr>
        <w:jc w:val="both"/>
        <w:rPr>
          <w:rFonts w:cstheme="minorHAnsi"/>
        </w:rPr>
      </w:pPr>
      <w:r w:rsidRPr="00825EAD">
        <w:rPr>
          <w:rFonts w:cstheme="minorHAnsi"/>
        </w:rPr>
        <w:t>Resilience</w:t>
      </w:r>
      <w:r w:rsidRPr="00825EAD">
        <w:rPr>
          <w:rFonts w:cstheme="minorHAnsi"/>
        </w:rPr>
        <w:tab/>
        <w:t>-</w:t>
      </w:r>
      <w:r w:rsidRPr="00825EAD">
        <w:rPr>
          <w:rFonts w:cstheme="minorHAnsi"/>
        </w:rPr>
        <w:tab/>
        <w:t>The hardware and operations design and employee selection, training and oversight are such that contextual challenges, including inclement weather or exceptional demand are usually well managed. Even such contextual problems as power outage or equipment failure may be mitigated by the availability of redundant facilities.</w:t>
      </w:r>
    </w:p>
    <w:p w:rsidR="00513B62" w:rsidRPr="00825EAD" w:rsidRDefault="00513B62" w:rsidP="00513B62">
      <w:pPr>
        <w:jc w:val="both"/>
        <w:rPr>
          <w:rFonts w:cstheme="minorHAnsi"/>
        </w:rPr>
      </w:pPr>
    </w:p>
    <w:p w:rsidR="00513B62" w:rsidRPr="00825EAD" w:rsidRDefault="00513B62" w:rsidP="00513B62">
      <w:pPr>
        <w:jc w:val="both"/>
        <w:rPr>
          <w:rFonts w:cstheme="minorHAnsi"/>
          <w:b/>
        </w:rPr>
      </w:pPr>
      <w:r w:rsidRPr="00825EAD">
        <w:rPr>
          <w:rFonts w:cstheme="minorHAnsi"/>
          <w:b/>
        </w:rPr>
        <w:t>A Process may also be analyzed, described or evaluated by the six Us model:</w:t>
      </w:r>
    </w:p>
    <w:p w:rsidR="00513B62" w:rsidRPr="00825EAD" w:rsidRDefault="00513B62" w:rsidP="00513B62">
      <w:pPr>
        <w:jc w:val="both"/>
        <w:rPr>
          <w:rFonts w:cstheme="minorHAnsi"/>
        </w:rPr>
      </w:pPr>
    </w:p>
    <w:p w:rsidR="00513B62" w:rsidRPr="00825EAD" w:rsidRDefault="00513B62" w:rsidP="00513B62">
      <w:pPr>
        <w:pStyle w:val="ListParagraph"/>
        <w:numPr>
          <w:ilvl w:val="0"/>
          <w:numId w:val="4"/>
        </w:numPr>
        <w:jc w:val="both"/>
        <w:rPr>
          <w:rFonts w:cstheme="minorHAnsi"/>
        </w:rPr>
      </w:pPr>
      <w:r w:rsidRPr="00825EAD">
        <w:rPr>
          <w:rFonts w:cstheme="minorHAnsi"/>
        </w:rPr>
        <w:t>Utility</w:t>
      </w:r>
      <w:r w:rsidRPr="00825EAD">
        <w:rPr>
          <w:rFonts w:cstheme="minorHAnsi"/>
        </w:rPr>
        <w:tab/>
      </w:r>
      <w:r w:rsidRPr="00825EAD">
        <w:rPr>
          <w:rFonts w:cstheme="minorHAnsi"/>
        </w:rPr>
        <w:tab/>
      </w:r>
      <w:r w:rsidRPr="00825EAD">
        <w:rPr>
          <w:rFonts w:cstheme="minorHAnsi"/>
        </w:rPr>
        <w:tab/>
      </w:r>
      <w:r w:rsidRPr="00825EAD">
        <w:rPr>
          <w:rFonts w:cstheme="minorHAnsi"/>
        </w:rPr>
        <w:tab/>
        <w:t>-</w:t>
      </w:r>
      <w:r w:rsidRPr="00825EAD">
        <w:rPr>
          <w:rFonts w:cstheme="minorHAnsi"/>
        </w:rPr>
        <w:tab/>
        <w:t>Is the process useful?</w:t>
      </w:r>
    </w:p>
    <w:p w:rsidR="00513B62" w:rsidRPr="00825EAD" w:rsidRDefault="00513B62" w:rsidP="00513B62">
      <w:pPr>
        <w:pStyle w:val="ListParagraph"/>
        <w:numPr>
          <w:ilvl w:val="0"/>
          <w:numId w:val="4"/>
        </w:numPr>
        <w:jc w:val="both"/>
        <w:rPr>
          <w:rFonts w:cstheme="minorHAnsi"/>
        </w:rPr>
      </w:pPr>
      <w:r w:rsidRPr="00825EAD">
        <w:rPr>
          <w:rFonts w:cstheme="minorHAnsi"/>
        </w:rPr>
        <w:t>User and Misuser</w:t>
      </w:r>
      <w:r w:rsidRPr="00825EAD">
        <w:rPr>
          <w:rFonts w:cstheme="minorHAnsi"/>
        </w:rPr>
        <w:tab/>
      </w:r>
      <w:r w:rsidRPr="00825EAD">
        <w:rPr>
          <w:rFonts w:cstheme="minorHAnsi"/>
        </w:rPr>
        <w:tab/>
        <w:t>-</w:t>
      </w:r>
      <w:r w:rsidRPr="00825EAD">
        <w:rPr>
          <w:rFonts w:cstheme="minorHAnsi"/>
        </w:rPr>
        <w:tab/>
        <w:t>Who are the intended and expected users and misusers, what are their capabilities and limitations?</w:t>
      </w:r>
    </w:p>
    <w:p w:rsidR="00513B62" w:rsidRPr="00825EAD" w:rsidRDefault="00513B62" w:rsidP="00513B62">
      <w:pPr>
        <w:pStyle w:val="ListParagraph"/>
        <w:numPr>
          <w:ilvl w:val="0"/>
          <w:numId w:val="4"/>
        </w:numPr>
        <w:jc w:val="both"/>
        <w:rPr>
          <w:rFonts w:cstheme="minorHAnsi"/>
        </w:rPr>
      </w:pPr>
      <w:r w:rsidRPr="00825EAD">
        <w:rPr>
          <w:rFonts w:cstheme="minorHAnsi"/>
        </w:rPr>
        <w:t>Usage and Misusage</w:t>
      </w:r>
      <w:r w:rsidRPr="00825EAD">
        <w:rPr>
          <w:rFonts w:cstheme="minorHAnsi"/>
        </w:rPr>
        <w:tab/>
      </w:r>
      <w:r w:rsidRPr="00825EAD">
        <w:rPr>
          <w:rFonts w:cstheme="minorHAnsi"/>
        </w:rPr>
        <w:tab/>
        <w:t>-</w:t>
      </w:r>
      <w:r w:rsidRPr="00825EAD">
        <w:rPr>
          <w:rFonts w:cstheme="minorHAnsi"/>
        </w:rPr>
        <w:tab/>
        <w:t>How do the entities (including human contributors) initiate, carry out and monitor the activities?</w:t>
      </w:r>
    </w:p>
    <w:p w:rsidR="00513B62" w:rsidRPr="00825EAD" w:rsidRDefault="00513B62" w:rsidP="00513B62">
      <w:pPr>
        <w:pStyle w:val="ListParagraph"/>
        <w:numPr>
          <w:ilvl w:val="0"/>
          <w:numId w:val="4"/>
        </w:numPr>
        <w:jc w:val="both"/>
        <w:rPr>
          <w:rFonts w:cstheme="minorHAnsi"/>
        </w:rPr>
      </w:pPr>
      <w:r w:rsidRPr="00825EAD">
        <w:rPr>
          <w:rFonts w:cstheme="minorHAnsi"/>
        </w:rPr>
        <w:t>Utilization</w:t>
      </w:r>
      <w:r w:rsidRPr="00825EAD">
        <w:rPr>
          <w:rFonts w:cstheme="minorHAnsi"/>
        </w:rPr>
        <w:tab/>
      </w:r>
      <w:r w:rsidRPr="00825EAD">
        <w:rPr>
          <w:rFonts w:cstheme="minorHAnsi"/>
        </w:rPr>
        <w:tab/>
      </w:r>
      <w:r w:rsidRPr="00825EAD">
        <w:rPr>
          <w:rFonts w:cstheme="minorHAnsi"/>
        </w:rPr>
        <w:tab/>
        <w:t>-</w:t>
      </w:r>
      <w:r w:rsidRPr="00825EAD">
        <w:rPr>
          <w:rFonts w:cstheme="minorHAnsi"/>
        </w:rPr>
        <w:tab/>
        <w:t>How often and for how long does the process take place?</w:t>
      </w:r>
    </w:p>
    <w:p w:rsidR="00513B62" w:rsidRPr="00825EAD" w:rsidRDefault="00513B62" w:rsidP="00513B62">
      <w:pPr>
        <w:pStyle w:val="ListParagraph"/>
        <w:numPr>
          <w:ilvl w:val="0"/>
          <w:numId w:val="4"/>
        </w:numPr>
        <w:jc w:val="both"/>
        <w:rPr>
          <w:rFonts w:cstheme="minorHAnsi"/>
        </w:rPr>
      </w:pPr>
      <w:r w:rsidRPr="00825EAD">
        <w:rPr>
          <w:rFonts w:cstheme="minorHAnsi"/>
        </w:rPr>
        <w:t>Usability</w:t>
      </w:r>
      <w:r w:rsidRPr="00825EAD">
        <w:rPr>
          <w:rFonts w:cstheme="minorHAnsi"/>
        </w:rPr>
        <w:tab/>
      </w:r>
      <w:r w:rsidRPr="00825EAD">
        <w:rPr>
          <w:rFonts w:cstheme="minorHAnsi"/>
        </w:rPr>
        <w:tab/>
      </w:r>
      <w:r w:rsidRPr="00825EAD">
        <w:rPr>
          <w:rFonts w:cstheme="minorHAnsi"/>
        </w:rPr>
        <w:tab/>
        <w:t>-</w:t>
      </w:r>
      <w:r w:rsidRPr="00825EAD">
        <w:rPr>
          <w:rFonts w:cstheme="minorHAnsi"/>
        </w:rPr>
        <w:tab/>
        <w:t>Are the non-human entities and context compatible with the capabilities, limitations and expectancies of the human users?</w:t>
      </w:r>
    </w:p>
    <w:p w:rsidR="00513B62" w:rsidRPr="00825EAD" w:rsidRDefault="00513B62" w:rsidP="00513B62">
      <w:pPr>
        <w:pStyle w:val="ListParagraph"/>
        <w:numPr>
          <w:ilvl w:val="0"/>
          <w:numId w:val="4"/>
        </w:numPr>
        <w:jc w:val="both"/>
        <w:rPr>
          <w:rFonts w:cstheme="minorHAnsi"/>
        </w:rPr>
      </w:pPr>
      <w:r w:rsidRPr="00825EAD">
        <w:rPr>
          <w:rFonts w:cstheme="minorHAnsi"/>
        </w:rPr>
        <w:t>User error</w:t>
      </w:r>
      <w:r w:rsidRPr="00825EAD">
        <w:rPr>
          <w:rFonts w:cstheme="minorHAnsi"/>
        </w:rPr>
        <w:tab/>
      </w:r>
      <w:r w:rsidRPr="00825EAD">
        <w:rPr>
          <w:rFonts w:cstheme="minorHAnsi"/>
        </w:rPr>
        <w:tab/>
      </w:r>
      <w:r w:rsidRPr="00825EAD">
        <w:rPr>
          <w:rFonts w:cstheme="minorHAnsi"/>
        </w:rPr>
        <w:tab/>
        <w:t>-</w:t>
      </w:r>
      <w:r w:rsidRPr="00825EAD">
        <w:rPr>
          <w:rFonts w:cstheme="minorHAnsi"/>
        </w:rPr>
        <w:tab/>
        <w:t>What is the potential for error by knowledgeable and skilled, or unknowledgeable or unskilled users?</w:t>
      </w:r>
    </w:p>
    <w:p w:rsidR="00513B62" w:rsidRPr="00825EAD" w:rsidRDefault="00513B62" w:rsidP="00513B62">
      <w:pPr>
        <w:jc w:val="both"/>
        <w:rPr>
          <w:rFonts w:cstheme="minorHAnsi"/>
        </w:rPr>
      </w:pPr>
    </w:p>
    <w:p w:rsidR="00513B62" w:rsidRPr="00825EAD" w:rsidRDefault="00513B62" w:rsidP="00513B62">
      <w:pPr>
        <w:jc w:val="both"/>
        <w:rPr>
          <w:rFonts w:cstheme="minorHAnsi"/>
          <w:b/>
        </w:rPr>
      </w:pPr>
      <w:r w:rsidRPr="00825EAD">
        <w:rPr>
          <w:rFonts w:cstheme="minorHAnsi"/>
          <w:b/>
        </w:rPr>
        <w:t xml:space="preserve">Example: Flight booking </w:t>
      </w:r>
    </w:p>
    <w:p w:rsidR="00513B62" w:rsidRPr="00825EAD" w:rsidRDefault="00513B62" w:rsidP="00513B62">
      <w:pPr>
        <w:jc w:val="both"/>
        <w:rPr>
          <w:rFonts w:cstheme="minorHAnsi"/>
        </w:rPr>
      </w:pPr>
    </w:p>
    <w:p w:rsidR="00513B62" w:rsidRPr="00825EAD" w:rsidRDefault="00513B62" w:rsidP="00513B62">
      <w:pPr>
        <w:pStyle w:val="ListParagraph"/>
        <w:numPr>
          <w:ilvl w:val="0"/>
          <w:numId w:val="1"/>
        </w:numPr>
        <w:jc w:val="both"/>
        <w:rPr>
          <w:rFonts w:cstheme="minorHAnsi"/>
        </w:rPr>
      </w:pPr>
      <w:r w:rsidRPr="00825EAD">
        <w:rPr>
          <w:rFonts w:cstheme="minorHAnsi"/>
        </w:rPr>
        <w:t>Utility</w:t>
      </w:r>
      <w:r w:rsidRPr="00825EAD">
        <w:rPr>
          <w:rFonts w:cstheme="minorHAnsi"/>
        </w:rPr>
        <w:tab/>
      </w:r>
      <w:r w:rsidRPr="00825EAD">
        <w:rPr>
          <w:rFonts w:cstheme="minorHAnsi"/>
        </w:rPr>
        <w:tab/>
      </w:r>
      <w:r w:rsidRPr="00825EAD">
        <w:rPr>
          <w:rFonts w:cstheme="minorHAnsi"/>
        </w:rPr>
        <w:tab/>
      </w:r>
      <w:r w:rsidRPr="00825EAD">
        <w:rPr>
          <w:rFonts w:cstheme="minorHAnsi"/>
        </w:rPr>
        <w:tab/>
        <w:t>-</w:t>
      </w:r>
      <w:r w:rsidRPr="00825EAD">
        <w:rPr>
          <w:rFonts w:cstheme="minorHAnsi"/>
        </w:rPr>
        <w:tab/>
        <w:t>The need for effective and efficient long distance travel for both business and leisure is such that flying is widely considered to be an essential mode. This considerable demand for services requires effective and efficient booking services for both routine and problematic situations. The routine services can be met most of the time by automated websites, sometimes with the availability of a telephone or chat feature.</w:t>
      </w:r>
    </w:p>
    <w:p w:rsidR="00513B62" w:rsidRPr="00825EAD" w:rsidRDefault="00513B62" w:rsidP="00513B62">
      <w:pPr>
        <w:pStyle w:val="ListParagraph"/>
        <w:jc w:val="both"/>
        <w:rPr>
          <w:rFonts w:cstheme="minorHAnsi"/>
        </w:rPr>
      </w:pPr>
    </w:p>
    <w:p w:rsidR="00513B62" w:rsidRPr="00825EAD" w:rsidRDefault="00513B62" w:rsidP="00513B62">
      <w:pPr>
        <w:pStyle w:val="ListParagraph"/>
        <w:numPr>
          <w:ilvl w:val="0"/>
          <w:numId w:val="1"/>
        </w:numPr>
        <w:jc w:val="both"/>
        <w:rPr>
          <w:rFonts w:cstheme="minorHAnsi"/>
        </w:rPr>
      </w:pPr>
      <w:r w:rsidRPr="00825EAD">
        <w:rPr>
          <w:rFonts w:cstheme="minorHAnsi"/>
        </w:rPr>
        <w:t>User and Misuser</w:t>
      </w:r>
      <w:r w:rsidRPr="00825EAD">
        <w:rPr>
          <w:rFonts w:cstheme="minorHAnsi"/>
        </w:rPr>
        <w:tab/>
      </w:r>
      <w:r w:rsidRPr="00825EAD">
        <w:rPr>
          <w:rFonts w:cstheme="minorHAnsi"/>
        </w:rPr>
        <w:tab/>
        <w:t>-</w:t>
      </w:r>
      <w:r w:rsidRPr="00825EAD">
        <w:rPr>
          <w:rFonts w:cstheme="minorHAnsi"/>
        </w:rPr>
        <w:tab/>
        <w:t>Customer variability in terms of air travel experience and journey choice and complexity are such that even the most meticulous designed systems and interfaces are sometimes beyond the knowledge and skills of less experienced and capable travelers. Because web sites differ, customers may be unfamiliar with those of airlines that they use infrequently and may be subject to carry over effects between their use of different sites. Misuse in this context is usually due to inexperience rather than malice.</w:t>
      </w:r>
    </w:p>
    <w:p w:rsidR="00513B62" w:rsidRPr="00825EAD" w:rsidRDefault="00513B62" w:rsidP="00513B62">
      <w:pPr>
        <w:jc w:val="both"/>
        <w:rPr>
          <w:rFonts w:cstheme="minorHAnsi"/>
        </w:rPr>
      </w:pPr>
    </w:p>
    <w:p w:rsidR="00513B62" w:rsidRPr="00825EAD" w:rsidRDefault="00513B62" w:rsidP="00513B62">
      <w:pPr>
        <w:pStyle w:val="ListParagraph"/>
        <w:numPr>
          <w:ilvl w:val="0"/>
          <w:numId w:val="1"/>
        </w:numPr>
        <w:jc w:val="both"/>
        <w:rPr>
          <w:rFonts w:cstheme="minorHAnsi"/>
        </w:rPr>
      </w:pPr>
      <w:r w:rsidRPr="00825EAD">
        <w:rPr>
          <w:rFonts w:cstheme="minorHAnsi"/>
        </w:rPr>
        <w:t>Usage and Misusage</w:t>
      </w:r>
      <w:r w:rsidRPr="00825EAD">
        <w:rPr>
          <w:rFonts w:cstheme="minorHAnsi"/>
        </w:rPr>
        <w:tab/>
      </w:r>
      <w:r w:rsidRPr="00825EAD">
        <w:rPr>
          <w:rFonts w:cstheme="minorHAnsi"/>
        </w:rPr>
        <w:tab/>
        <w:t>-</w:t>
      </w:r>
      <w:r w:rsidRPr="00825EAD">
        <w:rPr>
          <w:rFonts w:cstheme="minorHAnsi"/>
        </w:rPr>
        <w:tab/>
        <w:t>The transport reservation interface may reside on various technology platforms – such as lap top computers, tablets or cell phones. The conditions of use may also vary in terms of user experience and urgency and context, such as quiet home or busy workplace. Even familiar users may fail if their choice of medium is a cell phone while driving.</w:t>
      </w:r>
    </w:p>
    <w:p w:rsidR="00513B62" w:rsidRPr="00825EAD" w:rsidRDefault="00513B62" w:rsidP="00513B62">
      <w:pPr>
        <w:jc w:val="both"/>
        <w:rPr>
          <w:rFonts w:cstheme="minorHAnsi"/>
        </w:rPr>
      </w:pPr>
      <w:r w:rsidRPr="00825EAD">
        <w:rPr>
          <w:rFonts w:cstheme="minorHAnsi"/>
        </w:rPr>
        <w:t xml:space="preserve"> </w:t>
      </w:r>
    </w:p>
    <w:p w:rsidR="00513B62" w:rsidRPr="00825EAD" w:rsidRDefault="00513B62" w:rsidP="00513B62">
      <w:pPr>
        <w:pStyle w:val="ListParagraph"/>
        <w:numPr>
          <w:ilvl w:val="0"/>
          <w:numId w:val="1"/>
        </w:numPr>
        <w:jc w:val="both"/>
        <w:rPr>
          <w:rFonts w:cstheme="minorHAnsi"/>
        </w:rPr>
      </w:pPr>
      <w:r w:rsidRPr="00825EAD">
        <w:rPr>
          <w:rFonts w:cstheme="minorHAnsi"/>
        </w:rPr>
        <w:t>Utilization</w:t>
      </w:r>
      <w:r w:rsidRPr="00825EAD">
        <w:rPr>
          <w:rFonts w:cstheme="minorHAnsi"/>
        </w:rPr>
        <w:tab/>
      </w:r>
      <w:r w:rsidRPr="00825EAD">
        <w:rPr>
          <w:rFonts w:cstheme="minorHAnsi"/>
        </w:rPr>
        <w:tab/>
      </w:r>
      <w:r w:rsidRPr="00825EAD">
        <w:rPr>
          <w:rFonts w:cstheme="minorHAnsi"/>
        </w:rPr>
        <w:tab/>
        <w:t>-</w:t>
      </w:r>
      <w:r w:rsidRPr="00825EAD">
        <w:rPr>
          <w:rFonts w:cstheme="minorHAnsi"/>
        </w:rPr>
        <w:tab/>
        <w:t>For some, the process is frequent an quick, given the complexity and context of the booking. For other users the frequency of use may be occasional and time consuming. As with users and usage, utilization is subject to considerable variation - from daily to annually.</w:t>
      </w:r>
    </w:p>
    <w:p w:rsidR="00513B62" w:rsidRPr="00825EAD" w:rsidRDefault="00513B62" w:rsidP="00513B62">
      <w:pPr>
        <w:pStyle w:val="ListParagraph"/>
        <w:rPr>
          <w:rFonts w:cstheme="minorHAnsi"/>
        </w:rPr>
      </w:pPr>
    </w:p>
    <w:p w:rsidR="00513B62" w:rsidRPr="00825EAD" w:rsidRDefault="00513B62" w:rsidP="00513B62">
      <w:pPr>
        <w:jc w:val="both"/>
        <w:rPr>
          <w:rFonts w:cstheme="minorHAnsi"/>
        </w:rPr>
      </w:pPr>
    </w:p>
    <w:p w:rsidR="00513B62" w:rsidRPr="00825EAD" w:rsidRDefault="00513B62" w:rsidP="00513B62">
      <w:pPr>
        <w:pStyle w:val="ListParagraph"/>
        <w:numPr>
          <w:ilvl w:val="0"/>
          <w:numId w:val="1"/>
        </w:numPr>
        <w:jc w:val="both"/>
        <w:rPr>
          <w:rFonts w:cstheme="minorHAnsi"/>
        </w:rPr>
      </w:pPr>
      <w:r w:rsidRPr="00825EAD">
        <w:rPr>
          <w:rFonts w:cstheme="minorHAnsi"/>
        </w:rPr>
        <w:t>Usability</w:t>
      </w:r>
      <w:r w:rsidRPr="00825EAD">
        <w:rPr>
          <w:rFonts w:cstheme="minorHAnsi"/>
        </w:rPr>
        <w:tab/>
      </w:r>
      <w:r w:rsidRPr="00825EAD">
        <w:rPr>
          <w:rFonts w:cstheme="minorHAnsi"/>
        </w:rPr>
        <w:tab/>
      </w:r>
      <w:r w:rsidRPr="00825EAD">
        <w:rPr>
          <w:rFonts w:cstheme="minorHAnsi"/>
        </w:rPr>
        <w:tab/>
        <w:t>-</w:t>
      </w:r>
      <w:r w:rsidRPr="00825EAD">
        <w:rPr>
          <w:rFonts w:cstheme="minorHAnsi"/>
        </w:rPr>
        <w:tab/>
        <w:t xml:space="preserve">User experience, training and knowledge may go a long way to mitigating the shortcomings and idiosyncrasies of the interface. However, most large organizations now benefit from records of customer errors and help center experience. Again most, at least, large organizations pay dedicated attention to the evaluation of user interfaces, errors and comments in their continuous improvement processes. </w:t>
      </w:r>
    </w:p>
    <w:p w:rsidR="00513B62" w:rsidRPr="00825EAD" w:rsidRDefault="00513B62" w:rsidP="00513B62">
      <w:pPr>
        <w:pStyle w:val="ListParagraph"/>
        <w:jc w:val="both"/>
        <w:rPr>
          <w:rFonts w:cstheme="minorHAnsi"/>
        </w:rPr>
      </w:pPr>
    </w:p>
    <w:p w:rsidR="00513B62" w:rsidRPr="00825EAD" w:rsidRDefault="00513B62" w:rsidP="00513B62">
      <w:pPr>
        <w:pStyle w:val="ListParagraph"/>
        <w:numPr>
          <w:ilvl w:val="0"/>
          <w:numId w:val="1"/>
        </w:numPr>
        <w:jc w:val="both"/>
        <w:rPr>
          <w:rFonts w:cstheme="minorHAnsi"/>
        </w:rPr>
      </w:pPr>
      <w:r w:rsidRPr="00825EAD">
        <w:rPr>
          <w:rFonts w:cstheme="minorHAnsi"/>
        </w:rPr>
        <w:t>User error</w:t>
      </w:r>
      <w:r w:rsidRPr="00825EAD">
        <w:rPr>
          <w:rFonts w:cstheme="minorHAnsi"/>
        </w:rPr>
        <w:tab/>
      </w:r>
      <w:r w:rsidRPr="00825EAD">
        <w:rPr>
          <w:rFonts w:cstheme="minorHAnsi"/>
        </w:rPr>
        <w:tab/>
      </w:r>
      <w:r w:rsidRPr="00825EAD">
        <w:rPr>
          <w:rFonts w:cstheme="minorHAnsi"/>
        </w:rPr>
        <w:tab/>
        <w:t>-</w:t>
      </w:r>
      <w:r w:rsidRPr="00825EAD">
        <w:rPr>
          <w:rFonts w:cstheme="minorHAnsi"/>
        </w:rPr>
        <w:tab/>
        <w:t>Errors may result in minor inconvenience or catastrophic failure. They may be due to an unfamiliarity with the aviation context or the booking process. The errors may be due to misunderstanding of the underlying process or the meaning of a particular link or button. Errors may be due to perception of the feature or to a forgetting of a previous choice or input.</w:t>
      </w:r>
    </w:p>
    <w:p w:rsidR="00513B62" w:rsidRPr="00825EAD" w:rsidRDefault="00513B62" w:rsidP="00513B62">
      <w:pPr>
        <w:jc w:val="both"/>
        <w:rPr>
          <w:rFonts w:cstheme="minorHAnsi"/>
        </w:rPr>
      </w:pPr>
    </w:p>
    <w:p w:rsidR="00513B62" w:rsidRPr="00825EAD" w:rsidRDefault="00513B62" w:rsidP="00513B62">
      <w:pPr>
        <w:jc w:val="both"/>
        <w:rPr>
          <w:rFonts w:cstheme="minorHAnsi"/>
        </w:rPr>
      </w:pPr>
      <w:r w:rsidRPr="00825EAD">
        <w:rPr>
          <w:rFonts w:cstheme="minorHAnsi"/>
        </w:rPr>
        <w:t>There are tombs written on these subjects of systems engineering, usability and user error, but missing a connection in Detroit or Bangkok can be challenging, whether due to the user or “the system”.</w:t>
      </w:r>
    </w:p>
    <w:p w:rsidR="00513B62" w:rsidRPr="00825EAD" w:rsidRDefault="00513B62" w:rsidP="00513B62">
      <w:pPr>
        <w:jc w:val="both"/>
        <w:rPr>
          <w:rFonts w:cstheme="minorHAnsi"/>
        </w:rPr>
      </w:pPr>
    </w:p>
    <w:p w:rsidR="00513B62" w:rsidRPr="00825EAD" w:rsidRDefault="00513B62" w:rsidP="00513B62">
      <w:pPr>
        <w:jc w:val="both"/>
        <w:rPr>
          <w:rFonts w:cstheme="minorHAnsi"/>
        </w:rPr>
      </w:pPr>
      <w:r w:rsidRPr="00825EAD">
        <w:rPr>
          <w:rFonts w:cstheme="minorHAnsi"/>
        </w:rPr>
        <w:t>These examples generally involve qualitative analysis which may be sufficient for many situations. However the requirement to “give the engineer a number” should not be forgotten. Where process shortcomings are detected, either at the design or implementation stage, it behooves the analyst to be specific regarding the form and likely cause of an error. It is usually the province of an engineer (hardware or software) to design a system. In practice the ergonomics analyst works (or should work) in collaboration with the engineering designer.</w:t>
      </w:r>
    </w:p>
    <w:p w:rsidR="00513B62" w:rsidRPr="00825EAD" w:rsidRDefault="00513B62" w:rsidP="00513B62">
      <w:pPr>
        <w:jc w:val="both"/>
        <w:rPr>
          <w:rFonts w:cstheme="minorHAnsi"/>
        </w:rPr>
      </w:pPr>
    </w:p>
    <w:p w:rsidR="00513B62" w:rsidRPr="00825EAD" w:rsidRDefault="00513B62" w:rsidP="00513B62">
      <w:pPr>
        <w:jc w:val="both"/>
        <w:rPr>
          <w:rFonts w:cstheme="minorHAnsi"/>
        </w:rPr>
      </w:pPr>
    </w:p>
    <w:p w:rsidR="00513B62" w:rsidRPr="00825EAD" w:rsidRDefault="00513B62" w:rsidP="00513B62">
      <w:pPr>
        <w:jc w:val="both"/>
        <w:rPr>
          <w:rFonts w:cstheme="minorHAnsi"/>
        </w:rPr>
      </w:pPr>
    </w:p>
    <w:p w:rsidR="00513B62" w:rsidRPr="00825EAD" w:rsidRDefault="00513B62" w:rsidP="00513B62">
      <w:pPr>
        <w:jc w:val="both"/>
        <w:rPr>
          <w:rFonts w:cstheme="minorHAnsi"/>
        </w:rPr>
      </w:pPr>
    </w:p>
    <w:p w:rsidR="00513B62" w:rsidRPr="00825EAD" w:rsidRDefault="00513B62" w:rsidP="00513B62">
      <w:pPr>
        <w:jc w:val="both"/>
        <w:rPr>
          <w:rFonts w:cstheme="minorHAnsi"/>
        </w:rPr>
      </w:pPr>
    </w:p>
    <w:p w:rsidR="00513B62" w:rsidRPr="00825EAD" w:rsidRDefault="00513B62"/>
    <w:p w:rsidR="00513B62" w:rsidRPr="00825EAD" w:rsidRDefault="00513B62"/>
    <w:p w:rsidR="00513B62" w:rsidRPr="00825EAD" w:rsidRDefault="00513B62"/>
    <w:p w:rsidR="00513B62" w:rsidRPr="00825EAD" w:rsidRDefault="00513B62"/>
    <w:p w:rsidR="00513B62" w:rsidRPr="00825EAD" w:rsidRDefault="00513B62"/>
    <w:p w:rsidR="00513B62" w:rsidRPr="00825EAD" w:rsidRDefault="00513B62"/>
    <w:p w:rsidR="00825EAD" w:rsidRDefault="00825EAD">
      <w:pPr>
        <w:rPr>
          <w:b/>
        </w:rPr>
      </w:pPr>
      <w:r>
        <w:rPr>
          <w:b/>
        </w:rPr>
        <w:br w:type="page"/>
      </w:r>
    </w:p>
    <w:p w:rsidR="00A029B7" w:rsidRDefault="00A029B7">
      <w:pPr>
        <w:rPr>
          <w:b/>
        </w:rPr>
      </w:pPr>
      <w:r>
        <w:rPr>
          <w:b/>
        </w:rPr>
        <w:lastRenderedPageBreak/>
        <w:br w:type="page"/>
      </w:r>
    </w:p>
    <w:p w:rsidR="00152B7A" w:rsidRDefault="00152B7A" w:rsidP="00152B7A">
      <w:pPr>
        <w:jc w:val="center"/>
        <w:rPr>
          <w:b/>
        </w:rPr>
      </w:pPr>
      <w:r>
        <w:rPr>
          <w:b/>
        </w:rPr>
        <w:lastRenderedPageBreak/>
        <w:t>Chapter 3</w:t>
      </w:r>
    </w:p>
    <w:p w:rsidR="00152B7A" w:rsidRDefault="00152B7A" w:rsidP="00513B62">
      <w:pPr>
        <w:jc w:val="center"/>
        <w:rPr>
          <w:b/>
        </w:rPr>
      </w:pPr>
    </w:p>
    <w:p w:rsidR="00513B62" w:rsidRDefault="00513B62" w:rsidP="00513B62">
      <w:pPr>
        <w:jc w:val="center"/>
        <w:rPr>
          <w:b/>
        </w:rPr>
      </w:pPr>
      <w:r w:rsidRPr="00825EAD">
        <w:rPr>
          <w:b/>
        </w:rPr>
        <w:t>Two Cases</w:t>
      </w:r>
    </w:p>
    <w:p w:rsidR="00825EAD" w:rsidRPr="00825EAD" w:rsidRDefault="00825EAD" w:rsidP="00513B62">
      <w:pPr>
        <w:jc w:val="center"/>
        <w:rPr>
          <w:b/>
        </w:rPr>
      </w:pPr>
    </w:p>
    <w:p w:rsidR="00513B62" w:rsidRDefault="00513B62" w:rsidP="00513B62">
      <w:pPr>
        <w:jc w:val="both"/>
        <w:rPr>
          <w:b/>
        </w:rPr>
      </w:pPr>
      <w:r w:rsidRPr="00825EAD">
        <w:rPr>
          <w:b/>
        </w:rPr>
        <w:t>Down the steps with crutches</w:t>
      </w:r>
    </w:p>
    <w:p w:rsidR="00825EAD" w:rsidRPr="00825EAD" w:rsidRDefault="00825EAD" w:rsidP="00513B62">
      <w:pPr>
        <w:jc w:val="both"/>
        <w:rPr>
          <w:b/>
        </w:rPr>
      </w:pPr>
    </w:p>
    <w:p w:rsidR="00513B62" w:rsidRPr="00825EAD" w:rsidRDefault="00513B62" w:rsidP="00513B62">
      <w:pPr>
        <w:jc w:val="both"/>
      </w:pPr>
      <w:r w:rsidRPr="00825EAD">
        <w:t>Therapists are often tasked with teaching recovering orthopedic patients (of all ages and abilities) to walk with crutches in order to improve mobility (and mood) while eliminating or reducing weight bearing on the affected leg. The crutches may be the traditional full length ones, adjusted so the pad is not pressing into the axilla, they may be elbow crutches which provide greater mobility but less support or they may be walking sticks which are mainly used for balance rather than support. The rehabilitation progression goes from level floors to ramps and finally up and down stairs.</w:t>
      </w:r>
    </w:p>
    <w:p w:rsidR="00513B62" w:rsidRPr="00825EAD" w:rsidRDefault="00513B62" w:rsidP="00513B62">
      <w:pPr>
        <w:jc w:val="both"/>
      </w:pPr>
      <w:r w:rsidRPr="00825EAD">
        <w:t>The basic principle is to always have support triangles, with the two crutches moving with the affected leg and the “good” leg making the triangle in front or behind. On stairs, for stability reasons, the accepted protocol is to move both crutches into one hand and use the free hand to grasp a fixed banister rail; again the principle of triangular support for stability is important. The role of the therapist is to be always “below” the patient to actively increase the base of support. An alternative procedure, where there is no rail, is for the therapist to act as an active surrogate for the rail while moving down ahead of the patient, relative weight and strength being taken into account. A common hazardous situation is when patients do not use the banister and retain the crutches in both hands. This produces opportunities to remove the “triangle” and create unstable, dynamic positions.</w:t>
      </w:r>
    </w:p>
    <w:p w:rsidR="00513B62" w:rsidRPr="00825EAD" w:rsidRDefault="00513B62" w:rsidP="00513B62">
      <w:pPr>
        <w:jc w:val="both"/>
      </w:pPr>
      <w:r w:rsidRPr="00825EAD">
        <w:t>On the occasion in question the therapist had taken a fairly advanced and confident patient into the hospital gardens for a change from the rehabilitation gymnasium; this practice is also common as patients should become independent in a variety of contexts. The hospital grounds had a beautiful ambience and numerous short flights of steps, without the usual hand rails. The “non weight bearing” patient confidently started down the steps with a crutch under each arm and the therapist at his side, and fell forward sustaining serious injuries.</w:t>
      </w:r>
    </w:p>
    <w:p w:rsidR="00513B62" w:rsidRPr="00825EAD" w:rsidRDefault="00513B62" w:rsidP="00513B62">
      <w:pPr>
        <w:jc w:val="both"/>
      </w:pPr>
      <w:r w:rsidRPr="00825EAD">
        <w:t>The Reason Swiss Cheese model (unsafe acts, predisposing causes, supervision and organizational safety climate) may be applied to the analysis of this accident. The unsafe act was the attempt to negotiate the stairs without the use of a rigid rail. The predisposing causes were the progressive rehabilitation regime and the lack of a hand rail. The supervision failure was both in the decision to allow this activity and the failure to be “below” the patient on stairs or ramps. The organizational failure was in condoning the aggressive rehabilitation regime (although this policy may be arguable) and in not insisting on correct procedure or the presence of two therapists when more advanced crutch walking activities are being conducted.</w:t>
      </w:r>
    </w:p>
    <w:p w:rsidR="00513B62" w:rsidRPr="00825EAD" w:rsidRDefault="00513B62" w:rsidP="00513B62">
      <w:pPr>
        <w:jc w:val="both"/>
      </w:pPr>
      <w:r w:rsidRPr="00825EAD">
        <w:t>The courts are likely to favor the injured party.</w:t>
      </w:r>
    </w:p>
    <w:p w:rsidR="00513B62" w:rsidRPr="00825EAD" w:rsidRDefault="00513B62" w:rsidP="00513B62">
      <w:pPr>
        <w:jc w:val="both"/>
      </w:pPr>
    </w:p>
    <w:p w:rsidR="00513B62" w:rsidRDefault="00513B62" w:rsidP="00513B62">
      <w:pPr>
        <w:jc w:val="both"/>
        <w:rPr>
          <w:b/>
        </w:rPr>
      </w:pPr>
      <w:r w:rsidRPr="00825EAD">
        <w:rPr>
          <w:b/>
        </w:rPr>
        <w:t>Tennis Elbow</w:t>
      </w:r>
    </w:p>
    <w:p w:rsidR="00825EAD" w:rsidRPr="00825EAD" w:rsidRDefault="00825EAD" w:rsidP="00513B62">
      <w:pPr>
        <w:jc w:val="both"/>
        <w:rPr>
          <w:b/>
        </w:rPr>
      </w:pPr>
    </w:p>
    <w:p w:rsidR="00513B62" w:rsidRPr="00825EAD" w:rsidRDefault="00513B62" w:rsidP="00513B62">
      <w:pPr>
        <w:jc w:val="both"/>
      </w:pPr>
      <w:r w:rsidRPr="00825EAD">
        <w:t xml:space="preserve">Tennis elbow is not reserved for tennis players. It occurs when a hand grips an object tightly and forcibly moves it forward by flexing the wrist. This action stretches the common extensor tendon which originates from the lateral epicondyle. The result is a tearing of the attachment between </w:t>
      </w:r>
      <w:r w:rsidRPr="00825EAD">
        <w:lastRenderedPageBreak/>
        <w:t>the tendon and bone, and the associated inflammation, heat, swelling and pain. Unfortunately tennis players and assembly line operators are not always able to modify their actions effectively and the initial minor injury may become progressively worse with the formation of scar tissue and continued tearing.</w:t>
      </w:r>
    </w:p>
    <w:p w:rsidR="00152B7A" w:rsidRDefault="00152B7A" w:rsidP="00513B62">
      <w:pPr>
        <w:jc w:val="both"/>
      </w:pPr>
    </w:p>
    <w:p w:rsidR="00513B62" w:rsidRPr="00825EAD" w:rsidRDefault="00513B62" w:rsidP="00513B62">
      <w:pPr>
        <w:jc w:val="both"/>
      </w:pPr>
      <w:r w:rsidRPr="00825EAD">
        <w:t>There are various treatments for this injury. The first conservative approach is to change the causal action, apply cold and heat, prescribe pain relief medication and let nature do its thing. A more aggressive strategy is to apply deep frictional massage in which the therapist presses his/her finger or thumb back and forth across the fiber direction to break down adhesions; this is followed by ice, heat and graduated exercise. More invasive treatment involves the injection of cortisone or even surgery. Another form of treatment that was considered effective, acceptable and safe is direct current electrophoresis / ionization which causes local vasodilation and enhances healing of damaged tissues.</w:t>
      </w:r>
    </w:p>
    <w:p w:rsidR="00152B7A" w:rsidRDefault="00152B7A" w:rsidP="00513B62">
      <w:pPr>
        <w:jc w:val="both"/>
      </w:pPr>
    </w:p>
    <w:p w:rsidR="00513B62" w:rsidRPr="00825EAD" w:rsidRDefault="00513B62" w:rsidP="00513B62">
      <w:pPr>
        <w:jc w:val="both"/>
      </w:pPr>
      <w:r w:rsidRPr="00825EAD">
        <w:t>On the occasion in question the therapist was at his first day of work (in 1961) having recently graduated top of his physiotherapy class. The patient worked in an automotive assembly plant and complained that his particular twisting and pushing task caused and exacerbated his painful elbow until it became unbearable. The prescription by the casualty surgeon was electrophoresis and graduated mobility and strengthening exercises. The confident therapist placed the neatly folded, soaked pad on the lateral side of the patient’s elbow and the other electrode on his upper arm. The therapist gently increased the intensity of the direct current and the patient noted a sharp sensation in his elbow. Following established procedure the therapist turned off the current, took off the electrode pad, examined the patient’s elbow, smoothed out the pad and reapplied it. Again the patient complained of a sharp pain – it should be noted that the lateral epicondyle is a hard lump in the middle of soft muscle and tendon tissue. The therapist sought help from his very experienced supervisor who decided that the treatment should continue. After taking down the application for the third time the therapist and the patient noticed a nasty burn on the patient’s elbow. The patient fainted and the therapist summoned help.</w:t>
      </w:r>
    </w:p>
    <w:p w:rsidR="00513B62" w:rsidRPr="00825EAD" w:rsidRDefault="00513B62" w:rsidP="00513B62">
      <w:pPr>
        <w:jc w:val="both"/>
      </w:pPr>
      <w:r w:rsidRPr="00825EAD">
        <w:t xml:space="preserve">The unsafe act has been described in detail. The predisposing causes include the nature of the treatment, prescribed by the attending physician, and the uneven nature of the lateral side of the elbow. The therapist was trained and confident regarding this procedure. The supervisor was also experienced and confident, and made the call to continue. The hospital accepted this form of treatment as being effective and safe. </w:t>
      </w:r>
    </w:p>
    <w:p w:rsidR="00152B7A" w:rsidRDefault="00152B7A" w:rsidP="00513B62">
      <w:pPr>
        <w:jc w:val="both"/>
      </w:pPr>
    </w:p>
    <w:p w:rsidR="00513B62" w:rsidRPr="00825EAD" w:rsidRDefault="00513B62" w:rsidP="00513B62">
      <w:pPr>
        <w:jc w:val="both"/>
      </w:pPr>
      <w:r w:rsidRPr="00825EAD">
        <w:t>It appears that this harsh treatment must have worked – the patient did not return! The therapist, however clearly remembers his first day at work.</w:t>
      </w:r>
    </w:p>
    <w:p w:rsidR="00513B62" w:rsidRPr="00825EAD" w:rsidRDefault="00513B62" w:rsidP="00513B62">
      <w:pPr>
        <w:jc w:val="both"/>
      </w:pPr>
    </w:p>
    <w:p w:rsidR="00513B62" w:rsidRPr="00825EAD" w:rsidRDefault="00513B62" w:rsidP="00513B62">
      <w:pPr>
        <w:jc w:val="both"/>
      </w:pPr>
      <w:r w:rsidRPr="00825EAD">
        <w:t xml:space="preserve">  </w:t>
      </w:r>
    </w:p>
    <w:p w:rsidR="00513B62" w:rsidRPr="00825EAD" w:rsidRDefault="00513B62"/>
    <w:p w:rsidR="00513B62" w:rsidRPr="00825EAD" w:rsidRDefault="00513B62"/>
    <w:p w:rsidR="00825EAD" w:rsidRDefault="00825EAD">
      <w:pPr>
        <w:rPr>
          <w:b/>
        </w:rPr>
      </w:pPr>
      <w:r>
        <w:rPr>
          <w:b/>
        </w:rPr>
        <w:br w:type="page"/>
      </w:r>
    </w:p>
    <w:p w:rsidR="00152B7A" w:rsidRDefault="00152B7A" w:rsidP="00513B62">
      <w:pPr>
        <w:jc w:val="center"/>
        <w:rPr>
          <w:b/>
        </w:rPr>
      </w:pPr>
      <w:r>
        <w:rPr>
          <w:b/>
        </w:rPr>
        <w:lastRenderedPageBreak/>
        <w:t>Chapter 4</w:t>
      </w:r>
    </w:p>
    <w:p w:rsidR="00152B7A" w:rsidRDefault="00152B7A" w:rsidP="00513B62">
      <w:pPr>
        <w:jc w:val="center"/>
        <w:rPr>
          <w:b/>
        </w:rPr>
      </w:pPr>
    </w:p>
    <w:p w:rsidR="00513B62" w:rsidRPr="00825EAD" w:rsidRDefault="00513B62" w:rsidP="00513B62">
      <w:pPr>
        <w:jc w:val="center"/>
        <w:rPr>
          <w:b/>
        </w:rPr>
      </w:pPr>
      <w:r w:rsidRPr="00825EAD">
        <w:rPr>
          <w:b/>
        </w:rPr>
        <w:t>Anthropometry and Spatial Design</w:t>
      </w:r>
    </w:p>
    <w:p w:rsidR="00513B62" w:rsidRPr="00825EAD" w:rsidRDefault="00513B62" w:rsidP="00513B62">
      <w:pPr>
        <w:jc w:val="both"/>
      </w:pPr>
    </w:p>
    <w:p w:rsidR="00513B62" w:rsidRPr="00825EAD" w:rsidRDefault="00513B62" w:rsidP="00513B62">
      <w:pPr>
        <w:jc w:val="both"/>
        <w:rPr>
          <w:b/>
        </w:rPr>
      </w:pPr>
      <w:r w:rsidRPr="00825EAD">
        <w:rPr>
          <w:b/>
        </w:rPr>
        <w:t>An Alien’s Eye View</w:t>
      </w:r>
    </w:p>
    <w:p w:rsidR="00513B62" w:rsidRPr="00825EAD" w:rsidRDefault="00513B62" w:rsidP="00513B62">
      <w:pPr>
        <w:jc w:val="both"/>
      </w:pPr>
    </w:p>
    <w:p w:rsidR="00513B62" w:rsidRPr="00825EAD" w:rsidRDefault="00513B62" w:rsidP="00513B62">
      <w:pPr>
        <w:jc w:val="both"/>
      </w:pPr>
      <w:r w:rsidRPr="00825EAD">
        <w:t>People are about the size of airplane seats. If an alien robonaut were to visit our planet it would assume that some manufacturer of human forms tried, with only moderate success, to construct people to fit the standard airplane seat. If it were armed with quality control statistics it would note that some people strayed outside the design tolerances. Some feet didn’t reach the floor, some knees hit the seat in front and some elbows overlapped into the adjacent seat; from time to time there were rejects, outside the control limits, that had to buy two tickets. The observant alien would also note that many passengers banged their heads on the overhead bins while many more simply could not reach their luggage. Moving forward along the plane the visitor would note that there was another, larger, template, especially for the design of rich earthlings and frequent flyers; but the human form designer again failed frequently, especially in the upper leg length component, although the hip width construction was usually more accurate.</w:t>
      </w:r>
    </w:p>
    <w:p w:rsidR="00513B62" w:rsidRPr="00825EAD" w:rsidRDefault="00513B62" w:rsidP="00513B62">
      <w:pPr>
        <w:jc w:val="both"/>
      </w:pPr>
    </w:p>
    <w:p w:rsidR="00513B62" w:rsidRPr="00825EAD" w:rsidRDefault="00513B62" w:rsidP="00513B62">
      <w:pPr>
        <w:jc w:val="both"/>
      </w:pPr>
      <w:r w:rsidRPr="00825EAD">
        <w:t>If the alien robonaut spent a little more time on earth and even in our space vehicles it would note that there are many more spatial design templates, such as gloves and shoes and cell phone keyboards and workspaces in our factories, and for one reason or another the human form usually failed to fit the specifications on one dimension or another. After a while the alien might have read the title of the classic text by Grandjean – “Fitting the Task to the Man” and realized that it’s perception of the human form design process had been all-wrong, but understandable. People weren’t designed to fit these spatial templates rather it was the workspaces, furniture, equipment, clothing and space vehicles that were supposed to fit the people and that people varied in size and shape. The astute alien would also note that many human designers, driven by lack of detailed information about human variability and by the costs of tailor made spatial designs, would revert to the alien’s earlier logic – if the human doesn’t fit or can’t reach then go and find another human.</w:t>
      </w:r>
    </w:p>
    <w:p w:rsidR="00513B62" w:rsidRPr="00825EAD" w:rsidRDefault="00513B62" w:rsidP="00513B62">
      <w:pPr>
        <w:jc w:val="both"/>
      </w:pPr>
    </w:p>
    <w:p w:rsidR="00513B62" w:rsidRPr="00825EAD" w:rsidRDefault="00513B62" w:rsidP="00513B62">
      <w:pPr>
        <w:jc w:val="both"/>
      </w:pPr>
      <w:r w:rsidRPr="00825EAD">
        <w:t>After a while on earth the alien robonaut might morph into an ergonomist, whose first task was to describe the variability in size and shape of people. The next task would be to make sense of this complex data and reduce it to a set of numerical, graphical, physical or electronic forms or templates that could be used easily by designers in their work. The ergonomist would also recognize that, without the economically and operationally prohibitive individual tailored or infinitely adjustable equipment, workspaces or clothing, it would be impossible to accommodate all the people all the time. There would have to be compromise.</w:t>
      </w:r>
    </w:p>
    <w:p w:rsidR="00513B62" w:rsidRPr="00825EAD" w:rsidRDefault="00513B62" w:rsidP="00513B62">
      <w:pPr>
        <w:jc w:val="both"/>
      </w:pPr>
    </w:p>
    <w:p w:rsidR="00513B62" w:rsidRPr="00825EAD" w:rsidRDefault="00513B62" w:rsidP="00513B62">
      <w:pPr>
        <w:jc w:val="both"/>
        <w:rPr>
          <w:b/>
        </w:rPr>
      </w:pPr>
      <w:r w:rsidRPr="00825EAD">
        <w:rPr>
          <w:b/>
        </w:rPr>
        <w:t>Fit and Reach</w:t>
      </w:r>
    </w:p>
    <w:p w:rsidR="00513B62" w:rsidRPr="00825EAD" w:rsidRDefault="00513B62" w:rsidP="00513B62">
      <w:pPr>
        <w:jc w:val="both"/>
      </w:pPr>
    </w:p>
    <w:p w:rsidR="00513B62" w:rsidRPr="00825EAD" w:rsidRDefault="00513B62" w:rsidP="00513B62">
      <w:pPr>
        <w:jc w:val="both"/>
      </w:pPr>
      <w:r w:rsidRPr="00825EAD">
        <w:t xml:space="preserve">The fundamental spatial compromise is between fit and reach. The fundamental design problem is that designs for human use have many dimensions, some of which are constrained by reach and some by fit. This compromise is nowhere </w:t>
      </w:r>
      <w:r w:rsidR="00A029B7" w:rsidRPr="00825EAD">
        <w:t>clearer</w:t>
      </w:r>
      <w:r w:rsidRPr="00825EAD">
        <w:t xml:space="preserve"> than in the design of the spatial locations </w:t>
      </w:r>
      <w:r w:rsidRPr="00825EAD">
        <w:lastRenderedPageBreak/>
        <w:t>of the overhead rails in mass transportation vehicles. The functional design objectives are to provide accessibility, stability, mobility and safety of the standing passengers in a moving vehicle. If small people can reach the rail then tall passengers will bang their heads. Of course there are design alternatives to work around this conflict – one can use vertical poles or hanging straps or move the overhead rails away from the trajectory of heads, but these efforts also bring their own challenges of fit and reach.</w:t>
      </w:r>
    </w:p>
    <w:p w:rsidR="00513B62" w:rsidRPr="00825EAD" w:rsidRDefault="00513B62" w:rsidP="00513B62">
      <w:pPr>
        <w:jc w:val="both"/>
      </w:pPr>
    </w:p>
    <w:p w:rsidR="00513B62" w:rsidRPr="00825EAD" w:rsidRDefault="00513B62" w:rsidP="00513B62">
      <w:pPr>
        <w:jc w:val="both"/>
      </w:pPr>
      <w:r w:rsidRPr="00825EAD">
        <w:t>The compromise between fit and reach, coupled with the wide variability on all human spatial dimensions, leads to the necessity to superimpose rules of thumb and policy on the application of anthropometric data. For many years the simplistic, but plausible, rules involving the 5</w:t>
      </w:r>
      <w:r w:rsidRPr="00825EAD">
        <w:rPr>
          <w:vertAlign w:val="superscript"/>
        </w:rPr>
        <w:t>th</w:t>
      </w:r>
      <w:r w:rsidRPr="00825EAD">
        <w:t xml:space="preserve"> percentile for reach and the 95</w:t>
      </w:r>
      <w:r w:rsidRPr="00825EAD">
        <w:rPr>
          <w:vertAlign w:val="superscript"/>
        </w:rPr>
        <w:t>th</w:t>
      </w:r>
      <w:r w:rsidRPr="00825EAD">
        <w:t xml:space="preserve"> percentile for fit have pervaded our profession and spread throughout the design and policy making communities. Let the small person reach and the large person fit. These rules of thumb have also spread, with increasing unreliability, to many other physical, sensory and cognitive dimensions in design to accommodate human populations. Although these rules are understandable they only serve as a starting point for design. These one-dimensional rules break down when a design involves multiple dimensions and where the reach and fit compromise has to be addressed. For example in automobile design, even with some adjustability in the seat, steering wheel, foot pedals and heads up displays. It is rarely possible to accommodate the 5</w:t>
      </w:r>
      <w:r w:rsidRPr="00825EAD">
        <w:rPr>
          <w:vertAlign w:val="superscript"/>
        </w:rPr>
        <w:t>th</w:t>
      </w:r>
      <w:r w:rsidRPr="00825EAD">
        <w:t xml:space="preserve"> or 95</w:t>
      </w:r>
      <w:r w:rsidRPr="00825EAD">
        <w:rPr>
          <w:vertAlign w:val="superscript"/>
        </w:rPr>
        <w:t>th</w:t>
      </w:r>
      <w:r w:rsidRPr="00825EAD">
        <w:t xml:space="preserve"> percentiles on all dimensions. </w:t>
      </w:r>
    </w:p>
    <w:p w:rsidR="00513B62" w:rsidRPr="00825EAD" w:rsidRDefault="00513B62" w:rsidP="00513B62">
      <w:pPr>
        <w:jc w:val="both"/>
      </w:pPr>
    </w:p>
    <w:p w:rsidR="00513B62" w:rsidRPr="00825EAD" w:rsidRDefault="00513B62" w:rsidP="00513B62">
      <w:pPr>
        <w:jc w:val="both"/>
      </w:pPr>
      <w:r w:rsidRPr="00825EAD">
        <w:t>A derivation of this one-dimensional rule is to apply a combinatorial logic, which states that 95 percent of the population must be accommodated by the design. This is different from accommodating the 5</w:t>
      </w:r>
      <w:r w:rsidRPr="00825EAD">
        <w:rPr>
          <w:vertAlign w:val="superscript"/>
        </w:rPr>
        <w:t>th</w:t>
      </w:r>
      <w:r w:rsidRPr="00825EAD">
        <w:t xml:space="preserve"> and 95</w:t>
      </w:r>
      <w:r w:rsidRPr="00825EAD">
        <w:rPr>
          <w:vertAlign w:val="superscript"/>
        </w:rPr>
        <w:t>th</w:t>
      </w:r>
      <w:r w:rsidRPr="00825EAD">
        <w:t xml:space="preserve"> percentiles on each separate dimension. The method is apply the design ranges to a selected population and select those design dimensions that collectively allow 95 percent of the population to fit and 95 to reach.    </w:t>
      </w:r>
    </w:p>
    <w:p w:rsidR="00513B62" w:rsidRPr="00825EAD" w:rsidRDefault="00513B62" w:rsidP="00513B62">
      <w:pPr>
        <w:jc w:val="both"/>
      </w:pPr>
    </w:p>
    <w:p w:rsidR="00513B62" w:rsidRPr="00825EAD" w:rsidRDefault="00513B62" w:rsidP="00513B62">
      <w:pPr>
        <w:jc w:val="both"/>
        <w:rPr>
          <w:b/>
        </w:rPr>
      </w:pPr>
      <w:r w:rsidRPr="00825EAD">
        <w:rPr>
          <w:b/>
        </w:rPr>
        <w:t>Anthropometry</w:t>
      </w:r>
    </w:p>
    <w:p w:rsidR="00513B62" w:rsidRPr="00825EAD" w:rsidRDefault="00513B62" w:rsidP="00513B62">
      <w:pPr>
        <w:jc w:val="both"/>
      </w:pPr>
    </w:p>
    <w:p w:rsidR="00513B62" w:rsidRPr="00825EAD" w:rsidRDefault="00513B62" w:rsidP="00513B62">
      <w:pPr>
        <w:jc w:val="both"/>
      </w:pPr>
      <w:r w:rsidRPr="00825EAD">
        <w:t>There are two reasons why practicing ergonomists should not collect anthropometric data. The first is that there already exists a large amount of data for many populations and the second is that obtaining sufficient sample sizes with sufficient accuracy is a very costly and time consuming business that should be delegated to trained and experienced specialists. However the student of ergonomics should collect anthropometric data to recognize the challenges of measurement, reduction and conversion to useful forms for design purposes. Furthermore the practicing ergonomist should have skills in translating the data from published sources into design requirements and specifications for particular applications.</w:t>
      </w:r>
    </w:p>
    <w:p w:rsidR="00513B62" w:rsidRPr="00825EAD" w:rsidRDefault="00513B62" w:rsidP="00513B62">
      <w:pPr>
        <w:jc w:val="both"/>
      </w:pPr>
    </w:p>
    <w:p w:rsidR="00513B62" w:rsidRPr="00825EAD" w:rsidRDefault="00513B62" w:rsidP="00513B62">
      <w:pPr>
        <w:jc w:val="both"/>
      </w:pPr>
      <w:r w:rsidRPr="00825EAD">
        <w:t xml:space="preserve">Although the spatial measurements that comprise the practice of anthropometry are probably the easiest, most accurate and most reliable of all measures in the field of ergonomics they do highlight many challenges of the measurement of human characteristics, behavior, performance and preference that are the basis of our profession. Even the measurement of stature is open to error. Most families stand their children against a doorframe, instruct the children to take off their shoes, breath in and stand up straight, then place a book above their head and slide it down until it compresses their hair. Repeated measures of this assessment can produce surprisingly </w:t>
      </w:r>
      <w:r w:rsidRPr="00825EAD">
        <w:lastRenderedPageBreak/>
        <w:t xml:space="preserve">variable results. It will be noted that measures taken at different times of the day will vary; one is usually slightly taller shortly after getting out of bed or after spending some time in a microgravity environment; children at certain ages seem to grow visibly from day to day and older people shrink due to increased spinal curvature and decreased disc spaces. Different observers may also record different measurements. Even more variability can be found where the corner of the book is rounded or the measuring surface is not slid down parallel to the floor. </w:t>
      </w:r>
    </w:p>
    <w:p w:rsidR="00513B62" w:rsidRPr="00825EAD" w:rsidRDefault="00513B62" w:rsidP="00513B62">
      <w:pPr>
        <w:jc w:val="both"/>
      </w:pPr>
    </w:p>
    <w:p w:rsidR="00513B62" w:rsidRPr="00825EAD" w:rsidRDefault="00513B62" w:rsidP="00513B62">
      <w:pPr>
        <w:jc w:val="both"/>
      </w:pPr>
      <w:r w:rsidRPr="00825EAD">
        <w:t>It would be easy if all other measures could be derived from a simple measure of stature. Drillis and Contini (Peacock et al 2012) many years ago proposed such a process where the segment lengths were estimated as a proportion of stature. This method, which uses mean values, may be sufficiently accurate for many purposes but, as will be shown later, it is subject to many errors when applied to individuals. Consequently it is appropriate to measure and analyze the data from different segments separately. The first step is to define precisely what is a segment and where are the stable reference points for measurement. Usually these reference points are the raised, subcutaneous tubercles close to, but not at, the ends of the long bones. On other occasions the reference is a plane that may include some soft tissue. In the former case there is the likelihood of error in precisely identifying exactly where on the bony protrusion should the mark be made. Also if the skin mark is made in one posture it may move relative to the bony point in another. Slight changes in posture also affect the planes from which measures are taken. Standard reference points and methods of measurement are described in the major reference sources, such as the WHO and NASA.</w:t>
      </w:r>
    </w:p>
    <w:p w:rsidR="00513B62" w:rsidRPr="00825EAD" w:rsidRDefault="00513B62" w:rsidP="00513B62">
      <w:pPr>
        <w:jc w:val="both"/>
      </w:pPr>
    </w:p>
    <w:p w:rsidR="00513B62" w:rsidRPr="00825EAD" w:rsidRDefault="00513B62" w:rsidP="00513B62">
      <w:pPr>
        <w:jc w:val="both"/>
      </w:pPr>
      <w:r w:rsidRPr="00825EAD">
        <w:t>The measurement of leg length may be taken from the greater tuberosity of the femur (located in the middle of the dimple close to the trouser pocket) to the floor or the lateral malleolus of the fibula (the “ankle bone” on the outside of the leg); it may also defined as spanning from the anterior superior iliac spine to the medial malleolus of the tibia, or to the floor. The tailor will take an inside leg measurement from close to the pubic bone. Measures of upper and lower leg length in the sitting posture with the hips, knees and ankles at right angles involves the use of planes. Upper leg length is measured from a vertical plane of the back to a plane that touches the anterior surface of the patella (knee cap) and the tibial tubercle – the raised portion on the tibia just below the knee. Alternatively those interested in seat pan length will measure from the back plane to the back of the knee. All of these planes are potential source of errors if the subject does not adopt the classical right angled posture or if there is more or less muscle or fat around the buttocks, trunk or calf. Lower leg length is the measure used to design the height of a chair surface. The reference points are the floor and the head of the fibula into which the biceps femoris tendon – the lateral component of the hamstrings – inserts. Knee height, the measure used for clearance under a desk or table, is another measure that is fraught with potential error. Alternative reference points include the top of the patella, a hands breadth above the patella or the highest plane of the thigh.</w:t>
      </w:r>
    </w:p>
    <w:p w:rsidR="00513B62" w:rsidRPr="00825EAD" w:rsidRDefault="00513B62" w:rsidP="00513B62">
      <w:pPr>
        <w:jc w:val="both"/>
      </w:pPr>
    </w:p>
    <w:p w:rsidR="00513B62" w:rsidRPr="00825EAD" w:rsidRDefault="00513B62" w:rsidP="00513B62">
      <w:pPr>
        <w:jc w:val="both"/>
      </w:pPr>
      <w:r w:rsidRPr="00825EAD">
        <w:t xml:space="preserve">Measures of arm length are even more problematical. The main difficulty is the consistent location of a point on the acromial process of the scapula  - the bony protrusion that lies over the shoulder joint. Palpation of this bone is again affected by fat and muscle differences. Also it must be remembered that the acromion moves relative to the trunk as it is the distal point on the </w:t>
      </w:r>
      <w:r w:rsidRPr="00825EAD">
        <w:lastRenderedPageBreak/>
        <w:t>shoulder girdle. Consequently “reach” measures, as opposed to segment length measures require that the position of the pectoral girdle be taken into account. Reach measures are also complicated by the need to define the distal reference point. One may use the middle finger, others use the thumb and some use the carpo-metacarpal joint (the knuckle) as the functional grasp reference.</w:t>
      </w:r>
    </w:p>
    <w:p w:rsidR="00513B62" w:rsidRPr="00825EAD" w:rsidRDefault="00513B62" w:rsidP="00513B62">
      <w:pPr>
        <w:jc w:val="both"/>
      </w:pPr>
    </w:p>
    <w:p w:rsidR="00513B62" w:rsidRPr="00825EAD" w:rsidRDefault="00513B62" w:rsidP="00513B62">
      <w:pPr>
        <w:jc w:val="both"/>
      </w:pPr>
      <w:r w:rsidRPr="00825EAD">
        <w:t>If measures of segment length are difficult then reliable measures of width and girth are near impossible. This is because of differences in the distribution of subcutaneous fat and in the amount of muscular development. Some measures identify “the broadest or largest” location, but these locations vary in their relationship with the skeletal reference points and are also posture dependent. The clothing profession uses “sufficiently” reliable measures of width and girth (as well as length.) For example</w:t>
      </w:r>
      <w:r w:rsidR="00A029B7">
        <w:t>,</w:t>
      </w:r>
      <w:r w:rsidRPr="00825EAD">
        <w:t xml:space="preserve"> foot measurement instruments measure the greatest length and breadth of the foot, which may vary in their precise anatomical location, and they generally stay away from the measurement of height, which is usually accommodated by elastic or laces. Similarly</w:t>
      </w:r>
      <w:r w:rsidR="00A029B7">
        <w:t>,</w:t>
      </w:r>
      <w:r w:rsidRPr="00825EAD">
        <w:t xml:space="preserve"> clothing manufacturers use very pragmatic approaches to sizing and use stretching material, multiple location fasteners or “forgiving fashion” to accommodate changes in shape and size from a set of standard sizes.</w:t>
      </w:r>
    </w:p>
    <w:p w:rsidR="00513B62" w:rsidRPr="00825EAD" w:rsidRDefault="00513B62" w:rsidP="00513B62">
      <w:pPr>
        <w:jc w:val="both"/>
      </w:pPr>
    </w:p>
    <w:p w:rsidR="00513B62" w:rsidRPr="00825EAD" w:rsidRDefault="00513B62" w:rsidP="00513B62">
      <w:pPr>
        <w:jc w:val="both"/>
      </w:pPr>
      <w:r w:rsidRPr="00825EAD">
        <w:t>In recent years whole body laser scanning has emerged as a method of comprehensively describing body size and shape. These methods may be augmented by using recognizable markers placed on key bony points. The data from these scans can be used in two distinctly different ways. The first way is to extract key dimensions equivalent to traditional linear segment measures and apply these in the traditional way using percentiles. A second way is to create a composite picture of the volume of a population and assess how many individuals deviate beyond a design template and where these deviations occur.</w:t>
      </w:r>
    </w:p>
    <w:p w:rsidR="00513B62" w:rsidRPr="00825EAD" w:rsidRDefault="00513B62" w:rsidP="00513B62">
      <w:pPr>
        <w:jc w:val="both"/>
      </w:pPr>
    </w:p>
    <w:p w:rsidR="00513B62" w:rsidRPr="00825EAD" w:rsidRDefault="00513B62" w:rsidP="00513B62">
      <w:pPr>
        <w:jc w:val="both"/>
      </w:pPr>
      <w:r w:rsidRPr="00825EAD">
        <w:t>Another recent development in anthropometry has been that of computer based anthropomorphic models. The software allows the use of standard population data for many relevant dimensions as well as a facility for inputting individual segment characteristics. These models are generally kinematic in nature in that they allow the body, with the input dimensions, to adopt different postures. Error can occur in such practices because the basic measures may vary with posture and some models may not have adequate representation of joints, the most notorious being the shoulder girdle which is very important in reach assessment. Also the bony reference points that are relevant for static postures need to be replaced by the more elusive measures of joint center distances, if they are to be accurate in different postures.</w:t>
      </w:r>
    </w:p>
    <w:p w:rsidR="00513B62" w:rsidRPr="00825EAD" w:rsidRDefault="00513B62" w:rsidP="00513B62">
      <w:pPr>
        <w:jc w:val="both"/>
      </w:pPr>
    </w:p>
    <w:p w:rsidR="00513B62" w:rsidRPr="00825EAD" w:rsidRDefault="00513B62" w:rsidP="00513B62">
      <w:pPr>
        <w:jc w:val="both"/>
        <w:rPr>
          <w:b/>
          <w:bCs/>
        </w:rPr>
      </w:pPr>
      <w:r w:rsidRPr="00825EAD">
        <w:rPr>
          <w:b/>
          <w:bCs/>
        </w:rPr>
        <w:t>Reach and Fit</w:t>
      </w:r>
    </w:p>
    <w:p w:rsidR="00513B62" w:rsidRPr="00825EAD" w:rsidRDefault="00513B62" w:rsidP="00513B62">
      <w:pPr>
        <w:jc w:val="both"/>
      </w:pPr>
    </w:p>
    <w:p w:rsidR="00513B62" w:rsidRPr="00825EAD" w:rsidRDefault="00513B62" w:rsidP="00513B62">
      <w:pPr>
        <w:jc w:val="both"/>
      </w:pPr>
      <w:r w:rsidRPr="00825EAD">
        <w:t xml:space="preserve">The classic ergonomics teaching is that the small person should be able to reach and the large one fit, but this is easier said than done. Some 30 years ago I had the opportunity to work with the Hong Kong Mass Transit Railway Authority (MTR) in various design issues related to the new subway system. The first challenge was the minimal amount of anthropometric data regarding the southern Chinese population, who represented some 98% of the expected users of the MTR. It was generally known that this population was smaller than the Northern Chinese, and the </w:t>
      </w:r>
      <w:r w:rsidRPr="00825EAD">
        <w:lastRenderedPageBreak/>
        <w:t>Europeans and North Americans for whom there was substantial data. The approach of choice, given that the design answers were needed quickly, was to use the small amount of regional data, then apply simple scaling from Western data and confirm the predicted dimensions with empirical data obtained as part of an ongoing biomedical survey of the Hong Kong population. The purist will jump up and down and remind me that simple scaling is inaccurate as the linear proportions of different segments are not highly correlated among different regional groups. But then the purist didn’t have to do the job, and anyway as this article unfolds the reader will realize that many compromises and inaccuracies have to be accepted when we design for large populations, whether we have good data or not.</w:t>
      </w:r>
    </w:p>
    <w:p w:rsidR="00513B62" w:rsidRPr="00825EAD" w:rsidRDefault="00513B62" w:rsidP="00513B62">
      <w:pPr>
        <w:jc w:val="both"/>
      </w:pPr>
    </w:p>
    <w:p w:rsidR="00513B62" w:rsidRPr="00825EAD" w:rsidRDefault="00513B62" w:rsidP="00513B62">
      <w:pPr>
        <w:jc w:val="both"/>
      </w:pPr>
      <w:r w:rsidRPr="00825EAD">
        <w:t>This MTR project caused the compromise between reach and fit to [almost literally] hit me between the eyes. Although the general strategy was to use vertical poles to allow access, stability and mobility for the standing passengers, there was still an advantage to be gained by providing high-level horizontal rails that were to be placed above the front edge of the inward facing bench seats. The height of this rail was to be such that a 5</w:t>
      </w:r>
      <w:r w:rsidRPr="00825EAD">
        <w:rPr>
          <w:vertAlign w:val="superscript"/>
        </w:rPr>
        <w:t>th</w:t>
      </w:r>
      <w:r w:rsidRPr="00825EAD">
        <w:t xml:space="preserve"> percentile female passenger could reach it and a 95</w:t>
      </w:r>
      <w:r w:rsidRPr="00825EAD">
        <w:rPr>
          <w:vertAlign w:val="superscript"/>
        </w:rPr>
        <w:t>th</w:t>
      </w:r>
      <w:r w:rsidRPr="00825EAD">
        <w:t xml:space="preserve"> percentile male passenger should be able to pass underneath it when rising from his seat. A little geometry showed quickly that if the bar were placed at a height for the small passenger to reach with their shoulder at a comfortable angle then the tall passenger would take one to the chin while rising. The design compromise was based on the argument that the smaller (25</w:t>
      </w:r>
      <w:r w:rsidRPr="00825EAD">
        <w:rPr>
          <w:vertAlign w:val="superscript"/>
        </w:rPr>
        <w:t>th</w:t>
      </w:r>
      <w:r w:rsidRPr="00825EAD">
        <w:t xml:space="preserve"> percentile) people could use the vertical poles whereas taller passengers would have additional access to the horizontal rails. A small </w:t>
      </w:r>
      <w:r w:rsidR="00A029B7" w:rsidRPr="00825EAD">
        <w:t>last-minute</w:t>
      </w:r>
      <w:r w:rsidRPr="00825EAD">
        <w:t xml:space="preserve"> design change also helped – the horizontal bar was moved backward some three inches behind the plane of the front edge of the seat to provide more clearance for the head trajectory of taller passengers. A year or so later hanging straps were added to the horizontal rails to provide access for shorter passengers.</w:t>
      </w:r>
    </w:p>
    <w:p w:rsidR="00513B62" w:rsidRPr="00825EAD" w:rsidRDefault="00513B62" w:rsidP="00513B62">
      <w:pPr>
        <w:jc w:val="both"/>
      </w:pPr>
    </w:p>
    <w:p w:rsidR="00513B62" w:rsidRPr="00825EAD" w:rsidRDefault="00513B62" w:rsidP="00513B62">
      <w:pPr>
        <w:jc w:val="both"/>
      </w:pPr>
      <w:r w:rsidRPr="00825EAD">
        <w:t>For those who are interested in the details, the stature of a 95</w:t>
      </w:r>
      <w:r w:rsidRPr="00825EAD">
        <w:rPr>
          <w:vertAlign w:val="superscript"/>
        </w:rPr>
        <w:t>th</w:t>
      </w:r>
      <w:r w:rsidRPr="00825EAD">
        <w:t xml:space="preserve"> percentile US male is 72.8” and the overhead reach of a 5</w:t>
      </w:r>
      <w:r w:rsidRPr="00825EAD">
        <w:rPr>
          <w:vertAlign w:val="superscript"/>
        </w:rPr>
        <w:t>th</w:t>
      </w:r>
      <w:r w:rsidRPr="00825EAD">
        <w:t xml:space="preserve"> percentile US female is 73.0”.  For the sake of </w:t>
      </w:r>
      <w:r w:rsidR="00A029B7" w:rsidRPr="00825EAD">
        <w:t>convenience,</w:t>
      </w:r>
      <w:r w:rsidRPr="00825EAD">
        <w:t xml:space="preserve"> the data in this article is all taken from Woodson, Tillman and Tillman, (1992). It should be noted that stature is sans shoes and overhead reach does not </w:t>
      </w:r>
      <w:r w:rsidR="00A029B7" w:rsidRPr="00825EAD">
        <w:t>consider</w:t>
      </w:r>
      <w:r w:rsidRPr="00825EAD">
        <w:t xml:space="preserve"> the value of a short lever arm to combat the biomechanical challenges imposed by a moving train and the undesirability of standing on the toes of seated fellow passengers.</w:t>
      </w:r>
    </w:p>
    <w:p w:rsidR="00513B62" w:rsidRPr="00825EAD" w:rsidRDefault="00513B62" w:rsidP="00513B62">
      <w:pPr>
        <w:jc w:val="both"/>
      </w:pPr>
    </w:p>
    <w:p w:rsidR="00513B62" w:rsidRPr="00825EAD" w:rsidRDefault="00513B62" w:rsidP="00513B62">
      <w:pPr>
        <w:jc w:val="both"/>
      </w:pPr>
      <w:r w:rsidRPr="00825EAD">
        <w:t>A similar problem is encountered in contemporary offices that sport cubicles of diminishing size. Here the problems are knees and girth, and wrists, elbows and necks. Contemporary adjustable height chairs, sometimes accentuated by footstools generally accommodate the popliteal height (95</w:t>
      </w:r>
      <w:r w:rsidRPr="00825EAD">
        <w:rPr>
          <w:vertAlign w:val="superscript"/>
        </w:rPr>
        <w:t>th</w:t>
      </w:r>
      <w:r w:rsidRPr="00825EAD">
        <w:t xml:space="preserve"> percentile male, 19.3”, 5</w:t>
      </w:r>
      <w:r w:rsidRPr="00825EAD">
        <w:rPr>
          <w:vertAlign w:val="superscript"/>
        </w:rPr>
        <w:t>th</w:t>
      </w:r>
      <w:r w:rsidRPr="00825EAD">
        <w:t xml:space="preserve"> percentile female, 14.0”) of most shod (say 1”) office users. However</w:t>
      </w:r>
      <w:r w:rsidR="00A029B7">
        <w:t>,</w:t>
      </w:r>
      <w:r w:rsidRPr="00825EAD">
        <w:t xml:space="preserve"> the non-adjustable desktop height is ideally set around elbow height (95</w:t>
      </w:r>
      <w:r w:rsidRPr="00825EAD">
        <w:rPr>
          <w:vertAlign w:val="superscript"/>
        </w:rPr>
        <w:t>th</w:t>
      </w:r>
      <w:r w:rsidRPr="00825EAD">
        <w:t xml:space="preserve"> percentile male 11.6”, 5</w:t>
      </w:r>
      <w:r w:rsidRPr="00825EAD">
        <w:rPr>
          <w:vertAlign w:val="superscript"/>
        </w:rPr>
        <w:t>th</w:t>
      </w:r>
      <w:r w:rsidRPr="00825EAD">
        <w:t xml:space="preserve"> percentile female 7.1”), which floats with seat height. A common compromise, using averages, puts the desktop height at ((19.3 – 14.0)/2 + 14.0 + 1 + (11.6 – 7.1)/2 + 7.1), which equals 27.0”.  Thigh clearance (95</w:t>
      </w:r>
      <w:r w:rsidRPr="00825EAD">
        <w:rPr>
          <w:vertAlign w:val="superscript"/>
        </w:rPr>
        <w:t>th</w:t>
      </w:r>
      <w:r w:rsidRPr="00825EAD">
        <w:t xml:space="preserve"> percentile male, 6.9”, 5</w:t>
      </w:r>
      <w:r w:rsidRPr="00825EAD">
        <w:rPr>
          <w:vertAlign w:val="superscript"/>
        </w:rPr>
        <w:t>th</w:t>
      </w:r>
      <w:r w:rsidRPr="00825EAD">
        <w:t xml:space="preserve"> percentile female, 4.1”) is such that ((19.3 – 14.0)/2 +14.0 +1 + (6.9 – 4.1)/2) = 23.15”, would not allow a small thin female to cross her legs from time to time, even though the </w:t>
      </w:r>
      <w:r w:rsidR="00A029B7" w:rsidRPr="00825EAD">
        <w:t>one-inch</w:t>
      </w:r>
      <w:r w:rsidRPr="00825EAD">
        <w:t xml:space="preserve"> thick desktop did not also have a three inch drawer. Another approach based on 5</w:t>
      </w:r>
      <w:r w:rsidRPr="00825EAD">
        <w:rPr>
          <w:vertAlign w:val="superscript"/>
        </w:rPr>
        <w:t>th</w:t>
      </w:r>
      <w:r w:rsidRPr="00825EAD">
        <w:t xml:space="preserve"> percentile reach (popliteal height) and 95</w:t>
      </w:r>
      <w:r w:rsidRPr="00825EAD">
        <w:rPr>
          <w:vertAlign w:val="superscript"/>
        </w:rPr>
        <w:t>th</w:t>
      </w:r>
      <w:r w:rsidRPr="00825EAD">
        <w:t xml:space="preserve"> percentile fit (thigh clearance) would put the desktop surface at (14 + 1 + 6.9) = 21.9”. The perceptive reader </w:t>
      </w:r>
      <w:r w:rsidRPr="00825EAD">
        <w:lastRenderedPageBreak/>
        <w:t>will recognize that even in this most basic of all anthropometric problems there are many assumptions, compromises and convoluted (perhaps invalid) logic and we haven’t even started with eye height. Incidentally, Woodson et al (op cit) quoting MIL – STD – 1472 suggest 25.5 as the work surface height that will accommodate 5</w:t>
      </w:r>
      <w:r w:rsidRPr="00825EAD">
        <w:rPr>
          <w:vertAlign w:val="superscript"/>
        </w:rPr>
        <w:t>th</w:t>
      </w:r>
      <w:r w:rsidRPr="00825EAD">
        <w:t xml:space="preserve"> percentile females and 95</w:t>
      </w:r>
      <w:r w:rsidRPr="00825EAD">
        <w:rPr>
          <w:vertAlign w:val="superscript"/>
        </w:rPr>
        <w:t>th</w:t>
      </w:r>
      <w:r w:rsidRPr="00825EAD">
        <w:t xml:space="preserve"> percentile males.</w:t>
      </w:r>
    </w:p>
    <w:p w:rsidR="00513B62" w:rsidRPr="00825EAD" w:rsidRDefault="00513B62" w:rsidP="00513B62">
      <w:pPr>
        <w:jc w:val="both"/>
      </w:pPr>
    </w:p>
    <w:p w:rsidR="00513B62" w:rsidRPr="00825EAD" w:rsidRDefault="00513B62" w:rsidP="00513B62">
      <w:pPr>
        <w:jc w:val="both"/>
      </w:pPr>
      <w:r w:rsidRPr="00825EAD">
        <w:t>A third typical problem occurs on the bench seats of the MTR, the seat (width) dimensions of automobiles and the benches at sports stadia. How wide is a person? (95</w:t>
      </w:r>
      <w:r w:rsidRPr="00825EAD">
        <w:rPr>
          <w:vertAlign w:val="superscript"/>
        </w:rPr>
        <w:t>th</w:t>
      </w:r>
      <w:r w:rsidRPr="00825EAD">
        <w:t xml:space="preserve"> M, F to 5</w:t>
      </w:r>
      <w:r w:rsidRPr="00825EAD">
        <w:rPr>
          <w:vertAlign w:val="superscript"/>
        </w:rPr>
        <w:t>th</w:t>
      </w:r>
      <w:r w:rsidRPr="00825EAD">
        <w:t xml:space="preserve"> M, F) Hip breadth? (15.9, 17.1 to 12.2, 12.3) Elbow breadth? (19.9, 19.3 to 13.7, 12.3) Shoulder breadth? (19.6, 17.6 to 16.4, 14.4) Largest breadth? Using 95</w:t>
      </w:r>
      <w:r w:rsidRPr="00825EAD">
        <w:rPr>
          <w:vertAlign w:val="superscript"/>
        </w:rPr>
        <w:t>th</w:t>
      </w:r>
      <w:r w:rsidRPr="00825EAD">
        <w:t xml:space="preserve"> M percentile elbow breadth (19.9”) I first suggested (using elbow breadth) that a bench length of 100” in the MTR would accommodate 100 / 19.9 = 5 people. The traditional rule of thumb in the business suggested 100 / 16 = 6 people. Incidentally in some very realistic usability tests involving typical train users with all sorts of clothing and other encumbrances we quite often observed 7 people sitting in the 100” allowed space. An interesting logic occurs in the design of rear seats in automobiles and in airplanes. If it were assumed that three 19.9” elbow breadth males were to sit together then one would have to allow 59.7” space, plus a clearance allowance. However</w:t>
      </w:r>
      <w:r w:rsidR="00A029B7">
        <w:t>,</w:t>
      </w:r>
      <w:r w:rsidRPr="00825EAD">
        <w:t xml:space="preserve"> it is argued that it would very improbable to have three 95</w:t>
      </w:r>
      <w:r w:rsidRPr="00825EAD">
        <w:rPr>
          <w:vertAlign w:val="superscript"/>
        </w:rPr>
        <w:t>th</w:t>
      </w:r>
      <w:r w:rsidRPr="00825EAD">
        <w:t xml:space="preserve"> percentile males wishing to ride together and so the width allowed should be somewhat less. Airplane seats vary from about 17” in economy class to about 21” in business class (where better food is served) based on a survey by hip replacement specialists.  </w:t>
      </w:r>
      <w:hyperlink r:id="rId12" w:history="1">
        <w:r w:rsidRPr="00825EAD">
          <w:rPr>
            <w:rStyle w:val="Hyperlink"/>
          </w:rPr>
          <w:t>http://www.hip-clinic.com/en/html/airplane_seats.html</w:t>
        </w:r>
      </w:hyperlink>
      <w:r w:rsidRPr="00825EAD">
        <w:t xml:space="preserve"> . Football stadia seat widths vary between 16” and 22”, depending on how much you pay. The buttons on elevators in very high buildings are placed in parallel rows because it would be inconvenient to have 60 buttons stacked in a vertical column at say 2” button center spacing</w:t>
      </w:r>
    </w:p>
    <w:p w:rsidR="00513B62" w:rsidRPr="00825EAD" w:rsidRDefault="00513B62" w:rsidP="00513B62">
      <w:pPr>
        <w:jc w:val="both"/>
      </w:pPr>
    </w:p>
    <w:p w:rsidR="00513B62" w:rsidRPr="00825EAD" w:rsidRDefault="00513B62" w:rsidP="00513B62">
      <w:pPr>
        <w:jc w:val="both"/>
      </w:pPr>
      <w:r w:rsidRPr="00825EAD">
        <w:t xml:space="preserve">An alternative approach to the problem, given that there are usually very many more design dimensions to be addressed based on many more user linear and girth dimensions, is to use Monte Carlo simulation. In this approach the segment dimension statistics are used to throw large synthetic samples of users at the design whose dimensions are adjusted until they accommodate all or at least say 90% of each sample on say 90% of runs. Contemporary </w:t>
      </w:r>
      <w:r w:rsidR="00A029B7" w:rsidRPr="00825EAD">
        <w:t>whole-body</w:t>
      </w:r>
      <w:r w:rsidRPr="00825EAD">
        <w:t xml:space="preserve"> scanning allows even greater opportunity for using this simulation approach. All that is needed is to overlay all your scanned data, from different postures, and see where and how many of the sample are accommodated by particular design boundaries. A derivation of this approach is used by </w:t>
      </w:r>
      <w:r w:rsidR="00A029B7" w:rsidRPr="00825EAD">
        <w:t>NASA that</w:t>
      </w:r>
      <w:r w:rsidRPr="00825EAD">
        <w:t xml:space="preserve"> carries out whole body scanning of all astronauts. It is also possible to extract conventional measures from scanned data by using appropriate markers over bony points. The recent boom in the use of digital human models (Chaffin, 2000) benefits greatly from the recently accumulated data using both conventional and scanned techniques.</w:t>
      </w:r>
    </w:p>
    <w:p w:rsidR="00513B62" w:rsidRPr="00825EAD" w:rsidRDefault="00513B62" w:rsidP="00513B62">
      <w:pPr>
        <w:jc w:val="both"/>
      </w:pPr>
    </w:p>
    <w:p w:rsidR="00513B62" w:rsidRPr="00825EAD" w:rsidRDefault="00513B62" w:rsidP="00513B62">
      <w:pPr>
        <w:jc w:val="both"/>
        <w:rPr>
          <w:b/>
        </w:rPr>
      </w:pPr>
      <w:r w:rsidRPr="00825EAD">
        <w:rPr>
          <w:b/>
        </w:rPr>
        <w:t>Measurement</w:t>
      </w:r>
    </w:p>
    <w:p w:rsidR="00513B62" w:rsidRPr="00825EAD" w:rsidRDefault="00513B62" w:rsidP="00513B62">
      <w:pPr>
        <w:jc w:val="both"/>
      </w:pPr>
    </w:p>
    <w:p w:rsidR="00513B62" w:rsidRPr="00825EAD" w:rsidRDefault="00513B62" w:rsidP="00513B62">
      <w:pPr>
        <w:jc w:val="both"/>
      </w:pPr>
      <w:r w:rsidRPr="00825EAD">
        <w:t xml:space="preserve">The advent of whole and part body scanning and digital human modeling has drawn attention again to the potential for error in anthropometry. Parents who monitor the growth of their children by standing them against the closet door frame and substituting a firm book for a set square are usually meticulous about </w:t>
      </w:r>
      <w:r w:rsidR="00A029B7" w:rsidRPr="00825EAD">
        <w:t>“take</w:t>
      </w:r>
      <w:r w:rsidRPr="00825EAD">
        <w:t xml:space="preserve"> off your shoes and stand up straight with your back to the wall and your feet together”, “make sure that the book is at right angles to the wall” and </w:t>
      </w:r>
      <w:r w:rsidRPr="00825EAD">
        <w:lastRenderedPageBreak/>
        <w:t xml:space="preserve">“don’t forget to compress the hair, slightly”. Despite these efforts the test – retest reliability is not always what it should be. Traditional anthropometric measurement is based on very precise descriptions of the bony reference points for segment lengths and locations for girths. However even experienced anthropometrists are prone to error due to the precise palpation of bony protrusions, which are not necessarily “points”, skin movement, soft tissue and clothing compression, and subject postural control. </w:t>
      </w:r>
    </w:p>
    <w:p w:rsidR="00513B62" w:rsidRPr="00825EAD" w:rsidRDefault="00513B62" w:rsidP="00513B62">
      <w:pPr>
        <w:jc w:val="both"/>
      </w:pPr>
    </w:p>
    <w:p w:rsidR="00513B62" w:rsidRPr="00825EAD" w:rsidRDefault="00513B62" w:rsidP="00513B62">
      <w:pPr>
        <w:jc w:val="both"/>
      </w:pPr>
      <w:r w:rsidRPr="00825EAD">
        <w:t>Perhaps the most vulnerable area to error is the shoulder. Here the acromial process is not always easy to identify, especially on obese or heavily muscle subjects and the shoulder girdle has a habit of wandering around. When the linear data is applied to a digital model, which may not have a kinematically accurate shoulder girdle it is possible to find errors of a few inches in comparisons between human and model estimations of reach.</w:t>
      </w:r>
    </w:p>
    <w:p w:rsidR="00513B62" w:rsidRPr="00825EAD" w:rsidRDefault="00513B62" w:rsidP="00513B62">
      <w:pPr>
        <w:jc w:val="both"/>
      </w:pPr>
    </w:p>
    <w:p w:rsidR="00513B62" w:rsidRPr="00825EAD" w:rsidRDefault="00513B62" w:rsidP="00513B62">
      <w:pPr>
        <w:jc w:val="both"/>
        <w:rPr>
          <w:b/>
        </w:rPr>
      </w:pPr>
      <w:r w:rsidRPr="00825EAD">
        <w:rPr>
          <w:b/>
        </w:rPr>
        <w:t>Allowances</w:t>
      </w:r>
    </w:p>
    <w:p w:rsidR="00513B62" w:rsidRPr="00825EAD" w:rsidRDefault="00513B62" w:rsidP="00513B62">
      <w:pPr>
        <w:jc w:val="both"/>
      </w:pPr>
    </w:p>
    <w:p w:rsidR="00513B62" w:rsidRPr="00825EAD" w:rsidRDefault="00513B62" w:rsidP="00513B62">
      <w:pPr>
        <w:jc w:val="both"/>
      </w:pPr>
      <w:r w:rsidRPr="00825EAD">
        <w:t>Another source of error in the application of anthropometric data is the inclusion of allowances for shoes and clothing, postural variety and clearance. Some time ago I was asked my opinion on the spacing between the path of a robot and the safety fence for mechanics who either had not obeyed the lock out tag out requirement or who needed the device to be active for diagnostic purposes. I suggested that elbow room plus a little allowance for clothing and comfort would be a good idea – say about 30”. The astute workshop engineer pointed out that the 95</w:t>
      </w:r>
      <w:r w:rsidRPr="00825EAD">
        <w:rPr>
          <w:vertAlign w:val="superscript"/>
        </w:rPr>
        <w:t>th</w:t>
      </w:r>
      <w:r w:rsidRPr="00825EAD">
        <w:t xml:space="preserve"> percentile male elbow breadth was only 19.9” and any way the operator should turn so that chest (abdominal) depth should be the relevant dimension and suggested that 18” would be an appropriate clearance as floor area was very costly.</w:t>
      </w:r>
    </w:p>
    <w:p w:rsidR="00513B62" w:rsidRPr="00825EAD" w:rsidRDefault="00513B62" w:rsidP="00513B62">
      <w:pPr>
        <w:jc w:val="both"/>
      </w:pPr>
    </w:p>
    <w:p w:rsidR="00513B62" w:rsidRPr="00825EAD" w:rsidRDefault="00513B62" w:rsidP="00513B62"/>
    <w:p w:rsidR="00513B62" w:rsidRPr="00825EAD" w:rsidRDefault="00513B62"/>
    <w:p w:rsidR="00513B62" w:rsidRPr="00825EAD" w:rsidRDefault="00513B62"/>
    <w:p w:rsidR="00513B62" w:rsidRPr="00825EAD" w:rsidRDefault="00513B62"/>
    <w:p w:rsidR="00513B62" w:rsidRPr="00825EAD" w:rsidRDefault="00513B62"/>
    <w:p w:rsidR="00513B62" w:rsidRPr="00825EAD" w:rsidRDefault="00513B62"/>
    <w:p w:rsidR="00513B62" w:rsidRPr="00825EAD" w:rsidRDefault="00513B62"/>
    <w:p w:rsidR="00825EAD" w:rsidRDefault="00825EAD">
      <w:pPr>
        <w:rPr>
          <w:b/>
        </w:rPr>
      </w:pPr>
      <w:r>
        <w:rPr>
          <w:b/>
        </w:rPr>
        <w:br w:type="page"/>
      </w:r>
    </w:p>
    <w:p w:rsidR="00F45931" w:rsidRDefault="00F45931">
      <w:pPr>
        <w:rPr>
          <w:b/>
        </w:rPr>
      </w:pPr>
      <w:r>
        <w:rPr>
          <w:b/>
        </w:rPr>
        <w:lastRenderedPageBreak/>
        <w:br w:type="page"/>
      </w:r>
    </w:p>
    <w:p w:rsidR="00152B7A" w:rsidRDefault="00152B7A" w:rsidP="00513B62">
      <w:pPr>
        <w:jc w:val="center"/>
        <w:rPr>
          <w:b/>
        </w:rPr>
      </w:pPr>
      <w:r>
        <w:rPr>
          <w:b/>
        </w:rPr>
        <w:lastRenderedPageBreak/>
        <w:t>Chapter 5</w:t>
      </w:r>
    </w:p>
    <w:p w:rsidR="00152B7A" w:rsidRDefault="00152B7A" w:rsidP="00513B62">
      <w:pPr>
        <w:jc w:val="center"/>
        <w:rPr>
          <w:b/>
        </w:rPr>
      </w:pPr>
    </w:p>
    <w:p w:rsidR="00513B62" w:rsidRDefault="00513B62" w:rsidP="00513B62">
      <w:pPr>
        <w:jc w:val="center"/>
        <w:rPr>
          <w:b/>
        </w:rPr>
      </w:pPr>
      <w:r w:rsidRPr="00825EAD">
        <w:rPr>
          <w:b/>
        </w:rPr>
        <w:t xml:space="preserve">A Systems view of </w:t>
      </w:r>
      <w:r w:rsidR="00A029B7" w:rsidRPr="00825EAD">
        <w:rPr>
          <w:b/>
        </w:rPr>
        <w:t>Transportation</w:t>
      </w:r>
      <w:r w:rsidR="00A029B7" w:rsidRPr="00152B7A">
        <w:rPr>
          <w:b/>
        </w:rPr>
        <w:t>:</w:t>
      </w:r>
      <w:r w:rsidR="00152B7A">
        <w:rPr>
          <w:b/>
        </w:rPr>
        <w:t xml:space="preserve"> </w:t>
      </w:r>
      <w:r w:rsidR="00152B7A" w:rsidRPr="00825EAD">
        <w:rPr>
          <w:b/>
        </w:rPr>
        <w:t>Beam me up Scotty:</w:t>
      </w:r>
    </w:p>
    <w:p w:rsidR="00825EAD" w:rsidRPr="00825EAD" w:rsidRDefault="00825EAD" w:rsidP="00513B62">
      <w:pPr>
        <w:jc w:val="center"/>
        <w:rPr>
          <w:b/>
        </w:rPr>
      </w:pPr>
    </w:p>
    <w:p w:rsidR="00513B62" w:rsidRDefault="00513B62" w:rsidP="00513B62">
      <w:pPr>
        <w:jc w:val="both"/>
        <w:rPr>
          <w:b/>
        </w:rPr>
      </w:pPr>
      <w:r w:rsidRPr="00825EAD">
        <w:rPr>
          <w:b/>
        </w:rPr>
        <w:t>Setting the Scene</w:t>
      </w:r>
    </w:p>
    <w:p w:rsidR="00825EAD" w:rsidRPr="00825EAD" w:rsidRDefault="00825EAD" w:rsidP="00513B62">
      <w:pPr>
        <w:jc w:val="both"/>
        <w:rPr>
          <w:b/>
        </w:rPr>
      </w:pPr>
    </w:p>
    <w:p w:rsidR="00513B62" w:rsidRPr="00825EAD" w:rsidRDefault="00513B62" w:rsidP="00513B62">
      <w:pPr>
        <w:jc w:val="both"/>
      </w:pPr>
      <w:r w:rsidRPr="00825EAD">
        <w:t xml:space="preserve">“Beam me up Scotty” is (wrongly) attributed to Captain Kirk in the film “Star Trek” when he wished to be transported instantaneously from the planet’s surface to the Starship Enterprise. An attractive, comfortable and efficient proposition, I wonder if such transportation methods are safe? </w:t>
      </w:r>
    </w:p>
    <w:p w:rsidR="00152B7A" w:rsidRDefault="00152B7A" w:rsidP="00513B62">
      <w:pPr>
        <w:jc w:val="both"/>
      </w:pPr>
    </w:p>
    <w:p w:rsidR="00513B62" w:rsidRPr="00825EAD" w:rsidRDefault="00513B62" w:rsidP="00513B62">
      <w:pPr>
        <w:jc w:val="both"/>
      </w:pPr>
      <w:r w:rsidRPr="00825EAD">
        <w:t>Another classic science fiction film – “2001 – A Space Odyssey” starts with two groups of apes fighting over a water hole. One ape picks up a bone to use as a weapon. This first “tool” greatly enhanced the now upright apes’ abilities to survive. The film continues to show the ape throwing this long bone up and away, where it morphs into a space ship, which presumably escaped earth’s surface by means of rocket propulsion. The bone has the qualities of a lever, whose characteristics were described by Archimedes, although the wheel, which is an extension of the principle of the lever, probably dates back to about 5000BC. Our bodies operate as a bunch of levers, and sometimes the moments are too great. Other lever and wheel based technologies that paved the way for contemporary transportation include steam power, the internal combustion engine, jet engines and now electric motors. Solar sails may be the next major leap forward in our efforts to conquer space and time. This list would not be complete without consideration of the bicycle, scooter, perambulator and wheel chair. We can probably omit skiing, sailing and skydiving, although we need wheeled transportation to get us to the start. All these real transportation technologies have their pros and cons; they all involve tradeoffs between effectiveness, efficiency, ease of use and elegance on the one hand and safety, security and sustainability on the other.</w:t>
      </w:r>
    </w:p>
    <w:p w:rsidR="00152B7A" w:rsidRDefault="00152B7A" w:rsidP="00513B62">
      <w:pPr>
        <w:jc w:val="both"/>
        <w:rPr>
          <w:b/>
        </w:rPr>
      </w:pPr>
    </w:p>
    <w:p w:rsidR="00513B62" w:rsidRPr="00825EAD" w:rsidRDefault="00513B62" w:rsidP="00513B62">
      <w:pPr>
        <w:jc w:val="both"/>
        <w:rPr>
          <w:b/>
        </w:rPr>
      </w:pPr>
      <w:r w:rsidRPr="00825EAD">
        <w:rPr>
          <w:b/>
        </w:rPr>
        <w:t>Transportation Tradeoffs</w:t>
      </w:r>
    </w:p>
    <w:p w:rsidR="00152B7A" w:rsidRDefault="00152B7A" w:rsidP="00513B62">
      <w:pPr>
        <w:jc w:val="both"/>
      </w:pPr>
    </w:p>
    <w:p w:rsidR="00513B62" w:rsidRPr="00825EAD" w:rsidRDefault="00513B62" w:rsidP="00513B62">
      <w:pPr>
        <w:jc w:val="both"/>
      </w:pPr>
      <w:r w:rsidRPr="00825EAD">
        <w:t>Earth based transportation facilitates the movement of people and materials more quickly over longer distances than walking or carrying and therefore greatly increases our effectiveness, efficiency, ease of use and sometimes elegance. However, the many undeniable advantages of transportation must be offset by the associated safety (and health), security and sustainability challenges that stem directly from our use of energy demanding mechanical extensions to our capabilities. Transportation kills tens of thousands of people a year and plays a major role in air pollution and global warming. We spend hours waiting in security lines at airports because airplanes, full of fuel, can be lethal weapons. Excessive use of transportation, because of the essentially sedentary postures predisposes us to bad backs and paves the way for a plethora of metabolic disorders.</w:t>
      </w:r>
    </w:p>
    <w:p w:rsidR="00152B7A" w:rsidRDefault="00152B7A" w:rsidP="00513B62">
      <w:pPr>
        <w:jc w:val="both"/>
      </w:pPr>
    </w:p>
    <w:p w:rsidR="00513B62" w:rsidRPr="00825EAD" w:rsidRDefault="00513B62" w:rsidP="00513B62">
      <w:pPr>
        <w:jc w:val="both"/>
      </w:pPr>
      <w:r w:rsidRPr="00825EAD">
        <w:t xml:space="preserve">Transportation is not just a concern of the end user; it is also responsible for the livelihoods of many designers, manufacturing engineers, assembly workers, marketers, maintenance workers, service workers and traffic managers. Taxi and bus drivers, commercial pilots and ship’s crews </w:t>
      </w:r>
      <w:r w:rsidRPr="00825EAD">
        <w:lastRenderedPageBreak/>
        <w:t xml:space="preserve">derive their livings from transportation. Transportation provides the world with less expensive food and other goods. Many people use transportation to go to work, many are the accidental recipients of transportation gone wrong. For many, a shiny new car is a status symbol and common focus of conversation. Used cars fill up our waste dumps. </w:t>
      </w:r>
    </w:p>
    <w:p w:rsidR="00152B7A" w:rsidRDefault="00152B7A" w:rsidP="00513B62">
      <w:pPr>
        <w:jc w:val="both"/>
        <w:rPr>
          <w:b/>
        </w:rPr>
      </w:pPr>
    </w:p>
    <w:p w:rsidR="00513B62" w:rsidRPr="00825EAD" w:rsidRDefault="00513B62" w:rsidP="00513B62">
      <w:pPr>
        <w:jc w:val="both"/>
        <w:rPr>
          <w:b/>
        </w:rPr>
      </w:pPr>
      <w:r w:rsidRPr="00825EAD">
        <w:rPr>
          <w:b/>
        </w:rPr>
        <w:t>A traditional bottom up, micro ergonomics perspective</w:t>
      </w:r>
    </w:p>
    <w:p w:rsidR="00152B7A" w:rsidRDefault="00152B7A" w:rsidP="00513B62">
      <w:pPr>
        <w:jc w:val="both"/>
      </w:pPr>
    </w:p>
    <w:p w:rsidR="00513B62" w:rsidRPr="00825EAD" w:rsidRDefault="00513B62" w:rsidP="00513B62">
      <w:pPr>
        <w:jc w:val="both"/>
      </w:pPr>
      <w:r w:rsidRPr="00825EAD">
        <w:t xml:space="preserve">Traditional ergonomics works bottom up, and is sometimes called micro-ergonomics; it is usually left to others to deal with the systems issues outlined above. We design comfortable seats, easy to fasten seat belts, easy to read displays and cars that tell us politely which way to turn, or remind us that we have left our turn signal flashing. In the car, airplane and train factories we can make the assembly jobs easier and safer to perform by the introduction of mechanical assists and robots. We can even introduce team structures and job enlargement. At this micro level we can certainly contribute to comfort, convenience, health and safety, despite the scientific management efforts of our predecessors, such as Henry Ford and Frederick Taylor, to trade off the massive productivity gains of short cycle repetitive work for cumulative trauma and mindlessness. </w:t>
      </w:r>
    </w:p>
    <w:p w:rsidR="00152B7A" w:rsidRDefault="00152B7A" w:rsidP="00513B62">
      <w:pPr>
        <w:jc w:val="both"/>
      </w:pPr>
    </w:p>
    <w:p w:rsidR="00513B62" w:rsidRDefault="00513B62" w:rsidP="00513B62">
      <w:pPr>
        <w:jc w:val="both"/>
      </w:pPr>
      <w:r w:rsidRPr="00825EAD">
        <w:t>Ergonomics practitioners pick the low hanging fruit, but, to extend the arboreal metaphor, prevent us from seeing the forest for the trees. Driving may be a pleasure but traffic is a metaphorical pain and driving all day every day can be a physical pain. Working on the high intensity assembly line can be a lucrative livelihood, but highly repetitive work stresses our bodies and dumbs our minds. Ergonomics is often reactive; an accident happens or a complaint filed and the ergonomics team rush with their checklists, analyze the situation and recommend administrative or engineering interventions. They follow up and evaluate the incident and record it for posterity and application in the next round of manufacturing program or vehicle design opportunities. They do not get the opportunity to suggest that the driver should abandon his car and walk to work or that the production line should be redesigned in the form of an efficient craft center.</w:t>
      </w:r>
    </w:p>
    <w:p w:rsidR="00825EAD" w:rsidRPr="00825EAD" w:rsidRDefault="00825EAD" w:rsidP="00513B62">
      <w:pPr>
        <w:jc w:val="both"/>
      </w:pPr>
    </w:p>
    <w:p w:rsidR="00513B62" w:rsidRDefault="00513B62" w:rsidP="00513B62">
      <w:pPr>
        <w:jc w:val="both"/>
        <w:rPr>
          <w:b/>
        </w:rPr>
      </w:pPr>
      <w:r w:rsidRPr="00825EAD">
        <w:rPr>
          <w:b/>
        </w:rPr>
        <w:t>Stakeholders, Purposes and Tradeoffs</w:t>
      </w:r>
    </w:p>
    <w:p w:rsidR="00825EAD" w:rsidRPr="00825EAD" w:rsidRDefault="00825EAD" w:rsidP="00513B62">
      <w:pPr>
        <w:jc w:val="both"/>
        <w:rPr>
          <w:b/>
        </w:rPr>
      </w:pPr>
    </w:p>
    <w:p w:rsidR="00513B62" w:rsidRPr="00825EAD" w:rsidRDefault="00513B62" w:rsidP="00513B62">
      <w:pPr>
        <w:jc w:val="both"/>
      </w:pPr>
      <w:r w:rsidRPr="00825EAD">
        <w:t>System design, development and operation involve many different stakeholders who will usually have different purposes and priorities. The users of a product may emphasize quality, cost, style or safety; the manufacturing operators will want a product that is easy to assemble while the production company will want to maximize profit, and not receive too many quality complaints from the other stakeholders. The government authorities may have regulations regarding the safety of the product and the production process. Regulations generally benefit the community rather than the individual. Eventually a product or process is a compromise between the many different requirements of different stakeholders.</w:t>
      </w:r>
    </w:p>
    <w:p w:rsidR="00513B62" w:rsidRPr="00825EAD" w:rsidRDefault="00513B62"/>
    <w:p w:rsidR="00513B62" w:rsidRPr="00825EAD" w:rsidRDefault="00513B62"/>
    <w:p w:rsidR="00513B62" w:rsidRPr="00825EAD" w:rsidRDefault="00513B62"/>
    <w:p w:rsidR="00513B62" w:rsidRPr="00825EAD" w:rsidRDefault="00513B62"/>
    <w:p w:rsidR="00513B62" w:rsidRPr="00825EAD" w:rsidRDefault="00513B62"/>
    <w:p w:rsidR="00513B62" w:rsidRPr="00825EAD" w:rsidRDefault="00513B62"/>
    <w:p w:rsidR="00513B62" w:rsidRPr="00825EAD" w:rsidRDefault="00513B62"/>
    <w:p w:rsidR="00152B7A" w:rsidRDefault="00152B7A" w:rsidP="00F45931">
      <w:pPr>
        <w:jc w:val="center"/>
        <w:rPr>
          <w:b/>
        </w:rPr>
      </w:pPr>
      <w:r>
        <w:rPr>
          <w:b/>
        </w:rPr>
        <w:t>Chapter 6</w:t>
      </w:r>
    </w:p>
    <w:p w:rsidR="00152B7A" w:rsidRDefault="00152B7A" w:rsidP="00513B62">
      <w:pPr>
        <w:jc w:val="center"/>
        <w:rPr>
          <w:b/>
        </w:rPr>
      </w:pPr>
    </w:p>
    <w:p w:rsidR="00513B62" w:rsidRDefault="00513B62" w:rsidP="00513B62">
      <w:pPr>
        <w:jc w:val="center"/>
        <w:rPr>
          <w:b/>
        </w:rPr>
      </w:pPr>
      <w:r w:rsidRPr="00825EAD">
        <w:rPr>
          <w:b/>
        </w:rPr>
        <w:t>Complexity, Context and Aging</w:t>
      </w:r>
    </w:p>
    <w:p w:rsidR="00825EAD" w:rsidRPr="00825EAD" w:rsidRDefault="00825EAD" w:rsidP="00513B62">
      <w:pPr>
        <w:jc w:val="center"/>
        <w:rPr>
          <w:b/>
        </w:rPr>
      </w:pPr>
    </w:p>
    <w:p w:rsidR="00513B62" w:rsidRPr="00825EAD" w:rsidRDefault="00513B62" w:rsidP="00513B62">
      <w:pPr>
        <w:widowControl w:val="0"/>
        <w:jc w:val="both"/>
        <w:rPr>
          <w:snapToGrid w:val="0"/>
        </w:rPr>
      </w:pPr>
      <w:r w:rsidRPr="00825EAD">
        <w:t>A challenge associated with aging is that of complexity, which may arise from technology design, operations design or context. A confounding factor is that of experience and expertise which facilitate human behavior and performance in the face of complexity. The stress imposed by uncertainty may increase the problem.  Examples of the challenges of complexity include attention, comprehension, operational memory, spatial awareness and situation awareness, and their effects on performance. (Peacock B and Chai, K H, “</w:t>
      </w:r>
      <w:r w:rsidRPr="00825EAD">
        <w:rPr>
          <w:snapToGrid w:val="0"/>
        </w:rPr>
        <w:t>A Fuzzy Model of Knowledge Awareness, Proceedings of IEEE Systems Conference Bali, 2012)</w:t>
      </w:r>
    </w:p>
    <w:p w:rsidR="00513B62" w:rsidRPr="00825EAD" w:rsidRDefault="00513B62" w:rsidP="00513B62">
      <w:pPr>
        <w:jc w:val="both"/>
      </w:pPr>
      <w:r w:rsidRPr="00825EAD">
        <w:t xml:space="preserve">In practical terms these functions may be articulated in the form of questions such as: </w:t>
      </w:r>
    </w:p>
    <w:p w:rsidR="00513B62" w:rsidRPr="00825EAD" w:rsidRDefault="00513B62" w:rsidP="00513B62">
      <w:pPr>
        <w:jc w:val="both"/>
        <w:rPr>
          <w:i/>
        </w:rPr>
      </w:pPr>
      <w:r w:rsidRPr="00825EAD">
        <w:rPr>
          <w:i/>
        </w:rPr>
        <w:t>“What is going on?”, “How should I perform this procedure?”,"Where am I or where is my destination?", “What should I do?”, “Why should I do it and when should I do it?", “How do I do it?", “What did you just say?” "What information should I recall and use to achieve my objectives?" and so on.</w:t>
      </w:r>
    </w:p>
    <w:p w:rsidR="00513B62" w:rsidRPr="00825EAD" w:rsidRDefault="00513B62" w:rsidP="00513B62">
      <w:pPr>
        <w:jc w:val="both"/>
        <w:rPr>
          <w:i/>
        </w:rPr>
      </w:pPr>
      <w:r w:rsidRPr="00825EAD">
        <w:rPr>
          <w:i/>
        </w:rPr>
        <w:t>Take the situation of someone shopping in an unfamiliar mall. The location of items of interest is dependent on signposts, maps and labels. It is easy to get lost in a mall. While under stress the hapless shopper may channel his or her focus to the challenge of survival and search for a solution to the detriment of the original reasons for the visit to the mall. Another situation could result from the failure of home technology such as the air conditioner, television or washing machine. To the trained technician the diagnostic pathway is clear - first check the plug and then the circuit breakers, if these are intact then try the appliance switches before reaching for a screwdriver. A more threatening situation could occur when your car stops working during an out of town trip. Do you lift the hood or reach for your cell phone, or just sit and wait for a Good Samaritan? A final situation is how to solve any problem in the world by reaching for your smart phone, if you know what all those funny icons mean.</w:t>
      </w:r>
    </w:p>
    <w:p w:rsidR="00513B62" w:rsidRPr="00825EAD" w:rsidRDefault="00513B62" w:rsidP="00513B62">
      <w:pPr>
        <w:jc w:val="both"/>
      </w:pPr>
      <w:r w:rsidRPr="00825EAD">
        <w:t xml:space="preserve">The description and measurement of complexity may be in information theory terms, subjective difficulty, inquiry behavior analysis or performance accuracy and time. Information, entropy, unpredictability or uncertainty in one dimension can be articulated by </w:t>
      </w:r>
    </w:p>
    <w:p w:rsidR="00513B62" w:rsidRPr="00825EAD" w:rsidRDefault="00513B62" w:rsidP="00513B62">
      <w:pPr>
        <w:jc w:val="both"/>
      </w:pPr>
      <w:r w:rsidRPr="00825EAD">
        <w:rPr>
          <w:noProof/>
        </w:rPr>
        <w:drawing>
          <wp:inline distT="0" distB="0" distL="0" distR="0" wp14:anchorId="314ABDFA" wp14:editId="1B66EFC5">
            <wp:extent cx="1665016" cy="329184"/>
            <wp:effectExtent l="19050" t="0" r="0" b="0"/>
            <wp:docPr id="7" name="Picture 7" descr="   \displaystyle&#10;   H(X)= - \sum_{i=1}^np(x_i)\log_b p(x_i)&#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displaystyle&#10;   H(X)= - \sum_{i=1}^np(x_i)\log_b p(x_i)&#10;"/>
                    <pic:cNvPicPr>
                      <a:picLocks noChangeAspect="1" noChangeArrowheads="1"/>
                    </pic:cNvPicPr>
                  </pic:nvPicPr>
                  <pic:blipFill>
                    <a:blip r:embed="rId13" cstate="print"/>
                    <a:srcRect/>
                    <a:stretch>
                      <a:fillRect/>
                    </a:stretch>
                  </pic:blipFill>
                  <pic:spPr bwMode="auto">
                    <a:xfrm>
                      <a:off x="0" y="0"/>
                      <a:ext cx="1664752" cy="329132"/>
                    </a:xfrm>
                    <a:prstGeom prst="rect">
                      <a:avLst/>
                    </a:prstGeom>
                    <a:noFill/>
                    <a:ln w="9525">
                      <a:noFill/>
                      <a:miter lim="800000"/>
                      <a:headEnd/>
                      <a:tailEnd/>
                    </a:ln>
                  </pic:spPr>
                </pic:pic>
              </a:graphicData>
            </a:graphic>
          </wp:inline>
        </w:drawing>
      </w:r>
    </w:p>
    <w:p w:rsidR="00513B62" w:rsidRPr="00825EAD" w:rsidRDefault="00513B62" w:rsidP="00513B62">
      <w:pPr>
        <w:jc w:val="both"/>
      </w:pPr>
      <w:r w:rsidRPr="00825EAD">
        <w:t>The more choices you have the greater the entropy</w:t>
      </w:r>
    </w:p>
    <w:p w:rsidR="00513B62" w:rsidRPr="00825EAD" w:rsidRDefault="00513B62" w:rsidP="00513B62">
      <w:pPr>
        <w:jc w:val="both"/>
      </w:pPr>
      <w:r w:rsidRPr="00825EAD">
        <w:t>Or for the continuous case</w:t>
      </w:r>
    </w:p>
    <w:p w:rsidR="00513B62" w:rsidRPr="00825EAD" w:rsidRDefault="00513B62" w:rsidP="00513B62">
      <w:pPr>
        <w:jc w:val="both"/>
      </w:pPr>
      <w:r w:rsidRPr="00825EAD">
        <w:rPr>
          <w:noProof/>
        </w:rPr>
        <w:drawing>
          <wp:inline distT="0" distB="0" distL="0" distR="0" wp14:anchorId="57092B23" wp14:editId="15C8BE00">
            <wp:extent cx="1621645" cy="296964"/>
            <wp:effectExtent l="19050" t="0" r="0" b="0"/>
            <wp:docPr id="10" name="Picture 10" descr="h(X) = -\int_\mathbb{X} f(x)\log f(x)\,d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X) = -\int_\mathbb{X} f(x)\log f(x)\,dx"/>
                    <pic:cNvPicPr>
                      <a:picLocks noChangeAspect="1" noChangeArrowheads="1"/>
                    </pic:cNvPicPr>
                  </pic:nvPicPr>
                  <pic:blipFill>
                    <a:blip r:embed="rId14" cstate="print"/>
                    <a:srcRect/>
                    <a:stretch>
                      <a:fillRect/>
                    </a:stretch>
                  </pic:blipFill>
                  <pic:spPr bwMode="auto">
                    <a:xfrm>
                      <a:off x="0" y="0"/>
                      <a:ext cx="1622262" cy="297077"/>
                    </a:xfrm>
                    <a:prstGeom prst="rect">
                      <a:avLst/>
                    </a:prstGeom>
                    <a:noFill/>
                    <a:ln w="9525">
                      <a:noFill/>
                      <a:miter lim="800000"/>
                      <a:headEnd/>
                      <a:tailEnd/>
                    </a:ln>
                  </pic:spPr>
                </pic:pic>
              </a:graphicData>
            </a:graphic>
          </wp:inline>
        </w:drawing>
      </w:r>
      <w:r w:rsidRPr="00825EAD">
        <w:rPr>
          <w:rFonts w:cs="Arial"/>
          <w:color w:val="000000"/>
          <w:shd w:val="clear" w:color="auto" w:fill="FFFFFF"/>
        </w:rPr>
        <w:t>.</w:t>
      </w:r>
    </w:p>
    <w:p w:rsidR="00513B62" w:rsidRPr="00825EAD" w:rsidRDefault="00513B62" w:rsidP="00513B62">
      <w:pPr>
        <w:jc w:val="both"/>
      </w:pPr>
      <w:r w:rsidRPr="00825EAD">
        <w:t>The amount of entropy in two related sources is</w:t>
      </w:r>
    </w:p>
    <w:p w:rsidR="00513B62" w:rsidRPr="00825EAD" w:rsidRDefault="00513B62" w:rsidP="00513B62">
      <w:pPr>
        <w:jc w:val="both"/>
      </w:pPr>
      <w:r w:rsidRPr="00825EAD">
        <w:rPr>
          <w:noProof/>
        </w:rPr>
        <w:drawing>
          <wp:inline distT="0" distB="0" distL="0" distR="0" wp14:anchorId="512DC923" wp14:editId="648A13F6">
            <wp:extent cx="1958489" cy="354313"/>
            <wp:effectExtent l="19050" t="0" r="3661" b="0"/>
            <wp:docPr id="3" name="Picture 3" descr=" H(X|Y)=\sum_{i,j}p(x_{i},y_{j})\log\frac{p(y_{j})}{p(x_{i},y_{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H(X|Y)=\sum_{i,j}p(x_{i},y_{j})\log\frac{p(y_{j})}{p(x_{i},y_{j})}"/>
                    <pic:cNvPicPr>
                      <a:picLocks noChangeAspect="1" noChangeArrowheads="1"/>
                    </pic:cNvPicPr>
                  </pic:nvPicPr>
                  <pic:blipFill>
                    <a:blip r:embed="rId15" cstate="print"/>
                    <a:srcRect/>
                    <a:stretch>
                      <a:fillRect/>
                    </a:stretch>
                  </pic:blipFill>
                  <pic:spPr bwMode="auto">
                    <a:xfrm>
                      <a:off x="0" y="0"/>
                      <a:ext cx="1958068" cy="354237"/>
                    </a:xfrm>
                    <a:prstGeom prst="rect">
                      <a:avLst/>
                    </a:prstGeom>
                    <a:noFill/>
                    <a:ln w="9525">
                      <a:noFill/>
                      <a:miter lim="800000"/>
                      <a:headEnd/>
                      <a:tailEnd/>
                    </a:ln>
                  </pic:spPr>
                </pic:pic>
              </a:graphicData>
            </a:graphic>
          </wp:inline>
        </w:drawing>
      </w:r>
    </w:p>
    <w:p w:rsidR="00513B62" w:rsidRPr="00825EAD" w:rsidRDefault="00513B62" w:rsidP="00513B62">
      <w:pPr>
        <w:jc w:val="both"/>
      </w:pPr>
      <w:r w:rsidRPr="00825EAD">
        <w:t>That is the combination of the individual source entropies and the degree of overlap</w:t>
      </w:r>
    </w:p>
    <w:p w:rsidR="00513B62" w:rsidRPr="00825EAD" w:rsidRDefault="00513B62" w:rsidP="00513B62">
      <w:pPr>
        <w:jc w:val="both"/>
      </w:pPr>
      <w:r w:rsidRPr="00825EAD">
        <w:t>Whereas the maximum entropy associated with multiple sources is</w:t>
      </w:r>
    </w:p>
    <w:p w:rsidR="00513B62" w:rsidRPr="00825EAD" w:rsidRDefault="00513B62" w:rsidP="00513B62">
      <w:pPr>
        <w:jc w:val="both"/>
      </w:pPr>
      <w:r w:rsidRPr="00825EAD">
        <w:rPr>
          <w:noProof/>
        </w:rPr>
        <w:lastRenderedPageBreak/>
        <w:drawing>
          <wp:inline distT="0" distB="0" distL="0" distR="0" wp14:anchorId="202CB2D0" wp14:editId="6DD4A55C">
            <wp:extent cx="1443990" cy="125967"/>
            <wp:effectExtent l="19050" t="0" r="3810" b="0"/>
            <wp:docPr id="4" name="Picture 4" descr=" H[(X,Y)]\leq H(X)+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H[(X,Y)]\leq H(X)+H(Y)."/>
                    <pic:cNvPicPr>
                      <a:picLocks noChangeAspect="1" noChangeArrowheads="1"/>
                    </pic:cNvPicPr>
                  </pic:nvPicPr>
                  <pic:blipFill>
                    <a:blip r:embed="rId16" cstate="print"/>
                    <a:srcRect/>
                    <a:stretch>
                      <a:fillRect/>
                    </a:stretch>
                  </pic:blipFill>
                  <pic:spPr bwMode="auto">
                    <a:xfrm>
                      <a:off x="0" y="0"/>
                      <a:ext cx="1445444" cy="126094"/>
                    </a:xfrm>
                    <a:prstGeom prst="rect">
                      <a:avLst/>
                    </a:prstGeom>
                    <a:noFill/>
                    <a:ln w="9525">
                      <a:noFill/>
                      <a:miter lim="800000"/>
                      <a:headEnd/>
                      <a:tailEnd/>
                    </a:ln>
                  </pic:spPr>
                </pic:pic>
              </a:graphicData>
            </a:graphic>
          </wp:inline>
        </w:drawing>
      </w:r>
    </w:p>
    <w:p w:rsidR="00513B62" w:rsidRPr="00825EAD" w:rsidRDefault="00513B62" w:rsidP="00513B62">
      <w:pPr>
        <w:jc w:val="both"/>
      </w:pPr>
      <w:r w:rsidRPr="00825EAD">
        <w:t>If the sources are independent then the total entropy is the sum of the individual entropies</w:t>
      </w:r>
    </w:p>
    <w:p w:rsidR="00513B62" w:rsidRPr="00825EAD" w:rsidRDefault="00513B62" w:rsidP="00513B62">
      <w:pPr>
        <w:jc w:val="both"/>
      </w:pPr>
      <w:r w:rsidRPr="00825EAD">
        <w:t xml:space="preserve">The difficulty of applying Information theory to the description and analysis of real world human complexity and uncertainty situations is that there are usually many variables, many interactions and interdependencies and usually much redundancy. Consider the English language. It is possible to jumble up the words in a sentence or omit some of the words and still have perfectly clear communication. However in games that represent the dilemmas that people face, Information Theory can be a starting place for quantification of difficulty or uncertainty. </w:t>
      </w:r>
    </w:p>
    <w:p w:rsidR="00513B62" w:rsidRPr="00825EAD" w:rsidRDefault="00513B62" w:rsidP="00513B62">
      <w:pPr>
        <w:jc w:val="both"/>
      </w:pPr>
      <w:r w:rsidRPr="00825EAD">
        <w:t xml:space="preserve">Task difficulty is inversely related to experience and directly related to the stress associated with negative or positive outcomes. Time is another contributor to the equation. The more time you have to solve the problem the more likely it is that you will arrive at the correct answer, but with external or self imposed time stress decisions will be made with less than complete information  - you will resort to risky guessing. In general terms, subjective difficulty is equivalent to mental workload and inversely related to situational awareness. </w:t>
      </w:r>
    </w:p>
    <w:p w:rsidR="00A029B7" w:rsidRDefault="00A029B7" w:rsidP="00513B62">
      <w:pPr>
        <w:jc w:val="both"/>
      </w:pPr>
    </w:p>
    <w:p w:rsidR="00513B62" w:rsidRPr="00825EAD" w:rsidRDefault="00513B62" w:rsidP="00513B62">
      <w:pPr>
        <w:jc w:val="both"/>
      </w:pPr>
      <w:r w:rsidRPr="00825EAD">
        <w:t>Conceptually:</w:t>
      </w:r>
    </w:p>
    <w:p w:rsidR="00513B62" w:rsidRPr="00825EAD" w:rsidRDefault="00513B62" w:rsidP="00513B62">
      <w:pPr>
        <w:jc w:val="both"/>
        <w:rPr>
          <w:i/>
        </w:rPr>
      </w:pPr>
      <w:r w:rsidRPr="00825EAD">
        <w:rPr>
          <w:i/>
        </w:rPr>
        <w:t>Mental Workload / Task Difficulty = (Information Content * Stress) / (Time * Experience)</w:t>
      </w:r>
    </w:p>
    <w:p w:rsidR="00513B62" w:rsidRPr="00825EAD" w:rsidRDefault="00513B62" w:rsidP="00513B62">
      <w:pPr>
        <w:jc w:val="both"/>
      </w:pPr>
      <w:r w:rsidRPr="00825EAD">
        <w:t xml:space="preserve">Also </w:t>
      </w:r>
    </w:p>
    <w:p w:rsidR="00513B62" w:rsidRPr="00825EAD" w:rsidRDefault="00513B62" w:rsidP="00513B62">
      <w:pPr>
        <w:jc w:val="both"/>
        <w:rPr>
          <w:i/>
        </w:rPr>
      </w:pPr>
      <w:r w:rsidRPr="00825EAD">
        <w:rPr>
          <w:i/>
        </w:rPr>
        <w:t xml:space="preserve">Awareness, Comprehension, Memory, </w:t>
      </w:r>
      <w:r w:rsidR="00A029B7" w:rsidRPr="00825EAD">
        <w:rPr>
          <w:i/>
        </w:rPr>
        <w:t>Performance =</w:t>
      </w:r>
      <w:r w:rsidRPr="00825EAD">
        <w:rPr>
          <w:i/>
        </w:rPr>
        <w:t xml:space="preserve"> 1 / Task Difficulty</w:t>
      </w:r>
    </w:p>
    <w:p w:rsidR="00A029B7" w:rsidRDefault="00A029B7" w:rsidP="00513B62">
      <w:pPr>
        <w:jc w:val="both"/>
      </w:pPr>
    </w:p>
    <w:p w:rsidR="00513B62" w:rsidRPr="00825EAD" w:rsidRDefault="00513B62" w:rsidP="00513B62">
      <w:pPr>
        <w:jc w:val="both"/>
      </w:pPr>
      <w:r w:rsidRPr="00825EAD">
        <w:t>Inquiry behavior is affected by uncertainty or lack of situational awareness and procedural knowledge or skill. A novice may become obsessed with a narrow search, whereas an expert will explore various options, both in search for information and use of procedure. One person lost in a shopping mall may go up and down and round and round, another may simply ask someone who works there, or look for the map near the entrance. The do it yourself home appliance mender may take out the screw driver before checking the fuse. The stranded motorist may start to walk, possibly a bad choice in the desert, whereas an experienced traveler would never leave home without a cell phone or would find some shade and wait for awhile.</w:t>
      </w:r>
    </w:p>
    <w:p w:rsidR="00513B62" w:rsidRPr="00825EAD" w:rsidRDefault="00513B62" w:rsidP="00513B62">
      <w:pPr>
        <w:jc w:val="both"/>
      </w:pPr>
    </w:p>
    <w:p w:rsidR="00513B62" w:rsidRPr="00825EAD" w:rsidRDefault="00513B62" w:rsidP="00513B62">
      <w:pPr>
        <w:jc w:val="both"/>
      </w:pPr>
    </w:p>
    <w:p w:rsidR="00513B62" w:rsidRPr="00825EAD" w:rsidRDefault="00513B62" w:rsidP="00513B62">
      <w:pPr>
        <w:jc w:val="both"/>
      </w:pPr>
    </w:p>
    <w:p w:rsidR="00513B62" w:rsidRPr="00825EAD" w:rsidRDefault="00513B62" w:rsidP="00513B62">
      <w:pPr>
        <w:jc w:val="both"/>
      </w:pPr>
    </w:p>
    <w:p w:rsidR="00513B62" w:rsidRPr="00825EAD" w:rsidRDefault="00513B62" w:rsidP="00513B62">
      <w:pPr>
        <w:jc w:val="both"/>
      </w:pPr>
    </w:p>
    <w:p w:rsidR="00A029B7" w:rsidRDefault="00A029B7" w:rsidP="00513B62">
      <w:pPr>
        <w:jc w:val="both"/>
      </w:pPr>
    </w:p>
    <w:p w:rsidR="00A029B7" w:rsidRDefault="00A029B7" w:rsidP="00513B62">
      <w:pPr>
        <w:jc w:val="both"/>
      </w:pPr>
    </w:p>
    <w:p w:rsidR="00A029B7" w:rsidRDefault="00A029B7" w:rsidP="00513B62">
      <w:pPr>
        <w:jc w:val="both"/>
      </w:pPr>
    </w:p>
    <w:p w:rsidR="00A029B7" w:rsidRDefault="00A029B7" w:rsidP="00513B62">
      <w:pPr>
        <w:jc w:val="both"/>
      </w:pPr>
    </w:p>
    <w:p w:rsidR="00A029B7" w:rsidRDefault="00A029B7" w:rsidP="00513B62">
      <w:pPr>
        <w:jc w:val="both"/>
      </w:pPr>
    </w:p>
    <w:p w:rsidR="00A029B7" w:rsidRDefault="00A029B7" w:rsidP="00513B62">
      <w:pPr>
        <w:jc w:val="both"/>
      </w:pPr>
    </w:p>
    <w:p w:rsidR="00A029B7" w:rsidRDefault="00A029B7" w:rsidP="00513B62">
      <w:pPr>
        <w:jc w:val="both"/>
      </w:pPr>
    </w:p>
    <w:p w:rsidR="00A029B7" w:rsidRDefault="00A029B7" w:rsidP="00513B62">
      <w:pPr>
        <w:jc w:val="both"/>
      </w:pPr>
    </w:p>
    <w:p w:rsidR="00A029B7" w:rsidRDefault="00A029B7" w:rsidP="00513B62">
      <w:pPr>
        <w:jc w:val="both"/>
      </w:pPr>
    </w:p>
    <w:p w:rsidR="00A029B7" w:rsidRDefault="00A029B7" w:rsidP="00513B62">
      <w:pPr>
        <w:jc w:val="both"/>
      </w:pPr>
    </w:p>
    <w:p w:rsidR="00A029B7" w:rsidRDefault="00A029B7" w:rsidP="00513B62">
      <w:pPr>
        <w:jc w:val="both"/>
      </w:pPr>
    </w:p>
    <w:p w:rsidR="00A029B7" w:rsidRDefault="00A029B7" w:rsidP="00513B62">
      <w:pPr>
        <w:jc w:val="both"/>
      </w:pPr>
    </w:p>
    <w:p w:rsidR="00513B62" w:rsidRPr="00825EAD" w:rsidRDefault="00513B62" w:rsidP="00513B62">
      <w:pPr>
        <w:jc w:val="both"/>
      </w:pPr>
      <w:r w:rsidRPr="00825EAD">
        <w:t>In complex situations one must resort to Subjective Difficulty using such approaches as the NASA TLX:</w:t>
      </w:r>
    </w:p>
    <w:p w:rsidR="00513B62" w:rsidRPr="00825EAD" w:rsidRDefault="00513B62" w:rsidP="00513B62">
      <w:pPr>
        <w:jc w:val="both"/>
      </w:pPr>
    </w:p>
    <w:p w:rsidR="00513B62" w:rsidRPr="00825EAD" w:rsidRDefault="00513B62" w:rsidP="00513B62">
      <w:pPr>
        <w:jc w:val="both"/>
      </w:pPr>
    </w:p>
    <w:p w:rsidR="00513B62" w:rsidRPr="00825EAD" w:rsidRDefault="00513B62" w:rsidP="00513B62">
      <w:pPr>
        <w:jc w:val="both"/>
      </w:pPr>
    </w:p>
    <w:p w:rsidR="00513B62" w:rsidRPr="00825EAD" w:rsidRDefault="00513B62" w:rsidP="00513B62">
      <w:pPr>
        <w:jc w:val="center"/>
      </w:pPr>
      <w:r w:rsidRPr="00825EAD">
        <w:rPr>
          <w:noProof/>
          <w:highlight w:val="green"/>
          <w:shd w:val="clear" w:color="auto" w:fill="000000" w:themeFill="text1"/>
        </w:rPr>
        <w:drawing>
          <wp:inline distT="0" distB="0" distL="0" distR="0" wp14:anchorId="11D8A56C" wp14:editId="3F4EE265">
            <wp:extent cx="4384479" cy="6212114"/>
            <wp:effectExtent l="12700" t="12700" r="10160" b="11430"/>
            <wp:docPr id="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srcRect l="24000" t="12800" r="42600" b="4267"/>
                    <a:stretch>
                      <a:fillRect/>
                    </a:stretch>
                  </pic:blipFill>
                  <pic:spPr bwMode="auto">
                    <a:xfrm>
                      <a:off x="0" y="0"/>
                      <a:ext cx="4434035" cy="6282327"/>
                    </a:xfrm>
                    <a:prstGeom prst="rect">
                      <a:avLst/>
                    </a:prstGeom>
                    <a:noFill/>
                    <a:ln w="9525">
                      <a:solidFill>
                        <a:schemeClr val="accent1"/>
                      </a:solidFill>
                      <a:miter lim="800000"/>
                      <a:headEnd/>
                      <a:tailEnd/>
                    </a:ln>
                  </pic:spPr>
                </pic:pic>
              </a:graphicData>
            </a:graphic>
          </wp:inline>
        </w:drawing>
      </w:r>
    </w:p>
    <w:p w:rsidR="00513B62" w:rsidRPr="00825EAD" w:rsidRDefault="00513B62" w:rsidP="00513B62">
      <w:pPr>
        <w:jc w:val="both"/>
      </w:pPr>
    </w:p>
    <w:p w:rsidR="00513B62" w:rsidRPr="00825EAD" w:rsidRDefault="00513B62" w:rsidP="00513B62">
      <w:pPr>
        <w:jc w:val="both"/>
      </w:pPr>
    </w:p>
    <w:p w:rsidR="00A029B7" w:rsidRDefault="00A029B7" w:rsidP="00513B62">
      <w:pPr>
        <w:jc w:val="both"/>
      </w:pPr>
    </w:p>
    <w:p w:rsidR="00A029B7" w:rsidRDefault="00A029B7" w:rsidP="00513B62">
      <w:pPr>
        <w:jc w:val="both"/>
      </w:pPr>
    </w:p>
    <w:p w:rsidR="00513B62" w:rsidRPr="00825EAD" w:rsidRDefault="00513B62" w:rsidP="00513B62">
      <w:pPr>
        <w:jc w:val="both"/>
      </w:pPr>
      <w:r w:rsidRPr="00825EAD">
        <w:lastRenderedPageBreak/>
        <w:t>Situation awareness involves the mental activities of perception, understanding and prediction and may be measured in simulated situations by freezing the simulation and asking questions related to the ongoing flow of information, using tools such as SAGAT. Situation awareness fits into a broader information processing concept as shown below</w:t>
      </w:r>
    </w:p>
    <w:p w:rsidR="00513B62" w:rsidRPr="00825EAD" w:rsidRDefault="00513B62" w:rsidP="00513B62">
      <w:pPr>
        <w:jc w:val="both"/>
      </w:pPr>
    </w:p>
    <w:p w:rsidR="00513B62" w:rsidRPr="00825EAD" w:rsidRDefault="00513B62" w:rsidP="00513B62">
      <w:pPr>
        <w:jc w:val="center"/>
      </w:pPr>
      <w:r w:rsidRPr="00825EAD">
        <w:rPr>
          <w:noProof/>
        </w:rPr>
        <w:drawing>
          <wp:inline distT="0" distB="0" distL="0" distR="0" wp14:anchorId="50502571" wp14:editId="2DB93758">
            <wp:extent cx="5809759" cy="4034972"/>
            <wp:effectExtent l="12700" t="12700" r="6985" b="165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cstate="print"/>
                    <a:srcRect l="9000" t="22400" r="37800" b="11733"/>
                    <a:stretch>
                      <a:fillRect/>
                    </a:stretch>
                  </pic:blipFill>
                  <pic:spPr bwMode="auto">
                    <a:xfrm>
                      <a:off x="0" y="0"/>
                      <a:ext cx="5835989" cy="4053189"/>
                    </a:xfrm>
                    <a:prstGeom prst="rect">
                      <a:avLst/>
                    </a:prstGeom>
                    <a:noFill/>
                    <a:ln w="9525">
                      <a:solidFill>
                        <a:schemeClr val="accent1"/>
                      </a:solidFill>
                      <a:miter lim="800000"/>
                      <a:headEnd/>
                      <a:tailEnd/>
                    </a:ln>
                  </pic:spPr>
                </pic:pic>
              </a:graphicData>
            </a:graphic>
          </wp:inline>
        </w:drawing>
      </w:r>
    </w:p>
    <w:p w:rsidR="00513B62" w:rsidRPr="00825EAD" w:rsidRDefault="00513B62" w:rsidP="00513B62">
      <w:pPr>
        <w:jc w:val="both"/>
      </w:pPr>
    </w:p>
    <w:p w:rsidR="00513B62" w:rsidRPr="00825EAD" w:rsidRDefault="00513B62" w:rsidP="00513B62">
      <w:pPr>
        <w:jc w:val="both"/>
      </w:pPr>
      <w:r w:rsidRPr="00825EAD">
        <w:t>The SAGAT analysis tools involves stopping a simulation and asking pertinent questions about the state of affairs and the likely future outcomes given alternative inputs</w:t>
      </w:r>
    </w:p>
    <w:p w:rsidR="00513B62" w:rsidRPr="00825EAD" w:rsidRDefault="00513B62"/>
    <w:p w:rsidR="00513B62" w:rsidRPr="00825EAD" w:rsidRDefault="00513B62"/>
    <w:p w:rsidR="00513B62" w:rsidRPr="00825EAD" w:rsidRDefault="00513B62"/>
    <w:p w:rsidR="00513B62" w:rsidRPr="00825EAD" w:rsidRDefault="00513B62"/>
    <w:p w:rsidR="00513B62" w:rsidRPr="00825EAD" w:rsidRDefault="00513B62"/>
    <w:p w:rsidR="00513B62" w:rsidRPr="00825EAD" w:rsidRDefault="00513B62"/>
    <w:p w:rsidR="00825EAD" w:rsidRDefault="00825EAD">
      <w:r>
        <w:br w:type="page"/>
      </w:r>
    </w:p>
    <w:p w:rsidR="00152B7A" w:rsidRDefault="00152B7A" w:rsidP="00513B62">
      <w:pPr>
        <w:jc w:val="center"/>
        <w:rPr>
          <w:b/>
        </w:rPr>
      </w:pPr>
      <w:r>
        <w:rPr>
          <w:b/>
        </w:rPr>
        <w:lastRenderedPageBreak/>
        <w:t>Chapter 7</w:t>
      </w:r>
    </w:p>
    <w:p w:rsidR="00152B7A" w:rsidRDefault="00152B7A" w:rsidP="00513B62">
      <w:pPr>
        <w:jc w:val="center"/>
        <w:rPr>
          <w:b/>
        </w:rPr>
      </w:pPr>
    </w:p>
    <w:p w:rsidR="00513B62" w:rsidRPr="00825EAD" w:rsidRDefault="00513B62" w:rsidP="00513B62">
      <w:pPr>
        <w:jc w:val="center"/>
        <w:rPr>
          <w:b/>
        </w:rPr>
      </w:pPr>
      <w:r w:rsidRPr="00825EAD">
        <w:rPr>
          <w:b/>
        </w:rPr>
        <w:t>Crutches</w:t>
      </w:r>
    </w:p>
    <w:p w:rsidR="00513B62" w:rsidRPr="00825EAD" w:rsidRDefault="00513B62" w:rsidP="00513B62">
      <w:pPr>
        <w:jc w:val="both"/>
      </w:pPr>
    </w:p>
    <w:p w:rsidR="00513B62" w:rsidRPr="00825EAD" w:rsidRDefault="00513B62" w:rsidP="00513B62">
      <w:pPr>
        <w:jc w:val="both"/>
      </w:pPr>
      <w:r w:rsidRPr="00825EAD">
        <w:t>Many years ago I used to teach patients to walk on crutches. First you adjust the length and handle height to make sure that they are taking their weight on their hands and not their axilla. Next you have them put the crutches forward to make a triangle with their weight bearing foot; then they make a little hop, not far enough to put their foot in line with the crutches – that would create an unstable base. After a little while with this shuffle, you get them to swing their foot and hips through in front of the crutches to make another triangle and you are on your way. When the patient has confidence on the level, you teach them how to put the two crutches in one hand, reach down behind for the arm of the chair and sit down. The progression then moves to slopes, steps and stairs, all the while with the therapist having a good grip on the patient’s waistband. Finally, when their broken ankle is healed they throw away the crutches and were glad for the temporary assistance.</w:t>
      </w:r>
    </w:p>
    <w:p w:rsidR="00513B62" w:rsidRPr="00825EAD" w:rsidRDefault="00513B62" w:rsidP="00513B62">
      <w:pPr>
        <w:jc w:val="both"/>
      </w:pPr>
    </w:p>
    <w:p w:rsidR="00513B62" w:rsidRPr="00825EAD" w:rsidRDefault="00513B62" w:rsidP="00513B62">
      <w:pPr>
        <w:jc w:val="both"/>
      </w:pPr>
      <w:r w:rsidRPr="00825EAD">
        <w:t>Crutches come in many forms, but for the sake of this discussion we will define a crutch as a temporary physical device to help someone deal with a transient physical problem. Where the problem to be dealt with is in the information domain, we use the term facilitator – for such things as instructions, warnings, labels, procedures, maps, reference books and so on. The key concept is that the crutch or facilitator is a temporary device for use until the person has learned to do without it and become self-reliant. Other forms of crutch may be found in medicine, such as pain-killers and sleep aids. In the psychosocial domain, crutches, which we will call motivators, take the form of groups and beliefs and a plethora of symbols. People often perform better with the help of others or with some goal or reward in mind. Lean on me.</w:t>
      </w:r>
    </w:p>
    <w:p w:rsidR="00513B62" w:rsidRPr="00825EAD" w:rsidRDefault="00513B62" w:rsidP="00513B62">
      <w:pPr>
        <w:jc w:val="both"/>
      </w:pPr>
    </w:p>
    <w:p w:rsidR="00513B62" w:rsidRPr="00825EAD" w:rsidRDefault="00513B62" w:rsidP="00513B62">
      <w:pPr>
        <w:jc w:val="both"/>
      </w:pPr>
      <w:r w:rsidRPr="00825EAD">
        <w:t>The downside of crutches is that they can become permanent and that people can become totally dependent. This situation is familiar with power-assisted devices, addictive drugs, some checklists and memory aids, and friends. Sometimes the crutch becomes the main focus. Belonging to a support group can be the purpose and not a means to an end, psychotropic drugs take on a whole life of their own and rituals become more important than the belief itself. In the physical domain the SUV may be used to drive half a mile to the exercise center, even when it is not raining. Sometimes the perceived or actual benefit of a crutch, which greatly enhances someone’s capability, becomes indispensable, permanent and unquestioned.</w:t>
      </w:r>
    </w:p>
    <w:p w:rsidR="00513B62" w:rsidRPr="00825EAD" w:rsidRDefault="00513B62" w:rsidP="00513B62">
      <w:pPr>
        <w:jc w:val="both"/>
      </w:pPr>
    </w:p>
    <w:p w:rsidR="00513B62" w:rsidRPr="00825EAD" w:rsidRDefault="00513B62" w:rsidP="00513B62">
      <w:pPr>
        <w:jc w:val="both"/>
      </w:pPr>
      <w:r w:rsidRPr="00825EAD">
        <w:t>The astute reader will say, “where is this going?” But there is more, so stay with me for a while. In the beginning man developed tools and the wheel to help him catch or grow food and houses to shelter him from the elements. Next like many animals he developed the family unit to facilitate the nurturing of his progeny. Then he developed castles and weapons and cities and mathematics and language and education and computers and satellite phones and light bulbs and nations and religions and science and engineering and medicine and business and law and social security all in the name of progress. All of these developments of society have become permanent, except for the primitive hermit who still lives off the land, happily.</w:t>
      </w:r>
    </w:p>
    <w:p w:rsidR="00513B62" w:rsidRPr="00825EAD" w:rsidRDefault="00513B62" w:rsidP="00513B62">
      <w:pPr>
        <w:jc w:val="both"/>
      </w:pPr>
    </w:p>
    <w:p w:rsidR="00513B62" w:rsidRPr="00825EAD" w:rsidRDefault="00513B62" w:rsidP="00513B62">
      <w:pPr>
        <w:jc w:val="both"/>
      </w:pPr>
      <w:r w:rsidRPr="00825EAD">
        <w:lastRenderedPageBreak/>
        <w:t xml:space="preserve">Back on earth we now have to wrestle with the definition of crutches, facilitators and motivators as part of a continuum between temporary and permanent. As a means or an end. Crutches become permanent, or at least semi permanent parts of our existence when they promise enhancement over a defined time frame. I never learned to touch type, so I still use two fingers, guided by my eyes and these crutches slow down the process. </w:t>
      </w:r>
    </w:p>
    <w:p w:rsidR="00513B62" w:rsidRPr="00825EAD" w:rsidRDefault="00513B62" w:rsidP="00513B62">
      <w:pPr>
        <w:jc w:val="both"/>
      </w:pPr>
    </w:p>
    <w:p w:rsidR="00513B62" w:rsidRPr="00825EAD" w:rsidRDefault="00513B62" w:rsidP="00513B62">
      <w:pPr>
        <w:jc w:val="both"/>
      </w:pPr>
    </w:p>
    <w:p w:rsidR="00513B62" w:rsidRPr="00825EAD" w:rsidRDefault="00513B62"/>
    <w:p w:rsidR="00513B62" w:rsidRPr="00825EAD" w:rsidRDefault="00513B62"/>
    <w:p w:rsidR="00513B62" w:rsidRPr="00825EAD" w:rsidRDefault="00513B62"/>
    <w:p w:rsidR="00825EAD" w:rsidRDefault="00825EAD">
      <w:pPr>
        <w:rPr>
          <w:rFonts w:cs="Calibri"/>
          <w:b/>
          <w:color w:val="000000"/>
        </w:rPr>
      </w:pPr>
      <w:r>
        <w:rPr>
          <w:rFonts w:cs="Calibri"/>
          <w:b/>
          <w:color w:val="000000"/>
        </w:rPr>
        <w:br w:type="page"/>
      </w:r>
    </w:p>
    <w:p w:rsidR="00152B7A" w:rsidRDefault="00152B7A" w:rsidP="00513B62">
      <w:pPr>
        <w:jc w:val="center"/>
        <w:rPr>
          <w:rFonts w:cs="Calibri"/>
          <w:b/>
          <w:color w:val="000000"/>
        </w:rPr>
      </w:pPr>
      <w:r>
        <w:rPr>
          <w:rFonts w:cs="Calibri"/>
          <w:b/>
          <w:color w:val="000000"/>
        </w:rPr>
        <w:lastRenderedPageBreak/>
        <w:t>Chapter 8</w:t>
      </w:r>
    </w:p>
    <w:p w:rsidR="00152B7A" w:rsidRDefault="00152B7A" w:rsidP="00513B62">
      <w:pPr>
        <w:jc w:val="center"/>
        <w:rPr>
          <w:rFonts w:cs="Calibri"/>
          <w:b/>
          <w:color w:val="000000"/>
        </w:rPr>
      </w:pPr>
    </w:p>
    <w:p w:rsidR="00513B62" w:rsidRDefault="00513B62" w:rsidP="00513B62">
      <w:pPr>
        <w:jc w:val="center"/>
        <w:rPr>
          <w:rFonts w:cs="Calibri"/>
          <w:b/>
          <w:color w:val="000000"/>
        </w:rPr>
      </w:pPr>
      <w:r w:rsidRPr="00825EAD">
        <w:rPr>
          <w:rFonts w:cs="Calibri"/>
          <w:b/>
          <w:color w:val="000000"/>
        </w:rPr>
        <w:t>Ergonomics and Traffic: The Big Picture</w:t>
      </w:r>
    </w:p>
    <w:p w:rsidR="00825EAD" w:rsidRPr="00825EAD" w:rsidRDefault="00825EAD" w:rsidP="00513B62">
      <w:pPr>
        <w:jc w:val="center"/>
        <w:rPr>
          <w:rFonts w:cs="Calibri"/>
          <w:b/>
          <w:color w:val="000000"/>
        </w:rPr>
      </w:pPr>
    </w:p>
    <w:p w:rsidR="00513B62" w:rsidRPr="00825EAD" w:rsidRDefault="00513B62" w:rsidP="00513B62">
      <w:pPr>
        <w:jc w:val="both"/>
        <w:rPr>
          <w:rFonts w:cs="Calibri"/>
          <w:color w:val="000000"/>
        </w:rPr>
      </w:pPr>
      <w:r w:rsidRPr="00825EAD">
        <w:rPr>
          <w:rFonts w:cs="Calibri"/>
          <w:color w:val="000000"/>
        </w:rPr>
        <w:t xml:space="preserve"> “Beam me up Scotty.” Captain Kirk and his engineers solved the need for speed (distance divided by time) but forgot to mention the tons of space junk that just might get in the way. Walking to work has its hazards, mainly from cracked pavements and wayward bicycles. Last weekend I was taken out by a child on a scooter and last year a policeman on a Segway bumped into me in an airport. As we add technology to improve speed we greatly increase the hazards, and the congestion, and the pollution.  Tens of thousands of people die each year in automobile and motorcycle crashes. Tired bus and truck drivers frequently create headlines and gory pictures of crashes and fires. A single train or airplane crash or ferry sinking may kill hundreds at a time. About 1 in 50 astronauts died in Space Shuttle missions. Traffic regularly comes to a standstill in our big cities and our commuter highways and wastes millions of hours, aside from killing the environment and those that breathe the air. Frequent drivers suffer from metabolic disorders and debilitating lower back pain. What then are the likely risks of future traffic? Are the benefits justified? How can Ergonomics contribute to the balance between our continuous search for speed (lots of distance in a short time) and the reactionary calls for health, safety, satisfaction and sustainability? </w:t>
      </w:r>
    </w:p>
    <w:p w:rsidR="00825EAD" w:rsidRDefault="00825EAD" w:rsidP="00513B62">
      <w:pPr>
        <w:jc w:val="both"/>
        <w:rPr>
          <w:rFonts w:cs="Calibri"/>
          <w:color w:val="000000"/>
        </w:rPr>
      </w:pPr>
    </w:p>
    <w:p w:rsidR="00513B62" w:rsidRPr="00825EAD" w:rsidRDefault="00513B62" w:rsidP="00513B62">
      <w:pPr>
        <w:jc w:val="both"/>
        <w:rPr>
          <w:rFonts w:cs="Calibri"/>
          <w:color w:val="000000"/>
        </w:rPr>
      </w:pPr>
      <w:r w:rsidRPr="00825EAD">
        <w:rPr>
          <w:rFonts w:cs="Calibri"/>
          <w:color w:val="000000"/>
        </w:rPr>
        <w:t>One theory suggests the “hierarchy of controls.” Elimination, now that might be a good idea! Another solution sometimes pursued in our busy cities is through segregation – car, bus, bicycle, car pool and pedestrian lanes. Many cities isolate the train lines – under or over and sometimes through. The design guidelines are based on speed and size – momentum; the problems are change in momentum and “impact” in the broadest sense. The reactive engineering solutions revolve around the absorption of force by vehicle structure and roadway design and personal protective equipment – both active and passive. Administrators rush to impose administrative controls – speed limits, operational guidance (stop signs and arrows) and danger, warning, caution and awareness signs. Behavioral approaches include training and licensing. After the event human misbehavior is addressed in the courts by punishment and (re)training. These engineering and administrative interventions have grown enormously, but failed to keep up with the need for speed.</w:t>
      </w:r>
    </w:p>
    <w:p w:rsidR="00825EAD" w:rsidRDefault="00825EAD" w:rsidP="00513B62">
      <w:pPr>
        <w:jc w:val="both"/>
        <w:rPr>
          <w:rFonts w:cs="Calibri"/>
          <w:color w:val="000000"/>
        </w:rPr>
      </w:pPr>
    </w:p>
    <w:p w:rsidR="00513B62" w:rsidRPr="00825EAD" w:rsidRDefault="00513B62" w:rsidP="00513B62">
      <w:pPr>
        <w:jc w:val="both"/>
        <w:rPr>
          <w:rFonts w:cs="Calibri"/>
          <w:color w:val="000000"/>
        </w:rPr>
      </w:pPr>
      <w:r w:rsidRPr="00825EAD">
        <w:rPr>
          <w:rFonts w:cs="Calibri"/>
          <w:color w:val="000000"/>
        </w:rPr>
        <w:t>The role of big picture ergonomics (Macroergonomics) is to ask “why?” The first analysis identifies complexity as the barrier to prevention given the need for speed. One solution, practiced in parts of some big cities, is integration rather than segregation – cars, bicycles and pedestrians all share the same space; This requires continuous vigilance by the players and reduces the common speed down to the lowest common denominator. Applying Rafaat’s model, risk is determined by the probability of system failure times the consequence times the degree of exposure – a motor bike driver who covers 300 kilometers a day in heavy fast traffic would qualify as a high risk.</w:t>
      </w:r>
    </w:p>
    <w:p w:rsidR="00825EAD" w:rsidRDefault="00825EAD" w:rsidP="00513B62">
      <w:pPr>
        <w:jc w:val="both"/>
        <w:rPr>
          <w:rFonts w:cs="Calibri"/>
          <w:color w:val="000000"/>
        </w:rPr>
      </w:pPr>
    </w:p>
    <w:p w:rsidR="00513B62" w:rsidRPr="00825EAD" w:rsidRDefault="00513B62" w:rsidP="00513B62">
      <w:pPr>
        <w:jc w:val="both"/>
        <w:rPr>
          <w:rFonts w:cs="Calibri"/>
          <w:color w:val="000000"/>
        </w:rPr>
      </w:pPr>
      <w:r w:rsidRPr="00825EAD">
        <w:rPr>
          <w:rFonts w:cs="Calibri"/>
          <w:color w:val="000000"/>
        </w:rPr>
        <w:t xml:space="preserve">The next big picture challenge stems from the caution that:  “Rome wasn’t built in a day”. Infrastructure, including technology and operations management will evolve very slowly. London </w:t>
      </w:r>
      <w:r w:rsidRPr="00825EAD">
        <w:rPr>
          <w:rFonts w:cs="Calibri"/>
          <w:color w:val="000000"/>
        </w:rPr>
        <w:lastRenderedPageBreak/>
        <w:t>and New York started early building subway tunnels. In the 1970’s Hong Kong dug up Main Street shortly after Washington DC developed a state of the art subway system. Tokyo sports more tunnels than a rabbit warren. Singapore aims to build more, bigger, better and faster automated subway systems and drive the drivers off the roads, while providing surface level bike paths, like San Francisco, for the energetic. These mass transit systems take a lot of planning, a long time to build and when things go wrong, perhaps through a bad guy with a bomb, a long wait for a lot of people.</w:t>
      </w:r>
    </w:p>
    <w:p w:rsidR="00825EAD" w:rsidRDefault="00825EAD" w:rsidP="00513B62">
      <w:pPr>
        <w:jc w:val="both"/>
        <w:rPr>
          <w:rFonts w:cs="Calibri"/>
          <w:color w:val="000000"/>
        </w:rPr>
      </w:pPr>
    </w:p>
    <w:p w:rsidR="00513B62" w:rsidRPr="00825EAD" w:rsidRDefault="00513B62" w:rsidP="00513B62">
      <w:pPr>
        <w:jc w:val="both"/>
        <w:rPr>
          <w:rFonts w:cs="Calibri"/>
          <w:color w:val="000000"/>
        </w:rPr>
      </w:pPr>
      <w:r w:rsidRPr="00825EAD">
        <w:rPr>
          <w:rFonts w:cs="Calibri"/>
          <w:color w:val="000000"/>
        </w:rPr>
        <w:t>Macro ergonomics addresses the balance among effectiveness, efficiency, ease of use, elegance, safety, security, satisfaction and sustainability. The major caution in design is that cost is directly related to the amount of mass, space, time, energy and people. The objective of design is the minimization of cost, mass, space, time, energy and the satisfaction of people</w:t>
      </w:r>
    </w:p>
    <w:p w:rsidR="00513B62" w:rsidRPr="00825EAD" w:rsidRDefault="00513B62" w:rsidP="00513B62">
      <w:pPr>
        <w:jc w:val="both"/>
      </w:pPr>
    </w:p>
    <w:p w:rsidR="00513B62" w:rsidRPr="00825EAD" w:rsidRDefault="00513B62"/>
    <w:p w:rsidR="00513B62" w:rsidRPr="00825EAD" w:rsidRDefault="00513B62"/>
    <w:p w:rsidR="00825EAD" w:rsidRDefault="00825EAD">
      <w:pPr>
        <w:rPr>
          <w:b/>
        </w:rPr>
      </w:pPr>
      <w:r>
        <w:rPr>
          <w:b/>
        </w:rPr>
        <w:br w:type="page"/>
      </w:r>
    </w:p>
    <w:p w:rsidR="005A7CD8" w:rsidRDefault="005A7CD8" w:rsidP="00513B62">
      <w:pPr>
        <w:jc w:val="center"/>
        <w:rPr>
          <w:b/>
        </w:rPr>
      </w:pPr>
      <w:r>
        <w:rPr>
          <w:b/>
        </w:rPr>
        <w:lastRenderedPageBreak/>
        <w:t>Chapter 9</w:t>
      </w:r>
    </w:p>
    <w:p w:rsidR="005A7CD8" w:rsidRDefault="005A7CD8" w:rsidP="00513B62">
      <w:pPr>
        <w:jc w:val="center"/>
        <w:rPr>
          <w:b/>
        </w:rPr>
      </w:pPr>
    </w:p>
    <w:p w:rsidR="00513B62" w:rsidRPr="00825EAD" w:rsidRDefault="00513B62" w:rsidP="00513B62">
      <w:pPr>
        <w:jc w:val="center"/>
        <w:rPr>
          <w:b/>
        </w:rPr>
      </w:pPr>
      <w:r w:rsidRPr="00825EAD">
        <w:rPr>
          <w:b/>
        </w:rPr>
        <w:t>Ergonomics through both ends of the Telescope</w:t>
      </w:r>
    </w:p>
    <w:p w:rsidR="00513B62" w:rsidRPr="00825EAD" w:rsidRDefault="00513B62" w:rsidP="00513B62">
      <w:pPr>
        <w:jc w:val="center"/>
        <w:rPr>
          <w:b/>
        </w:rPr>
      </w:pPr>
      <w:r w:rsidRPr="00825EAD">
        <w:rPr>
          <w:b/>
        </w:rPr>
        <w:t>With Calvin Or, Hong Kong University</w:t>
      </w:r>
    </w:p>
    <w:p w:rsidR="00825EAD" w:rsidRDefault="00825EAD" w:rsidP="00513B62">
      <w:pPr>
        <w:jc w:val="both"/>
        <w:rPr>
          <w:b/>
        </w:rPr>
      </w:pPr>
    </w:p>
    <w:p w:rsidR="00513B62" w:rsidRPr="00825EAD" w:rsidRDefault="00513B62" w:rsidP="00513B62">
      <w:pPr>
        <w:jc w:val="both"/>
        <w:rPr>
          <w:b/>
        </w:rPr>
      </w:pPr>
      <w:r w:rsidRPr="00825EAD">
        <w:rPr>
          <w:b/>
        </w:rPr>
        <w:t>Introduction</w:t>
      </w:r>
    </w:p>
    <w:p w:rsidR="00825EAD" w:rsidRDefault="00825EAD" w:rsidP="00513B62">
      <w:pPr>
        <w:jc w:val="both"/>
      </w:pPr>
    </w:p>
    <w:p w:rsidR="00513B62" w:rsidRPr="00825EAD" w:rsidRDefault="00513B62" w:rsidP="00513B62">
      <w:pPr>
        <w:jc w:val="both"/>
      </w:pPr>
      <w:r w:rsidRPr="00825EAD">
        <w:t xml:space="preserve">Introspective people think: what am I, what do others thing I am, what do others think that I think I am and what do I think that others think that I am? Ergonomics and Human Factors professionals and practitioners face the same dilemma. In both cases there is no right answer. It all depends on the point of view, which in turn depends on the training and experience of the observer. One observer may see a chair, a table, a mouse and carpal tunnel syndrome; another may see ambiguities in the web interface design and a third may see a job with high levels of operational stress in which errors may have catastrophic outcomes. On the other hand another observer may see gainful and productive employment. Even the many definitions of ergonomics and human factors reflect discrepancies in understanding. The rich history of ergonomics and human factors has benefitted, and suffered, from the interests, opinions and activities of people with diverse backgrounds. </w:t>
      </w:r>
      <w:r w:rsidR="00825EAD" w:rsidRPr="00825EAD">
        <w:t>Consequently,</w:t>
      </w:r>
      <w:r w:rsidRPr="00825EAD">
        <w:t xml:space="preserve"> this paper will allow any point of view, broad or narrow. It will look at ergonomics and human factors (and many alternative descriptors) through both ends of the telescope and like “The Blind man and the Elephant”.</w:t>
      </w:r>
    </w:p>
    <w:p w:rsidR="00825EAD" w:rsidRDefault="00825EAD" w:rsidP="00513B62">
      <w:pPr>
        <w:jc w:val="both"/>
        <w:rPr>
          <w:b/>
        </w:rPr>
      </w:pPr>
    </w:p>
    <w:p w:rsidR="00513B62" w:rsidRPr="00825EAD" w:rsidRDefault="00513B62" w:rsidP="00513B62">
      <w:pPr>
        <w:jc w:val="both"/>
        <w:rPr>
          <w:b/>
        </w:rPr>
      </w:pPr>
      <w:r w:rsidRPr="00825EAD">
        <w:rPr>
          <w:b/>
        </w:rPr>
        <w:t>Context, Purposes and Outcomes</w:t>
      </w:r>
    </w:p>
    <w:p w:rsidR="00825EAD" w:rsidRDefault="00825EAD" w:rsidP="00513B62">
      <w:pPr>
        <w:jc w:val="both"/>
      </w:pPr>
    </w:p>
    <w:p w:rsidR="00513B62" w:rsidRDefault="00513B62" w:rsidP="00513B62">
      <w:pPr>
        <w:jc w:val="both"/>
      </w:pPr>
      <w:r w:rsidRPr="00825EAD">
        <w:t>The development of technology, from bows and arrows to nuclear weapons, or smoke signals to cell phones, has had purposes and outcomes that benefit one individual or group, sometimes to the detriment of others. Even the familiar automobile is associated with tens of thousands of fatalities every year. The mobile phone in one context is a life saver, but when used while driving is a life taker. Technology must assume, investigate or at least respect context. A pertinent operational definition is that technology can be designed whereas context may be unchangeable and may require mitigation. Even the many definitions of ergonomics and human factors reflect discrepancies in articulation of purpose. A model of outcomes and by implication purposes is “E4S4:”</w:t>
      </w:r>
    </w:p>
    <w:p w:rsidR="005A7CD8" w:rsidRPr="00825EAD" w:rsidRDefault="005A7CD8" w:rsidP="00513B62">
      <w:pPr>
        <w:jc w:val="both"/>
      </w:pPr>
    </w:p>
    <w:p w:rsidR="00513B62" w:rsidRPr="00825EAD" w:rsidRDefault="00513B62" w:rsidP="00513B62">
      <w:pPr>
        <w:pStyle w:val="ListParagraph"/>
        <w:numPr>
          <w:ilvl w:val="0"/>
          <w:numId w:val="6"/>
        </w:numPr>
        <w:spacing w:after="200" w:line="276" w:lineRule="auto"/>
        <w:jc w:val="both"/>
      </w:pPr>
      <w:r w:rsidRPr="00825EAD">
        <w:t>Effectiveness – meets functional requirements</w:t>
      </w:r>
    </w:p>
    <w:p w:rsidR="00513B62" w:rsidRPr="00825EAD" w:rsidRDefault="00513B62" w:rsidP="00513B62">
      <w:pPr>
        <w:pStyle w:val="ListParagraph"/>
        <w:numPr>
          <w:ilvl w:val="0"/>
          <w:numId w:val="6"/>
        </w:numPr>
        <w:spacing w:after="200" w:line="276" w:lineRule="auto"/>
        <w:jc w:val="both"/>
      </w:pPr>
      <w:r w:rsidRPr="00825EAD">
        <w:t>Efficiency – optimizes the use of resources – time, money, materials, people etc</w:t>
      </w:r>
    </w:p>
    <w:p w:rsidR="00513B62" w:rsidRPr="00825EAD" w:rsidRDefault="00513B62" w:rsidP="00513B62">
      <w:pPr>
        <w:pStyle w:val="ListParagraph"/>
        <w:numPr>
          <w:ilvl w:val="0"/>
          <w:numId w:val="6"/>
        </w:numPr>
        <w:spacing w:after="200" w:line="276" w:lineRule="auto"/>
        <w:jc w:val="both"/>
      </w:pPr>
      <w:r w:rsidRPr="00825EAD">
        <w:t>Ease of use – by the intended user, in the intended context</w:t>
      </w:r>
    </w:p>
    <w:p w:rsidR="00513B62" w:rsidRPr="00825EAD" w:rsidRDefault="00513B62" w:rsidP="00513B62">
      <w:pPr>
        <w:pStyle w:val="ListParagraph"/>
        <w:numPr>
          <w:ilvl w:val="0"/>
          <w:numId w:val="6"/>
        </w:numPr>
        <w:spacing w:after="200" w:line="276" w:lineRule="auto"/>
        <w:jc w:val="both"/>
      </w:pPr>
      <w:r w:rsidRPr="00825EAD">
        <w:t>Emotional appeal – an attribute beyond functional requirements</w:t>
      </w:r>
    </w:p>
    <w:p w:rsidR="00513B62" w:rsidRPr="00825EAD" w:rsidRDefault="00513B62" w:rsidP="00513B62">
      <w:pPr>
        <w:pStyle w:val="ListParagraph"/>
        <w:numPr>
          <w:ilvl w:val="0"/>
          <w:numId w:val="6"/>
        </w:numPr>
        <w:spacing w:after="200" w:line="276" w:lineRule="auto"/>
        <w:jc w:val="both"/>
      </w:pPr>
      <w:r w:rsidRPr="00825EAD">
        <w:t>Safety – has acceptable risk of unwanted outcomes</w:t>
      </w:r>
    </w:p>
    <w:p w:rsidR="00513B62" w:rsidRPr="00825EAD" w:rsidRDefault="00513B62" w:rsidP="00513B62">
      <w:pPr>
        <w:pStyle w:val="ListParagraph"/>
        <w:numPr>
          <w:ilvl w:val="0"/>
          <w:numId w:val="6"/>
        </w:numPr>
        <w:spacing w:after="200" w:line="276" w:lineRule="auto"/>
        <w:jc w:val="both"/>
      </w:pPr>
      <w:r w:rsidRPr="00825EAD">
        <w:t>Security – is safe from the malicious or inadvertent interference by third parties</w:t>
      </w:r>
    </w:p>
    <w:p w:rsidR="00513B62" w:rsidRPr="00825EAD" w:rsidRDefault="00513B62" w:rsidP="00513B62">
      <w:pPr>
        <w:pStyle w:val="ListParagraph"/>
        <w:numPr>
          <w:ilvl w:val="0"/>
          <w:numId w:val="6"/>
        </w:numPr>
        <w:spacing w:after="200" w:line="276" w:lineRule="auto"/>
        <w:jc w:val="both"/>
      </w:pPr>
      <w:r w:rsidRPr="00825EAD">
        <w:t>Satisfaction – meets the requirements of all stakeholders – users, manufacturers, investors etc.</w:t>
      </w:r>
    </w:p>
    <w:p w:rsidR="00513B62" w:rsidRPr="00825EAD" w:rsidRDefault="00513B62" w:rsidP="00513B62">
      <w:pPr>
        <w:pStyle w:val="ListParagraph"/>
        <w:numPr>
          <w:ilvl w:val="0"/>
          <w:numId w:val="6"/>
        </w:numPr>
        <w:spacing w:after="200" w:line="276" w:lineRule="auto"/>
        <w:jc w:val="both"/>
      </w:pPr>
      <w:r w:rsidRPr="00825EAD">
        <w:t>Sustainability</w:t>
      </w:r>
    </w:p>
    <w:p w:rsidR="00513B62" w:rsidRPr="00825EAD" w:rsidRDefault="00513B62" w:rsidP="00513B62">
      <w:pPr>
        <w:pStyle w:val="ListParagraph"/>
        <w:numPr>
          <w:ilvl w:val="1"/>
          <w:numId w:val="6"/>
        </w:numPr>
        <w:spacing w:after="200" w:line="276" w:lineRule="auto"/>
        <w:jc w:val="both"/>
      </w:pPr>
      <w:r w:rsidRPr="00825EAD">
        <w:lastRenderedPageBreak/>
        <w:t>is Reliable under intended contexts</w:t>
      </w:r>
    </w:p>
    <w:p w:rsidR="00513B62" w:rsidRPr="00825EAD" w:rsidRDefault="00513B62" w:rsidP="00513B62">
      <w:pPr>
        <w:pStyle w:val="ListParagraph"/>
        <w:numPr>
          <w:ilvl w:val="1"/>
          <w:numId w:val="6"/>
        </w:numPr>
        <w:spacing w:after="200" w:line="276" w:lineRule="auto"/>
        <w:jc w:val="both"/>
      </w:pPr>
      <w:r w:rsidRPr="00825EAD">
        <w:t>is Resilient under unintended and perhaps extreme contexts</w:t>
      </w:r>
    </w:p>
    <w:p w:rsidR="00513B62" w:rsidRPr="00825EAD" w:rsidRDefault="00513B62" w:rsidP="00513B62">
      <w:pPr>
        <w:jc w:val="both"/>
      </w:pPr>
      <w:r w:rsidRPr="00825EAD">
        <w:t>It is clear that all these purposes will not be realized in all cases. There will often have to be tradeoff decisions made in design and operation. Even the most apparently innocuous or benign design may have undesirable effects. For example, the chair, when used to excess, may give rise to metabolic disorders such as obesity, diabetes and heart disease.</w:t>
      </w:r>
    </w:p>
    <w:p w:rsidR="00825EAD" w:rsidRDefault="00825EAD" w:rsidP="00513B62">
      <w:pPr>
        <w:jc w:val="both"/>
        <w:rPr>
          <w:b/>
        </w:rPr>
      </w:pPr>
    </w:p>
    <w:p w:rsidR="00513B62" w:rsidRPr="00825EAD" w:rsidRDefault="00513B62" w:rsidP="00513B62">
      <w:pPr>
        <w:jc w:val="both"/>
        <w:rPr>
          <w:b/>
        </w:rPr>
      </w:pPr>
      <w:r w:rsidRPr="00825EAD">
        <w:rPr>
          <w:b/>
        </w:rPr>
        <w:t>Complexity</w:t>
      </w:r>
    </w:p>
    <w:p w:rsidR="00825EAD" w:rsidRDefault="00825EAD" w:rsidP="00513B62">
      <w:pPr>
        <w:jc w:val="both"/>
      </w:pPr>
    </w:p>
    <w:p w:rsidR="00513B62" w:rsidRDefault="00513B62" w:rsidP="00513B62">
      <w:pPr>
        <w:jc w:val="both"/>
      </w:pPr>
      <w:r w:rsidRPr="00825EAD">
        <w:t>Edwards (1972) presented the SHEL (Software, Hardware, Environment, Liveware) model of complexity. This model or framework is intended to convey the fact of interactions among People, Technology, Rules and Procedures, and Contexts in real world situations. For example, contemporary “smart” devices may be completely useless in the hands of untrained users or if the bill hasn’t been paid; driving at the speed limit in the fog is likely to result in “system failure”, and even the best of drivers may crash if the brakes don’t work. The clear implication for technology “design” is that due consideration must be given to user capabilities, limitations and behaviors, and operational contexts. A framework for looking at the use of a product or service is the 6Us 2Ms:</w:t>
      </w:r>
    </w:p>
    <w:p w:rsidR="00825EAD" w:rsidRPr="00825EAD" w:rsidRDefault="00825EAD" w:rsidP="00513B62">
      <w:pPr>
        <w:jc w:val="both"/>
      </w:pPr>
    </w:p>
    <w:p w:rsidR="00513B62" w:rsidRPr="00825EAD" w:rsidRDefault="00513B62" w:rsidP="00513B62">
      <w:pPr>
        <w:numPr>
          <w:ilvl w:val="0"/>
          <w:numId w:val="7"/>
        </w:numPr>
        <w:ind w:left="1267"/>
        <w:contextualSpacing/>
        <w:jc w:val="both"/>
        <w:rPr>
          <w:rFonts w:eastAsia="Times New Roman" w:cs="Times New Roman"/>
          <w:color w:val="000000" w:themeColor="text1"/>
        </w:rPr>
      </w:pPr>
      <w:r w:rsidRPr="00825EAD">
        <w:rPr>
          <w:b/>
          <w:bCs/>
          <w:color w:val="000000" w:themeColor="text1"/>
          <w:kern w:val="24"/>
        </w:rPr>
        <w:t>Utility</w:t>
      </w:r>
    </w:p>
    <w:p w:rsidR="00513B62" w:rsidRPr="00825EAD" w:rsidRDefault="00513B62" w:rsidP="00513B62">
      <w:pPr>
        <w:numPr>
          <w:ilvl w:val="1"/>
          <w:numId w:val="7"/>
        </w:numPr>
        <w:ind w:left="2606"/>
        <w:contextualSpacing/>
        <w:jc w:val="both"/>
        <w:rPr>
          <w:rFonts w:eastAsia="Times New Roman" w:cs="Times New Roman"/>
          <w:color w:val="000000" w:themeColor="text1"/>
        </w:rPr>
      </w:pPr>
      <w:r w:rsidRPr="00825EAD">
        <w:rPr>
          <w:color w:val="000000" w:themeColor="text1"/>
          <w:kern w:val="24"/>
        </w:rPr>
        <w:t>Is the system useful?</w:t>
      </w:r>
      <w:r w:rsidRPr="00825EAD">
        <w:rPr>
          <w:b/>
          <w:bCs/>
          <w:color w:val="000000" w:themeColor="text1"/>
          <w:kern w:val="24"/>
        </w:rPr>
        <w:t xml:space="preserve"> </w:t>
      </w:r>
    </w:p>
    <w:p w:rsidR="00513B62" w:rsidRPr="00825EAD" w:rsidRDefault="00513B62" w:rsidP="00513B62">
      <w:pPr>
        <w:numPr>
          <w:ilvl w:val="0"/>
          <w:numId w:val="7"/>
        </w:numPr>
        <w:ind w:left="1267"/>
        <w:contextualSpacing/>
        <w:jc w:val="both"/>
        <w:rPr>
          <w:rFonts w:eastAsia="Times New Roman" w:cs="Times New Roman"/>
          <w:color w:val="000000" w:themeColor="text1"/>
        </w:rPr>
      </w:pPr>
      <w:r w:rsidRPr="00825EAD">
        <w:rPr>
          <w:b/>
          <w:bCs/>
          <w:color w:val="000000" w:themeColor="text1"/>
          <w:kern w:val="24"/>
        </w:rPr>
        <w:t>Usage and Misusage</w:t>
      </w:r>
    </w:p>
    <w:p w:rsidR="00513B62" w:rsidRPr="00825EAD" w:rsidRDefault="00513B62" w:rsidP="00513B62">
      <w:pPr>
        <w:numPr>
          <w:ilvl w:val="1"/>
          <w:numId w:val="7"/>
        </w:numPr>
        <w:ind w:left="2606"/>
        <w:contextualSpacing/>
        <w:jc w:val="both"/>
        <w:rPr>
          <w:rFonts w:eastAsia="Times New Roman" w:cs="Times New Roman"/>
          <w:color w:val="000000" w:themeColor="text1"/>
        </w:rPr>
      </w:pPr>
      <w:r w:rsidRPr="00825EAD">
        <w:rPr>
          <w:color w:val="000000" w:themeColor="text1"/>
          <w:kern w:val="24"/>
        </w:rPr>
        <w:t xml:space="preserve">How and in what context will the system be used? </w:t>
      </w:r>
    </w:p>
    <w:p w:rsidR="00513B62" w:rsidRPr="00825EAD" w:rsidRDefault="00513B62" w:rsidP="00513B62">
      <w:pPr>
        <w:numPr>
          <w:ilvl w:val="1"/>
          <w:numId w:val="7"/>
        </w:numPr>
        <w:ind w:left="2606"/>
        <w:contextualSpacing/>
        <w:jc w:val="both"/>
        <w:rPr>
          <w:rFonts w:eastAsia="Times New Roman" w:cs="Times New Roman"/>
          <w:color w:val="000000" w:themeColor="text1"/>
        </w:rPr>
      </w:pPr>
      <w:r w:rsidRPr="00825EAD">
        <w:rPr>
          <w:color w:val="000000" w:themeColor="text1"/>
          <w:kern w:val="24"/>
        </w:rPr>
        <w:t>What possible extreme contexts may be predicted</w:t>
      </w:r>
    </w:p>
    <w:p w:rsidR="00513B62" w:rsidRPr="00825EAD" w:rsidRDefault="00513B62" w:rsidP="00513B62">
      <w:pPr>
        <w:numPr>
          <w:ilvl w:val="1"/>
          <w:numId w:val="7"/>
        </w:numPr>
        <w:ind w:left="2606"/>
        <w:contextualSpacing/>
        <w:jc w:val="both"/>
        <w:rPr>
          <w:rFonts w:eastAsia="Times New Roman" w:cs="Times New Roman"/>
          <w:color w:val="000000" w:themeColor="text1"/>
        </w:rPr>
      </w:pPr>
      <w:r w:rsidRPr="00825EAD">
        <w:rPr>
          <w:color w:val="000000" w:themeColor="text1"/>
          <w:kern w:val="24"/>
        </w:rPr>
        <w:t>Can the system or service be used in an inappropriate context or by an inappropriate user?</w:t>
      </w:r>
    </w:p>
    <w:p w:rsidR="00513B62" w:rsidRPr="00825EAD" w:rsidRDefault="00513B62" w:rsidP="00513B62">
      <w:pPr>
        <w:numPr>
          <w:ilvl w:val="0"/>
          <w:numId w:val="7"/>
        </w:numPr>
        <w:ind w:left="1267"/>
        <w:contextualSpacing/>
        <w:jc w:val="both"/>
        <w:rPr>
          <w:rFonts w:eastAsia="Times New Roman" w:cs="Times New Roman"/>
          <w:color w:val="000000" w:themeColor="text1"/>
        </w:rPr>
      </w:pPr>
      <w:r w:rsidRPr="00825EAD">
        <w:rPr>
          <w:b/>
          <w:bCs/>
          <w:color w:val="000000" w:themeColor="text1"/>
          <w:kern w:val="24"/>
        </w:rPr>
        <w:t>Usability</w:t>
      </w:r>
    </w:p>
    <w:p w:rsidR="00513B62" w:rsidRPr="00825EAD" w:rsidRDefault="00513B62" w:rsidP="00513B62">
      <w:pPr>
        <w:numPr>
          <w:ilvl w:val="1"/>
          <w:numId w:val="7"/>
        </w:numPr>
        <w:ind w:left="2606"/>
        <w:contextualSpacing/>
        <w:jc w:val="both"/>
        <w:rPr>
          <w:rFonts w:eastAsia="Times New Roman" w:cs="Times New Roman"/>
          <w:color w:val="000000" w:themeColor="text1"/>
        </w:rPr>
      </w:pPr>
      <w:r w:rsidRPr="00825EAD">
        <w:rPr>
          <w:color w:val="000000" w:themeColor="text1"/>
          <w:kern w:val="24"/>
        </w:rPr>
        <w:t>Is the system easy to use or misuse?</w:t>
      </w:r>
      <w:r w:rsidRPr="00825EAD">
        <w:rPr>
          <w:b/>
          <w:bCs/>
          <w:color w:val="000000" w:themeColor="text1"/>
          <w:kern w:val="24"/>
        </w:rPr>
        <w:t xml:space="preserve"> </w:t>
      </w:r>
    </w:p>
    <w:p w:rsidR="00513B62" w:rsidRPr="00825EAD" w:rsidRDefault="00513B62" w:rsidP="00513B62">
      <w:pPr>
        <w:numPr>
          <w:ilvl w:val="0"/>
          <w:numId w:val="7"/>
        </w:numPr>
        <w:ind w:left="1267"/>
        <w:contextualSpacing/>
        <w:jc w:val="both"/>
        <w:rPr>
          <w:rFonts w:eastAsia="Times New Roman" w:cs="Times New Roman"/>
          <w:color w:val="000000" w:themeColor="text1"/>
        </w:rPr>
      </w:pPr>
      <w:r w:rsidRPr="00825EAD">
        <w:rPr>
          <w:b/>
          <w:bCs/>
          <w:color w:val="000000" w:themeColor="text1"/>
          <w:kern w:val="24"/>
        </w:rPr>
        <w:t>Utilization</w:t>
      </w:r>
    </w:p>
    <w:p w:rsidR="00513B62" w:rsidRPr="00825EAD" w:rsidRDefault="00513B62" w:rsidP="00513B62">
      <w:pPr>
        <w:numPr>
          <w:ilvl w:val="1"/>
          <w:numId w:val="7"/>
        </w:numPr>
        <w:ind w:left="2606"/>
        <w:contextualSpacing/>
        <w:jc w:val="both"/>
        <w:rPr>
          <w:rFonts w:eastAsia="Times New Roman" w:cs="Times New Roman"/>
          <w:color w:val="000000" w:themeColor="text1"/>
        </w:rPr>
      </w:pPr>
      <w:r w:rsidRPr="00825EAD">
        <w:rPr>
          <w:color w:val="000000" w:themeColor="text1"/>
          <w:kern w:val="24"/>
        </w:rPr>
        <w:t>How often and by how many people is the system used?</w:t>
      </w:r>
    </w:p>
    <w:p w:rsidR="00513B62" w:rsidRPr="00825EAD" w:rsidRDefault="00513B62" w:rsidP="00513B62">
      <w:pPr>
        <w:numPr>
          <w:ilvl w:val="0"/>
          <w:numId w:val="7"/>
        </w:numPr>
        <w:ind w:left="1267"/>
        <w:contextualSpacing/>
        <w:jc w:val="both"/>
        <w:rPr>
          <w:rFonts w:eastAsia="Times New Roman" w:cs="Times New Roman"/>
          <w:color w:val="000000" w:themeColor="text1"/>
        </w:rPr>
      </w:pPr>
      <w:r w:rsidRPr="00825EAD">
        <w:rPr>
          <w:b/>
          <w:bCs/>
          <w:color w:val="000000" w:themeColor="text1"/>
          <w:kern w:val="24"/>
        </w:rPr>
        <w:t>Users and Misusers</w:t>
      </w:r>
    </w:p>
    <w:p w:rsidR="00513B62" w:rsidRPr="00825EAD" w:rsidRDefault="00513B62" w:rsidP="00513B62">
      <w:pPr>
        <w:numPr>
          <w:ilvl w:val="1"/>
          <w:numId w:val="7"/>
        </w:numPr>
        <w:ind w:left="2606"/>
        <w:contextualSpacing/>
        <w:jc w:val="both"/>
        <w:rPr>
          <w:rFonts w:eastAsia="Times New Roman" w:cs="Times New Roman"/>
          <w:color w:val="000000" w:themeColor="text1"/>
        </w:rPr>
      </w:pPr>
      <w:r w:rsidRPr="00825EAD">
        <w:rPr>
          <w:color w:val="000000" w:themeColor="text1"/>
          <w:kern w:val="24"/>
        </w:rPr>
        <w:t>Who are the users and possible misusers?</w:t>
      </w:r>
    </w:p>
    <w:p w:rsidR="00513B62" w:rsidRPr="00825EAD" w:rsidRDefault="00513B62" w:rsidP="00513B62">
      <w:pPr>
        <w:numPr>
          <w:ilvl w:val="1"/>
          <w:numId w:val="7"/>
        </w:numPr>
        <w:ind w:left="2606"/>
        <w:contextualSpacing/>
        <w:jc w:val="both"/>
        <w:rPr>
          <w:rFonts w:eastAsia="Times New Roman" w:cs="Times New Roman"/>
          <w:color w:val="000000" w:themeColor="text1"/>
        </w:rPr>
      </w:pPr>
      <w:r w:rsidRPr="00825EAD">
        <w:rPr>
          <w:color w:val="000000" w:themeColor="text1"/>
          <w:kern w:val="24"/>
        </w:rPr>
        <w:t>What kind of (between and within) user variability can be anticipated?</w:t>
      </w:r>
    </w:p>
    <w:p w:rsidR="00513B62" w:rsidRPr="00825EAD" w:rsidRDefault="00513B62" w:rsidP="00513B62">
      <w:pPr>
        <w:numPr>
          <w:ilvl w:val="0"/>
          <w:numId w:val="7"/>
        </w:numPr>
        <w:ind w:left="1267"/>
        <w:contextualSpacing/>
        <w:jc w:val="both"/>
        <w:rPr>
          <w:rFonts w:eastAsia="Times New Roman" w:cs="Times New Roman"/>
          <w:color w:val="000000" w:themeColor="text1"/>
        </w:rPr>
      </w:pPr>
      <w:r w:rsidRPr="00825EAD">
        <w:rPr>
          <w:b/>
          <w:bCs/>
          <w:color w:val="000000" w:themeColor="text1"/>
          <w:kern w:val="24"/>
        </w:rPr>
        <w:t>User Error</w:t>
      </w:r>
    </w:p>
    <w:p w:rsidR="00513B62" w:rsidRPr="00825EAD" w:rsidRDefault="00513B62" w:rsidP="00513B62">
      <w:pPr>
        <w:numPr>
          <w:ilvl w:val="1"/>
          <w:numId w:val="7"/>
        </w:numPr>
        <w:ind w:left="2606"/>
        <w:contextualSpacing/>
        <w:jc w:val="both"/>
        <w:rPr>
          <w:rFonts w:eastAsia="Times New Roman" w:cs="Times New Roman"/>
          <w:color w:val="000000" w:themeColor="text1"/>
        </w:rPr>
      </w:pPr>
      <w:r w:rsidRPr="00825EAD">
        <w:rPr>
          <w:color w:val="000000" w:themeColor="text1"/>
          <w:kern w:val="24"/>
        </w:rPr>
        <w:t xml:space="preserve">What kinds of error can be made, when and how will they be made? </w:t>
      </w:r>
    </w:p>
    <w:p w:rsidR="00513B62" w:rsidRPr="00825EAD" w:rsidRDefault="00513B62" w:rsidP="00513B62">
      <w:pPr>
        <w:numPr>
          <w:ilvl w:val="1"/>
          <w:numId w:val="7"/>
        </w:numPr>
        <w:ind w:left="2606"/>
        <w:contextualSpacing/>
        <w:jc w:val="both"/>
        <w:rPr>
          <w:rFonts w:eastAsia="Times New Roman" w:cs="Times New Roman"/>
          <w:color w:val="000000" w:themeColor="text1"/>
        </w:rPr>
      </w:pPr>
      <w:r w:rsidRPr="00825EAD">
        <w:rPr>
          <w:color w:val="000000" w:themeColor="text1"/>
          <w:kern w:val="24"/>
        </w:rPr>
        <w:t>How frequently will errors be made and what are the possible consequences?</w:t>
      </w:r>
    </w:p>
    <w:p w:rsidR="00513B62" w:rsidRPr="00825EAD" w:rsidRDefault="00513B62" w:rsidP="00513B62">
      <w:pPr>
        <w:jc w:val="both"/>
        <w:rPr>
          <w:color w:val="000000" w:themeColor="text1"/>
        </w:rPr>
      </w:pPr>
    </w:p>
    <w:p w:rsidR="00513B62" w:rsidRDefault="00513B62" w:rsidP="00513B62">
      <w:pPr>
        <w:jc w:val="both"/>
        <w:rPr>
          <w:b/>
          <w:color w:val="000000" w:themeColor="text1"/>
        </w:rPr>
      </w:pPr>
      <w:r w:rsidRPr="00825EAD">
        <w:rPr>
          <w:b/>
          <w:color w:val="000000" w:themeColor="text1"/>
        </w:rPr>
        <w:t>The Production Line</w:t>
      </w:r>
    </w:p>
    <w:p w:rsidR="00825EAD" w:rsidRPr="00825EAD" w:rsidRDefault="00825EAD" w:rsidP="00513B62">
      <w:pPr>
        <w:jc w:val="both"/>
        <w:rPr>
          <w:b/>
          <w:color w:val="000000" w:themeColor="text1"/>
        </w:rPr>
      </w:pPr>
    </w:p>
    <w:p w:rsidR="00513B62" w:rsidRPr="00825EAD" w:rsidRDefault="00513B62" w:rsidP="00513B62">
      <w:pPr>
        <w:jc w:val="both"/>
      </w:pPr>
      <w:r w:rsidRPr="00825EAD">
        <w:t xml:space="preserve">Henry Ford, Frederick Taylor and Lilian Gilbreth nearly one hundred years ago and the Toyota Corporation more recently made substantial contributions to the development of the production line. The principal purposes of their job simplification and standardization approaches were </w:t>
      </w:r>
      <w:r w:rsidRPr="00825EAD">
        <w:lastRenderedPageBreak/>
        <w:t xml:space="preserve">quality assurance and productivity improvement. Quality assurance was achieved through strict process control and prescriptive operations supported by sufficient training; productivity gains were achieved through the elimination of non-value added operations, such as “search” and “transport.” Contemporary production lines, including the supermarket checkout, have benefitted enormously from these human – technology – operations design principles. More recently, however, the identification, ready diagnosis and epidemic spread of “repetitive strain injuries and illnesses” has reminded us that human beings, unlike well-oiled machines, are not resilient to “cumulative trauma.”   </w:t>
      </w:r>
    </w:p>
    <w:p w:rsidR="00825EAD" w:rsidRDefault="00825EAD" w:rsidP="00513B62">
      <w:pPr>
        <w:jc w:val="both"/>
      </w:pPr>
    </w:p>
    <w:p w:rsidR="00513B62" w:rsidRPr="00825EAD" w:rsidRDefault="00513B62" w:rsidP="00513B62">
      <w:pPr>
        <w:jc w:val="both"/>
      </w:pPr>
      <w:r w:rsidRPr="00825EAD">
        <w:t>The “Production Line” from the Macro viewpoint can represent a large majority of occupations, from the field and the factory to the office, retail operations and transportation,  that involve repeated transactions, often externally paced, not necessarily by a conveyor belt but perhaps by a customer or supervisor demand. A key similarity among these occupations is repetition and static physical demands on the one hand and non-value added searches for information on the other. Another characteristic of many occupations is lack of autonomy; however when things go wrong the lack of autonomy often transforms into responsibility for failure. These challenges require both macro and micro ergonomics interventions.</w:t>
      </w:r>
    </w:p>
    <w:p w:rsidR="00825EAD" w:rsidRDefault="00825EAD" w:rsidP="00513B62">
      <w:pPr>
        <w:jc w:val="both"/>
        <w:rPr>
          <w:b/>
        </w:rPr>
      </w:pPr>
    </w:p>
    <w:p w:rsidR="00513B62" w:rsidRPr="00825EAD" w:rsidRDefault="00513B62" w:rsidP="00513B62">
      <w:pPr>
        <w:jc w:val="both"/>
        <w:rPr>
          <w:b/>
        </w:rPr>
      </w:pPr>
      <w:r w:rsidRPr="00825EAD">
        <w:rPr>
          <w:b/>
        </w:rPr>
        <w:t>Sociotechnical Systems</w:t>
      </w:r>
    </w:p>
    <w:p w:rsidR="00825EAD" w:rsidRDefault="00825EAD" w:rsidP="00513B62">
      <w:pPr>
        <w:jc w:val="both"/>
      </w:pPr>
    </w:p>
    <w:p w:rsidR="00513B62" w:rsidRPr="00825EAD" w:rsidRDefault="00513B62" w:rsidP="00513B62">
      <w:pPr>
        <w:jc w:val="both"/>
      </w:pPr>
      <w:r w:rsidRPr="00825EAD">
        <w:t xml:space="preserve">Trist and Bamworth (1951) described the purposes and activities of the Tavistock Institute which was formed in 1947 to investigate the human implications of new technology implementation. From their landmark study of coal mining technology implementation failure, they demonstrated unequivocally that a failure to consider human factors in technology design and implementation will inevitably result in system failure. Around the same era Paul Fitts developed the instructive “Fitts Lists” that described those functions best carried out by machines, such as repetitive, precise motions, and those best left to people, such as judgment under uncertainty, trouble shooting and flexible responses to operational deviations. Another early proponent of ergonomics – Singleton – described the importance of assigning functions to people and machines at an early stage in the design process. </w:t>
      </w:r>
    </w:p>
    <w:p w:rsidR="00825EAD" w:rsidRDefault="00825EAD" w:rsidP="00513B62">
      <w:pPr>
        <w:jc w:val="both"/>
        <w:rPr>
          <w:b/>
        </w:rPr>
      </w:pPr>
    </w:p>
    <w:p w:rsidR="00513B62" w:rsidRPr="00825EAD" w:rsidRDefault="00513B62" w:rsidP="00513B62">
      <w:pPr>
        <w:jc w:val="both"/>
        <w:rPr>
          <w:b/>
        </w:rPr>
      </w:pPr>
      <w:r w:rsidRPr="00825EAD">
        <w:rPr>
          <w:b/>
        </w:rPr>
        <w:t>Swiss Cheese and HFACS</w:t>
      </w:r>
    </w:p>
    <w:p w:rsidR="00825EAD" w:rsidRDefault="00825EAD" w:rsidP="00513B62">
      <w:pPr>
        <w:jc w:val="both"/>
      </w:pPr>
    </w:p>
    <w:p w:rsidR="00513B62" w:rsidRPr="00825EAD" w:rsidRDefault="00513B62" w:rsidP="00513B62">
      <w:pPr>
        <w:jc w:val="both"/>
      </w:pPr>
      <w:r w:rsidRPr="00825EAD">
        <w:t xml:space="preserve">James Reason (1990) took a different, but compatible view of system failure. He developed the “Swiss Cheese” model. This model was intended to be used in accident investigation, but it is equally useful as a system design tool. It articulates four levels in the system failure chain: the unsafe act, preconditions, unsafe supervision and organizational factors. The unsafe act may be a human error – they happen all the time to all people – or an intentional violation of correct procedure, again a common occurrence. These unsafe acts may or may not have important consequences, depending on the context. The preconditions for the unsafe act include human, technological, contextual, or procedural factors. For example the operator may be untrained or fatigued, the technology may be faulty, the environment may be harsh or the procedure may be incorrect for the situation at hand. Unsafe supervision may be either an error or a violation, such as where an activity is not checked or an untrained operator is assigned to a task. Finally the </w:t>
      </w:r>
      <w:r w:rsidRPr="00825EAD">
        <w:lastRenderedPageBreak/>
        <w:t>organizational climate may be such that there are shortcuts on equipment purchase or manpower or where productivity is emphasized over safety. The Human Factors Analysis and Classification System (HFACS) was developed from the Reason Swiss Cheese model by Shappell and Weigman (2003), primarily for application in aviation accident investigation, but widely applicable in other socio technical system investigations, and designs.</w:t>
      </w:r>
    </w:p>
    <w:p w:rsidR="00513B62" w:rsidRPr="00825EAD" w:rsidRDefault="00513B62" w:rsidP="00513B62">
      <w:pPr>
        <w:jc w:val="both"/>
        <w:rPr>
          <w:b/>
        </w:rPr>
      </w:pPr>
    </w:p>
    <w:p w:rsidR="00513B62" w:rsidRPr="00825EAD" w:rsidRDefault="00513B62" w:rsidP="00513B62">
      <w:pPr>
        <w:jc w:val="both"/>
        <w:rPr>
          <w:b/>
        </w:rPr>
      </w:pPr>
    </w:p>
    <w:p w:rsidR="00513B62" w:rsidRPr="00825EAD" w:rsidRDefault="00513B62" w:rsidP="00513B62">
      <w:pPr>
        <w:jc w:val="both"/>
        <w:rPr>
          <w:b/>
        </w:rPr>
      </w:pPr>
    </w:p>
    <w:p w:rsidR="00513B62" w:rsidRPr="00825EAD" w:rsidRDefault="00513B62" w:rsidP="00513B62">
      <w:pPr>
        <w:jc w:val="both"/>
        <w:rPr>
          <w:b/>
        </w:rPr>
      </w:pPr>
      <w:r w:rsidRPr="00825EAD">
        <w:rPr>
          <w:noProof/>
        </w:rPr>
        <mc:AlternateContent>
          <mc:Choice Requires="wpg">
            <w:drawing>
              <wp:anchor distT="0" distB="0" distL="114300" distR="114300" simplePos="0" relativeHeight="251659264" behindDoc="0" locked="0" layoutInCell="1" allowOverlap="1" wp14:anchorId="184873CB" wp14:editId="2E8EF655">
                <wp:simplePos x="0" y="0"/>
                <wp:positionH relativeFrom="column">
                  <wp:posOffset>1153886</wp:posOffset>
                </wp:positionH>
                <wp:positionV relativeFrom="paragraph">
                  <wp:posOffset>261257</wp:posOffset>
                </wp:positionV>
                <wp:extent cx="2524125" cy="2635250"/>
                <wp:effectExtent l="12700" t="12700" r="15875" b="19050"/>
                <wp:wrapNone/>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24125" cy="2635250"/>
                          <a:chOff x="153" y="0"/>
                          <a:chExt cx="2524419" cy="2381534"/>
                        </a:xfrm>
                      </wpg:grpSpPr>
                      <wps:wsp>
                        <wps:cNvPr id="6" name="Rectangle 6"/>
                        <wps:cNvSpPr>
                          <a:spLocks/>
                        </wps:cNvSpPr>
                        <wps:spPr>
                          <a:xfrm>
                            <a:off x="682544" y="634621"/>
                            <a:ext cx="1186180" cy="1057275"/>
                          </a:xfrm>
                          <a:prstGeom prst="rect">
                            <a:avLst/>
                          </a:prstGeom>
                          <a:solidFill>
                            <a:srgbClr val="B9CDE5"/>
                          </a:solidFill>
                        </wps:spPr>
                        <wps:style>
                          <a:lnRef idx="2">
                            <a:schemeClr val="accent1">
                              <a:shade val="50000"/>
                            </a:schemeClr>
                          </a:lnRef>
                          <a:fillRef idx="1">
                            <a:schemeClr val="accent1"/>
                          </a:fillRef>
                          <a:effectRef idx="0">
                            <a:schemeClr val="accent1"/>
                          </a:effectRef>
                          <a:fontRef idx="minor">
                            <a:schemeClr val="lt1"/>
                          </a:fontRef>
                        </wps:style>
                        <wps:txbx>
                          <w:txbxContent>
                            <w:p w:rsidR="00670103" w:rsidRPr="00ED04B8" w:rsidRDefault="00670103" w:rsidP="00513B62">
                              <w:pPr>
                                <w:jc w:val="center"/>
                                <w:rPr>
                                  <w:b/>
                                  <w:color w:val="000000" w:themeColor="text1"/>
                                </w:rPr>
                              </w:pPr>
                              <w:r w:rsidRPr="00ED04B8">
                                <w:rPr>
                                  <w:b/>
                                  <w:color w:val="000000" w:themeColor="text1"/>
                                </w:rPr>
                                <w:t>Ergonomics</w:t>
                              </w:r>
                            </w:p>
                            <w:p w:rsidR="00670103" w:rsidRDefault="00670103" w:rsidP="00513B62">
                              <w:pPr>
                                <w:jc w:val="center"/>
                                <w:rPr>
                                  <w:b/>
                                  <w:color w:val="000000" w:themeColor="text1"/>
                                </w:rPr>
                              </w:pPr>
                              <w:r w:rsidRPr="00ED04B8">
                                <w:rPr>
                                  <w:b/>
                                  <w:color w:val="000000" w:themeColor="text1"/>
                                </w:rPr>
                                <w:t>Human Factors</w:t>
                              </w:r>
                            </w:p>
                            <w:p w:rsidR="00670103" w:rsidRPr="00ED04B8" w:rsidRDefault="00670103" w:rsidP="00513B62">
                              <w:pPr>
                                <w:jc w:val="center"/>
                                <w:rPr>
                                  <w:b/>
                                  <w:color w:val="000000" w:themeColor="text1"/>
                                </w:rPr>
                              </w:pPr>
                              <w:r w:rsidRPr="00ED04B8">
                                <w:rPr>
                                  <w:b/>
                                  <w:color w:val="000000" w:themeColor="text1"/>
                                </w:rPr>
                                <w:t>Any other Name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Left-Right Arrow 8"/>
                        <wps:cNvSpPr>
                          <a:spLocks/>
                        </wps:cNvSpPr>
                        <wps:spPr>
                          <a:xfrm>
                            <a:off x="266287" y="0"/>
                            <a:ext cx="2000250" cy="504825"/>
                          </a:xfrm>
                          <a:prstGeom prst="leftRightArrow">
                            <a:avLst/>
                          </a:prstGeom>
                          <a:solidFill>
                            <a:srgbClr val="B9CDE5"/>
                          </a:solidFill>
                        </wps:spPr>
                        <wps:style>
                          <a:lnRef idx="2">
                            <a:schemeClr val="accent1">
                              <a:shade val="50000"/>
                            </a:schemeClr>
                          </a:lnRef>
                          <a:fillRef idx="1">
                            <a:schemeClr val="accent1"/>
                          </a:fillRef>
                          <a:effectRef idx="0">
                            <a:schemeClr val="accent1"/>
                          </a:effectRef>
                          <a:fontRef idx="minor">
                            <a:schemeClr val="lt1"/>
                          </a:fontRef>
                        </wps:style>
                        <wps:txbx>
                          <w:txbxContent>
                            <w:p w:rsidR="00670103" w:rsidRPr="00ED04B8" w:rsidRDefault="00670103" w:rsidP="00513B62">
                              <w:pPr>
                                <w:jc w:val="center"/>
                                <w:rPr>
                                  <w:b/>
                                  <w:color w:val="000000" w:themeColor="text1"/>
                                </w:rPr>
                              </w:pPr>
                              <w:r w:rsidRPr="00ED04B8">
                                <w:rPr>
                                  <w:b/>
                                  <w:color w:val="000000" w:themeColor="text1"/>
                                </w:rPr>
                                <w:t>Domain Breadth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Left-Right Arrow 9"/>
                        <wps:cNvSpPr>
                          <a:spLocks/>
                        </wps:cNvSpPr>
                        <wps:spPr>
                          <a:xfrm>
                            <a:off x="266287" y="1869743"/>
                            <a:ext cx="2000279" cy="511791"/>
                          </a:xfrm>
                          <a:prstGeom prst="leftRightArrow">
                            <a:avLst/>
                          </a:prstGeom>
                          <a:solidFill>
                            <a:srgbClr val="B9CDE5"/>
                          </a:solidFill>
                        </wps:spPr>
                        <wps:style>
                          <a:lnRef idx="2">
                            <a:schemeClr val="accent1">
                              <a:shade val="50000"/>
                            </a:schemeClr>
                          </a:lnRef>
                          <a:fillRef idx="1">
                            <a:schemeClr val="accent1"/>
                          </a:fillRef>
                          <a:effectRef idx="0">
                            <a:schemeClr val="accent1"/>
                          </a:effectRef>
                          <a:fontRef idx="minor">
                            <a:schemeClr val="lt1"/>
                          </a:fontRef>
                        </wps:style>
                        <wps:txbx>
                          <w:txbxContent>
                            <w:p w:rsidR="00670103" w:rsidRPr="00ED04B8" w:rsidRDefault="00670103" w:rsidP="00513B62">
                              <w:pPr>
                                <w:jc w:val="center"/>
                                <w:rPr>
                                  <w:b/>
                                  <w:color w:val="000000" w:themeColor="text1"/>
                                </w:rPr>
                              </w:pPr>
                              <w:r w:rsidRPr="00ED04B8">
                                <w:rPr>
                                  <w:b/>
                                  <w:color w:val="000000" w:themeColor="text1"/>
                                </w:rPr>
                                <w:t>Investigation Breadth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Left-Right Arrow 11"/>
                        <wps:cNvSpPr>
                          <a:spLocks/>
                        </wps:cNvSpPr>
                        <wps:spPr>
                          <a:xfrm rot="5400000">
                            <a:off x="1334224" y="938283"/>
                            <a:ext cx="1882856" cy="497841"/>
                          </a:xfrm>
                          <a:prstGeom prst="leftRightArrow">
                            <a:avLst/>
                          </a:prstGeom>
                          <a:solidFill>
                            <a:srgbClr val="B9CDE5"/>
                          </a:solidFill>
                        </wps:spPr>
                        <wps:style>
                          <a:lnRef idx="2">
                            <a:schemeClr val="accent1">
                              <a:shade val="50000"/>
                            </a:schemeClr>
                          </a:lnRef>
                          <a:fillRef idx="1">
                            <a:schemeClr val="accent1"/>
                          </a:fillRef>
                          <a:effectRef idx="0">
                            <a:schemeClr val="accent1"/>
                          </a:effectRef>
                          <a:fontRef idx="minor">
                            <a:schemeClr val="lt1"/>
                          </a:fontRef>
                        </wps:style>
                        <wps:txbx>
                          <w:txbxContent>
                            <w:p w:rsidR="00670103" w:rsidRPr="00ED04B8" w:rsidRDefault="00670103" w:rsidP="00513B62">
                              <w:pPr>
                                <w:jc w:val="center"/>
                                <w:rPr>
                                  <w:b/>
                                  <w:color w:val="000000" w:themeColor="text1"/>
                                </w:rPr>
                              </w:pPr>
                              <w:r w:rsidRPr="00ED04B8">
                                <w:rPr>
                                  <w:b/>
                                  <w:color w:val="000000" w:themeColor="text1"/>
                                </w:rPr>
                                <w:t xml:space="preserve">Domain Depth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Left-Right Arrow 12"/>
                        <wps:cNvSpPr>
                          <a:spLocks/>
                        </wps:cNvSpPr>
                        <wps:spPr>
                          <a:xfrm rot="16200000">
                            <a:off x="-671683" y="917510"/>
                            <a:ext cx="1882775" cy="539103"/>
                          </a:xfrm>
                          <a:prstGeom prst="leftRightArrow">
                            <a:avLst/>
                          </a:prstGeom>
                          <a:solidFill>
                            <a:srgbClr val="B9CDE5"/>
                          </a:solidFill>
                        </wps:spPr>
                        <wps:style>
                          <a:lnRef idx="2">
                            <a:schemeClr val="accent1">
                              <a:shade val="50000"/>
                            </a:schemeClr>
                          </a:lnRef>
                          <a:fillRef idx="1">
                            <a:schemeClr val="accent1"/>
                          </a:fillRef>
                          <a:effectRef idx="0">
                            <a:schemeClr val="accent1"/>
                          </a:effectRef>
                          <a:fontRef idx="minor">
                            <a:schemeClr val="lt1"/>
                          </a:fontRef>
                        </wps:style>
                        <wps:txbx>
                          <w:txbxContent>
                            <w:p w:rsidR="00670103" w:rsidRPr="00ED04B8" w:rsidRDefault="00670103" w:rsidP="00513B62">
                              <w:pPr>
                                <w:jc w:val="center"/>
                                <w:rPr>
                                  <w:b/>
                                  <w:color w:val="000000" w:themeColor="text1"/>
                                </w:rPr>
                              </w:pPr>
                              <w:r w:rsidRPr="00ED04B8">
                                <w:rPr>
                                  <w:b/>
                                  <w:color w:val="000000" w:themeColor="text1"/>
                                </w:rPr>
                                <w:t>Investigation Depth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84873CB" id="Group 5" o:spid="_x0000_s1026" style="position:absolute;left:0;text-align:left;margin-left:90.85pt;margin-top:20.55pt;width:198.75pt;height:207.5pt;z-index:251659264" coordorigin="1" coordsize="25244,23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">
                <v:rect id="Rectangle 6" o:spid="_x0000_s1027" style="position:absolute;left:6825;top:6346;width:11862;height:10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" fillcolor="#b9cde5" strokecolor="#1f3763 [1604]" strokeweight="1pt">
                  <v:path arrowok="t"/>
                  <v:textbox>
                    <w:txbxContent>
                      <w:p w:rsidR="00670103" w:rsidRPr="00ED04B8" w:rsidRDefault="00670103" w:rsidP="00513B62">
                        <w:pPr>
                          <w:jc w:val="center"/>
                          <w:rPr>
                            <w:b/>
                            <w:color w:val="000000" w:themeColor="text1"/>
                          </w:rPr>
                        </w:pPr>
                        <w:r w:rsidRPr="00ED04B8">
                          <w:rPr>
                            <w:b/>
                            <w:color w:val="000000" w:themeColor="text1"/>
                          </w:rPr>
                          <w:t>Ergonomics</w:t>
                        </w:r>
                      </w:p>
                      <w:p w:rsidR="00670103" w:rsidRDefault="00670103" w:rsidP="00513B62">
                        <w:pPr>
                          <w:jc w:val="center"/>
                          <w:rPr>
                            <w:b/>
                            <w:color w:val="000000" w:themeColor="text1"/>
                          </w:rPr>
                        </w:pPr>
                        <w:r w:rsidRPr="00ED04B8">
                          <w:rPr>
                            <w:b/>
                            <w:color w:val="000000" w:themeColor="text1"/>
                          </w:rPr>
                          <w:t>Human Factors</w:t>
                        </w:r>
                      </w:p>
                      <w:p w:rsidR="00670103" w:rsidRPr="00ED04B8" w:rsidRDefault="00670103" w:rsidP="00513B62">
                        <w:pPr>
                          <w:jc w:val="center"/>
                          <w:rPr>
                            <w:b/>
                            <w:color w:val="000000" w:themeColor="text1"/>
                          </w:rPr>
                        </w:pPr>
                        <w:r w:rsidRPr="00ED04B8">
                          <w:rPr>
                            <w:b/>
                            <w:color w:val="000000" w:themeColor="text1"/>
                          </w:rPr>
                          <w:t>Any other Name</w:t>
                        </w:r>
                      </w:p>
                    </w:txbxContent>
                  </v:textbox>
                </v:re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Left-Right Arrow 8" o:spid="_x0000_s1028" type="#_x0000_t69" style="position:absolute;left:2662;width:20003;height:5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" adj="2726" fillcolor="#b9cde5" strokecolor="#1f3763 [1604]" strokeweight="1pt">
                  <v:path arrowok="t"/>
                  <v:textbox>
                    <w:txbxContent>
                      <w:p w:rsidR="00670103" w:rsidRPr="00ED04B8" w:rsidRDefault="00670103" w:rsidP="00513B62">
                        <w:pPr>
                          <w:jc w:val="center"/>
                          <w:rPr>
                            <w:b/>
                            <w:color w:val="000000" w:themeColor="text1"/>
                          </w:rPr>
                        </w:pPr>
                        <w:r w:rsidRPr="00ED04B8">
                          <w:rPr>
                            <w:b/>
                            <w:color w:val="000000" w:themeColor="text1"/>
                          </w:rPr>
                          <w:t>Domain Breadth</w:t>
                        </w:r>
                      </w:p>
                    </w:txbxContent>
                  </v:textbox>
                </v:shape>
                <v:shape id="Left-Right Arrow 9" o:spid="_x0000_s1029" type="#_x0000_t69" style="position:absolute;left:2662;top:18697;width:20003;height:51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" adj="2763" fillcolor="#b9cde5" strokecolor="#1f3763 [1604]" strokeweight="1pt">
                  <v:path arrowok="t"/>
                  <v:textbox>
                    <w:txbxContent>
                      <w:p w:rsidR="00670103" w:rsidRPr="00ED04B8" w:rsidRDefault="00670103" w:rsidP="00513B62">
                        <w:pPr>
                          <w:jc w:val="center"/>
                          <w:rPr>
                            <w:b/>
                            <w:color w:val="000000" w:themeColor="text1"/>
                          </w:rPr>
                        </w:pPr>
                        <w:r w:rsidRPr="00ED04B8">
                          <w:rPr>
                            <w:b/>
                            <w:color w:val="000000" w:themeColor="text1"/>
                          </w:rPr>
                          <w:t>Investigation Breadth</w:t>
                        </w:r>
                      </w:p>
                    </w:txbxContent>
                  </v:textbox>
                </v:shape>
                <v:shape id="Left-Right Arrow 11" o:spid="_x0000_s1030" type="#_x0000_t69" style="position:absolute;left:13341;top:9383;width:18829;height:497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" adj="2856" fillcolor="#b9cde5" strokecolor="#1f3763 [1604]" strokeweight="1pt">
                  <v:path arrowok="t"/>
                  <v:textbox>
                    <w:txbxContent>
                      <w:p w:rsidR="00670103" w:rsidRPr="00ED04B8" w:rsidRDefault="00670103" w:rsidP="00513B62">
                        <w:pPr>
                          <w:jc w:val="center"/>
                          <w:rPr>
                            <w:b/>
                            <w:color w:val="000000" w:themeColor="text1"/>
                          </w:rPr>
                        </w:pPr>
                        <w:r w:rsidRPr="00ED04B8">
                          <w:rPr>
                            <w:b/>
                            <w:color w:val="000000" w:themeColor="text1"/>
                          </w:rPr>
                          <w:t xml:space="preserve">Domain Depth </w:t>
                        </w:r>
                      </w:p>
                    </w:txbxContent>
                  </v:textbox>
                </v:shape>
                <v:shape id="Left-Right Arrow 12" o:spid="_x0000_s1031" type="#_x0000_t69" style="position:absolute;left:-6717;top:9174;width:18828;height:539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" adj="3092" fillcolor="#b9cde5" strokecolor="#1f3763 [1604]" strokeweight="1pt">
                  <v:path arrowok="t"/>
                  <v:textbox>
                    <w:txbxContent>
                      <w:p w:rsidR="00670103" w:rsidRPr="00ED04B8" w:rsidRDefault="00670103" w:rsidP="00513B62">
                        <w:pPr>
                          <w:jc w:val="center"/>
                          <w:rPr>
                            <w:b/>
                            <w:color w:val="000000" w:themeColor="text1"/>
                          </w:rPr>
                        </w:pPr>
                        <w:r w:rsidRPr="00ED04B8">
                          <w:rPr>
                            <w:b/>
                            <w:color w:val="000000" w:themeColor="text1"/>
                          </w:rPr>
                          <w:t>Investigation Depth</w:t>
                        </w:r>
                      </w:p>
                    </w:txbxContent>
                  </v:textbox>
                </v:shape>
              </v:group>
            </w:pict>
          </mc:Fallback>
        </mc:AlternateContent>
      </w:r>
      <w:r w:rsidRPr="00825EAD">
        <w:rPr>
          <w:b/>
        </w:rPr>
        <w:t>A Generic Model of Human Factors</w:t>
      </w:r>
    </w:p>
    <w:p w:rsidR="00513B62" w:rsidRPr="00825EAD" w:rsidRDefault="00513B62" w:rsidP="00513B62">
      <w:pPr>
        <w:jc w:val="both"/>
      </w:pPr>
    </w:p>
    <w:p w:rsidR="00513B62" w:rsidRPr="00825EAD" w:rsidRDefault="00513B62" w:rsidP="00513B62">
      <w:pPr>
        <w:jc w:val="both"/>
      </w:pPr>
    </w:p>
    <w:p w:rsidR="00513B62" w:rsidRPr="00825EAD" w:rsidRDefault="00513B62" w:rsidP="00513B62">
      <w:pPr>
        <w:jc w:val="both"/>
      </w:pPr>
    </w:p>
    <w:p w:rsidR="00513B62" w:rsidRPr="00825EAD" w:rsidRDefault="00513B62" w:rsidP="00513B62">
      <w:pPr>
        <w:jc w:val="both"/>
      </w:pPr>
    </w:p>
    <w:p w:rsidR="00513B62" w:rsidRPr="00825EAD" w:rsidRDefault="00513B62" w:rsidP="00513B62">
      <w:pPr>
        <w:jc w:val="both"/>
      </w:pPr>
    </w:p>
    <w:p w:rsidR="00513B62" w:rsidRPr="00825EAD" w:rsidRDefault="00513B62" w:rsidP="00513B62">
      <w:pPr>
        <w:jc w:val="both"/>
      </w:pPr>
    </w:p>
    <w:p w:rsidR="00513B62" w:rsidRPr="00825EAD" w:rsidRDefault="00513B62" w:rsidP="00513B62">
      <w:pPr>
        <w:jc w:val="both"/>
      </w:pPr>
    </w:p>
    <w:p w:rsidR="00513B62" w:rsidRPr="00825EAD" w:rsidRDefault="00513B62" w:rsidP="00513B62">
      <w:pPr>
        <w:jc w:val="both"/>
      </w:pPr>
    </w:p>
    <w:p w:rsidR="00513B62" w:rsidRPr="00825EAD" w:rsidRDefault="00513B62" w:rsidP="00513B62">
      <w:pPr>
        <w:jc w:val="both"/>
      </w:pPr>
    </w:p>
    <w:p w:rsidR="00825EAD" w:rsidRDefault="00825EAD" w:rsidP="00513B62">
      <w:pPr>
        <w:jc w:val="both"/>
      </w:pPr>
    </w:p>
    <w:p w:rsidR="00825EAD" w:rsidRDefault="00825EAD" w:rsidP="00513B62">
      <w:pPr>
        <w:jc w:val="both"/>
      </w:pPr>
    </w:p>
    <w:p w:rsidR="00825EAD" w:rsidRDefault="00825EAD" w:rsidP="00513B62">
      <w:pPr>
        <w:jc w:val="both"/>
      </w:pPr>
    </w:p>
    <w:p w:rsidR="00825EAD" w:rsidRDefault="00825EAD" w:rsidP="00513B62">
      <w:pPr>
        <w:jc w:val="both"/>
      </w:pPr>
    </w:p>
    <w:p w:rsidR="00825EAD" w:rsidRDefault="00825EAD" w:rsidP="00513B62">
      <w:pPr>
        <w:jc w:val="both"/>
      </w:pPr>
    </w:p>
    <w:p w:rsidR="00825EAD" w:rsidRDefault="00825EAD" w:rsidP="00513B62">
      <w:pPr>
        <w:jc w:val="both"/>
      </w:pPr>
    </w:p>
    <w:p w:rsidR="00825EAD" w:rsidRDefault="00825EAD" w:rsidP="00513B62">
      <w:pPr>
        <w:jc w:val="both"/>
      </w:pPr>
    </w:p>
    <w:p w:rsidR="00513B62" w:rsidRPr="00825EAD" w:rsidRDefault="00513B62" w:rsidP="00513B62">
      <w:pPr>
        <w:jc w:val="both"/>
      </w:pPr>
      <w:r w:rsidRPr="00825EAD">
        <w:t xml:space="preserve">Human Factors and Ergonomics are applicable to any area of human endeavor – from agriculture, manufacturing and mining to transportation, recreation, consumer products and space exploration. However, a failure to understand the domain, including its technology, operations, procedures and contexts, is likely to render the involvement of Human Factors ineffective at best and potentially damaging to the image of the profession. There are two solutions to this problem. Ideally the HFE practitioner should be informed and experienced in the domain; alternatively the HFE practitioner should work closely with someone who has considerable knowledge of domain technology, procedures and context. </w:t>
      </w:r>
    </w:p>
    <w:p w:rsidR="00825EAD" w:rsidRDefault="00825EAD" w:rsidP="00513B62">
      <w:pPr>
        <w:jc w:val="both"/>
      </w:pPr>
    </w:p>
    <w:p w:rsidR="00A029B7" w:rsidRDefault="00A029B7" w:rsidP="00513B62">
      <w:pPr>
        <w:jc w:val="both"/>
      </w:pPr>
    </w:p>
    <w:p w:rsidR="00A029B7" w:rsidRDefault="00A029B7" w:rsidP="00513B62">
      <w:pPr>
        <w:jc w:val="both"/>
      </w:pPr>
    </w:p>
    <w:p w:rsidR="00A029B7" w:rsidRDefault="00A029B7" w:rsidP="00513B62">
      <w:pPr>
        <w:jc w:val="both"/>
      </w:pPr>
    </w:p>
    <w:p w:rsidR="00A029B7" w:rsidRDefault="00A029B7" w:rsidP="00513B62">
      <w:pPr>
        <w:jc w:val="both"/>
      </w:pPr>
    </w:p>
    <w:p w:rsidR="00A029B7" w:rsidRDefault="00A029B7" w:rsidP="00513B62">
      <w:pPr>
        <w:jc w:val="both"/>
      </w:pPr>
    </w:p>
    <w:p w:rsidR="00A029B7" w:rsidRDefault="00A029B7" w:rsidP="00513B62">
      <w:pPr>
        <w:jc w:val="both"/>
      </w:pPr>
    </w:p>
    <w:p w:rsidR="00A029B7" w:rsidRDefault="00A029B7" w:rsidP="00513B62">
      <w:pPr>
        <w:jc w:val="both"/>
      </w:pPr>
    </w:p>
    <w:p w:rsidR="00A029B7" w:rsidRDefault="00A029B7" w:rsidP="00513B62">
      <w:pPr>
        <w:jc w:val="both"/>
      </w:pPr>
    </w:p>
    <w:p w:rsidR="00A029B7" w:rsidRDefault="00A029B7" w:rsidP="00513B62">
      <w:pPr>
        <w:jc w:val="both"/>
      </w:pPr>
    </w:p>
    <w:p w:rsidR="00513B62" w:rsidRPr="00825EAD" w:rsidRDefault="00513B62" w:rsidP="00513B62">
      <w:pPr>
        <w:jc w:val="both"/>
      </w:pPr>
      <w:r w:rsidRPr="00825EAD">
        <w:lastRenderedPageBreak/>
        <w:t>Human Factors and Ergonomics activities occur at many stages in the product development, design and operation process.  (Investigation Depth)</w:t>
      </w:r>
    </w:p>
    <w:p w:rsidR="00513B62" w:rsidRPr="00825EAD" w:rsidRDefault="00513B62" w:rsidP="00513B62">
      <w:pPr>
        <w:jc w:val="both"/>
      </w:pPr>
    </w:p>
    <w:p w:rsidR="00513B62" w:rsidRPr="00825EAD" w:rsidRDefault="00513B62" w:rsidP="00513B62">
      <w:pPr>
        <w:jc w:val="center"/>
      </w:pPr>
      <w:r w:rsidRPr="00825EAD">
        <w:rPr>
          <w:noProof/>
        </w:rPr>
        <w:drawing>
          <wp:inline distT="0" distB="0" distL="0" distR="0" wp14:anchorId="3D8CEE93" wp14:editId="62A9531E">
            <wp:extent cx="2292824" cy="2060812"/>
            <wp:effectExtent l="12700" t="1270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srcRect l="23869" t="13502" r="15370" b="13683"/>
                    <a:stretch/>
                  </pic:blipFill>
                  <pic:spPr bwMode="auto">
                    <a:xfrm>
                      <a:off x="0" y="0"/>
                      <a:ext cx="2295085" cy="2062844"/>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513B62" w:rsidRPr="00825EAD" w:rsidRDefault="00513B62" w:rsidP="00513B62">
      <w:pPr>
        <w:jc w:val="both"/>
      </w:pPr>
    </w:p>
    <w:p w:rsidR="00825EAD" w:rsidRDefault="00825EAD" w:rsidP="00513B62">
      <w:pPr>
        <w:jc w:val="both"/>
      </w:pPr>
    </w:p>
    <w:p w:rsidR="00825EAD" w:rsidRDefault="00513B62" w:rsidP="00513B62">
      <w:pPr>
        <w:jc w:val="both"/>
      </w:pPr>
      <w:r w:rsidRPr="00825EAD">
        <w:t xml:space="preserve">Research will provide broadly applicable statements about human capabilities, limitations, behaviors and performance expectations under both normal and abnormal, perhaps extreme, contexts. For example there exist many quite robust theories and models that describe anthropometric, biomechanical, physiological, sensory, attention, memory, cognitive and motor control norms and variations. Analysis, or applied research, will describe expected success or failure with specific technologies, operations and contexts. For example the vigilance decrement among air traffic controllers, industrial inspectors and security personnel is well documented. </w:t>
      </w:r>
    </w:p>
    <w:p w:rsidR="00513B62" w:rsidRPr="00825EAD" w:rsidRDefault="00513B62" w:rsidP="00513B62">
      <w:pPr>
        <w:jc w:val="both"/>
      </w:pPr>
      <w:r w:rsidRPr="00825EAD">
        <w:t xml:space="preserve">Simulation of many forms is a powerful pre design tool to explore human capabilities and limitations long before system implementation. For example it would be unthinkable to send an astronaut to the International Space Station or put a pilot into a new airplane cockpit without considerable simulator training. Unfortunately in many industrial and service operations, on the job training is still the norm, along with on the job “human errors.” </w:t>
      </w:r>
    </w:p>
    <w:p w:rsidR="00825EAD" w:rsidRDefault="00825EAD" w:rsidP="00513B62">
      <w:pPr>
        <w:jc w:val="both"/>
      </w:pPr>
    </w:p>
    <w:p w:rsidR="00513B62" w:rsidRPr="00825EAD" w:rsidRDefault="00513B62" w:rsidP="00513B62">
      <w:pPr>
        <w:jc w:val="both"/>
      </w:pPr>
      <w:r w:rsidRPr="00825EAD">
        <w:t>Ideally the evidence from research, analysis and simulation should contribute to the design of the eventual system or operation through prediction of the effects of alternative design features in the face of sometimes uncontrollable contexts. Unfortunately this concurrent design philosophy often becomes an after the design evaluation of the technology (hardware or software) or service when suggested changes may be infeasible, prohibitively costly or simply ignored. In these cases the opportunity for human factors / ergonomics intervention may be through the medium of an accident investigation after hasty system implementation, or as an expert witness in a court case. Rarely does the human factors practitioner receive accolades for successful product or service designs.</w:t>
      </w:r>
    </w:p>
    <w:p w:rsidR="00825EAD" w:rsidRDefault="00825EAD" w:rsidP="00513B62">
      <w:pPr>
        <w:jc w:val="both"/>
      </w:pPr>
    </w:p>
    <w:p w:rsidR="00513B62" w:rsidRPr="00825EAD" w:rsidRDefault="00513B62" w:rsidP="00513B62">
      <w:pPr>
        <w:jc w:val="both"/>
      </w:pPr>
      <w:r w:rsidRPr="00825EAD">
        <w:t xml:space="preserve">In complex systems the human factors / ergonomics professional may contribute breadth as well as depth. For example in setting up a green field manufacturing plant, the human factors / ergonomics professional will go beyond the micro design of tools, workstations and physical environments and into the macro issues of selection, training, assignments, and job, operations and shift design. Beyond the individual operator level, the socio technical approach may address </w:t>
      </w:r>
      <w:r w:rsidRPr="00825EAD">
        <w:lastRenderedPageBreak/>
        <w:t>safety, productivity, product quality, team structure, supervision and organizational support for employees and their families. The success or failure of the enterprise may rest on either the macro issues of organizational design or management or the micro issues of an uncomfortable chair, unsharpened tool or unfulfilling task assignment.</w:t>
      </w:r>
    </w:p>
    <w:p w:rsidR="00825EAD" w:rsidRDefault="00825EAD" w:rsidP="00513B62">
      <w:pPr>
        <w:jc w:val="both"/>
        <w:rPr>
          <w:b/>
        </w:rPr>
      </w:pPr>
    </w:p>
    <w:p w:rsidR="00513B62" w:rsidRPr="00825EAD" w:rsidRDefault="00513B62" w:rsidP="00513B62">
      <w:pPr>
        <w:jc w:val="both"/>
        <w:rPr>
          <w:b/>
        </w:rPr>
      </w:pPr>
      <w:r w:rsidRPr="00825EAD">
        <w:rPr>
          <w:b/>
        </w:rPr>
        <w:t>First Principles and Complexity</w:t>
      </w:r>
    </w:p>
    <w:p w:rsidR="00825EAD" w:rsidRDefault="00825EAD" w:rsidP="00513B62">
      <w:pPr>
        <w:jc w:val="both"/>
      </w:pPr>
    </w:p>
    <w:p w:rsidR="00513B62" w:rsidRPr="00825EAD" w:rsidRDefault="00513B62" w:rsidP="00513B62">
      <w:pPr>
        <w:jc w:val="both"/>
      </w:pPr>
      <w:r w:rsidRPr="00825EAD">
        <w:t xml:space="preserve">Another way of looking at the elephant is through first principles. People exist in the context of space, time, mass and information. Space requires that we address body size and shape through anthropometry, time brings in movement and therefore functional anatomy, and mass in the context of gravity brings along energy and physiology. The addition of information to the mix involves communication and control which opens the door for cognitive psychology. The fact that we don’t live and work alone brings a whole new mix of sociology, organizations, collaborations and conflicts. As we are quite advanced in our development we are often driven by what we like or dislike, so affective and emotional behavior greatly complicates most situations. To make matters worse we live in a world where the physical, chemical, biological, social, economic and political environments restrict our abilities to behave freely. Time once again inserts its inevitable presence – everything changes, we learn and we grow old, technology advances, rules, regulations and procedures change with every election and promotion and new contexts are always appearing. These basic forces and their many interactions make human factors a complex challenge indeed. </w:t>
      </w:r>
    </w:p>
    <w:p w:rsidR="00825EAD" w:rsidRDefault="00825EAD" w:rsidP="00513B62">
      <w:pPr>
        <w:jc w:val="both"/>
        <w:rPr>
          <w:b/>
        </w:rPr>
      </w:pPr>
    </w:p>
    <w:p w:rsidR="00513B62" w:rsidRPr="00825EAD" w:rsidRDefault="00513B62" w:rsidP="00513B62">
      <w:pPr>
        <w:jc w:val="both"/>
        <w:rPr>
          <w:b/>
        </w:rPr>
      </w:pPr>
      <w:r w:rsidRPr="00825EAD">
        <w:rPr>
          <w:b/>
        </w:rPr>
        <w:t>An Ocean of Information is on Tap</w:t>
      </w:r>
    </w:p>
    <w:p w:rsidR="00825EAD" w:rsidRDefault="00825EAD" w:rsidP="00513B62">
      <w:pPr>
        <w:jc w:val="both"/>
      </w:pPr>
    </w:p>
    <w:p w:rsidR="00513B62" w:rsidRPr="00825EAD" w:rsidRDefault="00513B62" w:rsidP="00513B62">
      <w:pPr>
        <w:jc w:val="both"/>
      </w:pPr>
      <w:r w:rsidRPr="00825EAD">
        <w:t>There exists considerable data, information and knowledge available to human factors and ergonomics practitioners, some perhaps borrowed from their parents, siblings, cousins and friends – mathematics, anatomy, physiology, psychology, medicine and engineering to name but a few. Because this information is generally available at the tap of a button, there is no excuse for getting the story wrong, other than the fact that we are generally cognitively and behaviorally limited, blinkered and biased individuals. But here again technology can come to our aid. All we need to do is subcontract some of our needed intelligence to a, preferably portable, tablet; just like Moses read on the tablets on Mount Sinai. This early checklist approach, designed to guide human moral behavior, has been copied many times in many areas of human exprience. Aviators have checklists for every circumstance; astronauts, who will go to Mars and beyond, will have checklists for system analysis, payload analysis, environmental analysis and even surgery. Down on earth we could not do without recipe books, consumer product assembly and operations manuals, and maps to guide us around cities and shopping opportunities; all at the tap of a button.</w:t>
      </w:r>
    </w:p>
    <w:p w:rsidR="00825EAD" w:rsidRDefault="00825EAD" w:rsidP="00513B62">
      <w:pPr>
        <w:jc w:val="both"/>
        <w:rPr>
          <w:b/>
        </w:rPr>
      </w:pPr>
    </w:p>
    <w:p w:rsidR="00513B62" w:rsidRPr="00825EAD" w:rsidRDefault="00513B62" w:rsidP="00513B62">
      <w:pPr>
        <w:jc w:val="both"/>
        <w:rPr>
          <w:b/>
        </w:rPr>
      </w:pPr>
      <w:r w:rsidRPr="00825EAD">
        <w:rPr>
          <w:b/>
        </w:rPr>
        <w:t>Managing Complexity in Human Factors Practice: the Ten Barriers</w:t>
      </w:r>
    </w:p>
    <w:p w:rsidR="00825EAD" w:rsidRDefault="00825EAD" w:rsidP="00513B62">
      <w:pPr>
        <w:jc w:val="both"/>
      </w:pPr>
    </w:p>
    <w:p w:rsidR="00513B62" w:rsidRPr="00825EAD" w:rsidRDefault="00513B62" w:rsidP="00513B62">
      <w:pPr>
        <w:jc w:val="both"/>
      </w:pPr>
      <w:r w:rsidRPr="00825EAD">
        <w:t xml:space="preserve">Many human factors professionals would argue that it is impossible to reduce our science and technology to a checklist, but given that the world wide web has more data, information and knowledge than we will ever need, we can at least put it in a tablet. The first barrier to be </w:t>
      </w:r>
      <w:r w:rsidRPr="00825EAD">
        <w:lastRenderedPageBreak/>
        <w:t>overcome is the reduction of uncertainty. This uncertainty is created by variability and interactions within and among people, technology, rules and regulations, and contexts. The second barrier is that of inconsistency among purposes; we must make tradeoffs among effectiveness, efficiency and safety for example; we must also resolve the conflicts and tradeoffs among the different requirements of different stakeholders. The third barrier is that everything changes over time; the optimal answer today may not be optimal tomorrow. The fourth barrier is the sheer enormity of data, information, evidence and knowledge; But Moses did not need a lawyer to explain the commandments. The fifth barrier is related again to uncertainty; given that most measures and interventions exist on a continuum, where should we place the cut off points? What are the benefits and risks? The sixth barrier is that we must deal with culture, motivation and affect; people (often) have choices and may make these choices for apparently illogical reasons. The seventh barrier is that we don’t rule the world; our analyses and advice may conflict with that of others. The eighth barrier is that we can’t get our act together – there are more checklists than ergonomists and we often find ourselves on opposite sides of law suits. The ninth barrier is that, with limited resources and distribution, people are competitive and there are winners and losers everywhere; Darwin was right. The tenth barrier confirms that Darwin was right; even ergonomics cannot compete with the self-destructive behaviors of some individuals.</w:t>
      </w:r>
    </w:p>
    <w:p w:rsidR="00513B62" w:rsidRPr="00825EAD" w:rsidRDefault="00513B62" w:rsidP="00513B62">
      <w:pPr>
        <w:jc w:val="both"/>
        <w:rPr>
          <w:b/>
        </w:rPr>
      </w:pPr>
    </w:p>
    <w:p w:rsidR="00513B62" w:rsidRPr="00825EAD" w:rsidRDefault="00513B62" w:rsidP="00513B62">
      <w:pPr>
        <w:jc w:val="both"/>
        <w:rPr>
          <w:b/>
        </w:rPr>
      </w:pPr>
      <w:r w:rsidRPr="00825EAD">
        <w:rPr>
          <w:b/>
        </w:rPr>
        <w:t>Putting the Profession in Context: a checklist approach.</w:t>
      </w:r>
    </w:p>
    <w:p w:rsidR="00825EAD" w:rsidRDefault="00825EAD" w:rsidP="00513B62">
      <w:pPr>
        <w:jc w:val="both"/>
      </w:pPr>
    </w:p>
    <w:p w:rsidR="00513B62" w:rsidRPr="00825EAD" w:rsidRDefault="00513B62" w:rsidP="00513B62">
      <w:pPr>
        <w:jc w:val="both"/>
      </w:pPr>
      <w:r w:rsidRPr="00825EAD">
        <w:t>The ten challenges may be summarized as follows:</w:t>
      </w:r>
    </w:p>
    <w:p w:rsidR="00513B62" w:rsidRPr="00825EAD" w:rsidRDefault="00513B62" w:rsidP="00513B62">
      <w:pPr>
        <w:pStyle w:val="ListParagraph"/>
        <w:numPr>
          <w:ilvl w:val="0"/>
          <w:numId w:val="8"/>
        </w:numPr>
        <w:spacing w:after="200" w:line="276" w:lineRule="auto"/>
        <w:jc w:val="both"/>
      </w:pPr>
      <w:r w:rsidRPr="00825EAD">
        <w:t>Variability and uncertainty among technology, contexts and people makes generalizations difficult, unreliable or impossible</w:t>
      </w:r>
    </w:p>
    <w:p w:rsidR="00513B62" w:rsidRPr="00825EAD" w:rsidRDefault="00513B62" w:rsidP="00513B62">
      <w:pPr>
        <w:pStyle w:val="ListParagraph"/>
        <w:numPr>
          <w:ilvl w:val="0"/>
          <w:numId w:val="8"/>
        </w:numPr>
        <w:spacing w:after="200" w:line="276" w:lineRule="auto"/>
        <w:jc w:val="both"/>
      </w:pPr>
      <w:r w:rsidRPr="00825EAD">
        <w:t>Multiple purposes and outcomes require hard decisions and tradeoffs</w:t>
      </w:r>
    </w:p>
    <w:p w:rsidR="00513B62" w:rsidRPr="00825EAD" w:rsidRDefault="00513B62" w:rsidP="00513B62">
      <w:pPr>
        <w:pStyle w:val="ListParagraph"/>
        <w:numPr>
          <w:ilvl w:val="0"/>
          <w:numId w:val="8"/>
        </w:numPr>
        <w:spacing w:after="200" w:line="276" w:lineRule="auto"/>
        <w:jc w:val="both"/>
      </w:pPr>
      <w:r w:rsidRPr="00825EAD">
        <w:t>Technology, People, Rules and Regulations and Contexts change over time</w:t>
      </w:r>
    </w:p>
    <w:p w:rsidR="00513B62" w:rsidRPr="00825EAD" w:rsidRDefault="00513B62" w:rsidP="00513B62">
      <w:pPr>
        <w:pStyle w:val="ListParagraph"/>
        <w:numPr>
          <w:ilvl w:val="0"/>
          <w:numId w:val="8"/>
        </w:numPr>
        <w:spacing w:after="200" w:line="276" w:lineRule="auto"/>
        <w:jc w:val="both"/>
      </w:pPr>
      <w:r w:rsidRPr="00825EAD">
        <w:t>An overabundance of data, information and knowledge means that we can always find evidence for or against an opinion.</w:t>
      </w:r>
    </w:p>
    <w:p w:rsidR="00513B62" w:rsidRPr="00825EAD" w:rsidRDefault="00513B62" w:rsidP="00513B62">
      <w:pPr>
        <w:pStyle w:val="ListParagraph"/>
        <w:numPr>
          <w:ilvl w:val="0"/>
          <w:numId w:val="8"/>
        </w:numPr>
        <w:spacing w:after="200" w:line="276" w:lineRule="auto"/>
        <w:jc w:val="both"/>
      </w:pPr>
      <w:r w:rsidRPr="00825EAD">
        <w:t>Tradeoffs, Compromises, Decisions, Benefits and  Risks – the cutoff points – we can’t please all the stakeholders all the time</w:t>
      </w:r>
    </w:p>
    <w:p w:rsidR="00513B62" w:rsidRPr="00825EAD" w:rsidRDefault="00513B62" w:rsidP="00513B62">
      <w:pPr>
        <w:pStyle w:val="ListParagraph"/>
        <w:numPr>
          <w:ilvl w:val="0"/>
          <w:numId w:val="8"/>
        </w:numPr>
        <w:spacing w:after="200" w:line="276" w:lineRule="auto"/>
        <w:jc w:val="both"/>
      </w:pPr>
      <w:r w:rsidRPr="00825EAD">
        <w:t>Affect and likeability sometimes trump function</w:t>
      </w:r>
    </w:p>
    <w:p w:rsidR="00513B62" w:rsidRPr="00825EAD" w:rsidRDefault="00513B62" w:rsidP="00513B62">
      <w:pPr>
        <w:pStyle w:val="ListParagraph"/>
        <w:numPr>
          <w:ilvl w:val="0"/>
          <w:numId w:val="8"/>
        </w:numPr>
        <w:spacing w:after="200" w:line="276" w:lineRule="auto"/>
        <w:jc w:val="both"/>
      </w:pPr>
      <w:r w:rsidRPr="00825EAD">
        <w:t>Other participants in design and operations management may have conflicting motives, evidence and opinions</w:t>
      </w:r>
    </w:p>
    <w:p w:rsidR="00513B62" w:rsidRPr="00825EAD" w:rsidRDefault="00513B62" w:rsidP="00513B62">
      <w:pPr>
        <w:pStyle w:val="ListParagraph"/>
        <w:numPr>
          <w:ilvl w:val="0"/>
          <w:numId w:val="8"/>
        </w:numPr>
        <w:spacing w:after="200" w:line="276" w:lineRule="auto"/>
        <w:jc w:val="both"/>
      </w:pPr>
      <w:r w:rsidRPr="00825EAD">
        <w:t>Our practice and practitioners are pliable, we don’t always have a common voice</w:t>
      </w:r>
    </w:p>
    <w:p w:rsidR="00513B62" w:rsidRPr="00825EAD" w:rsidRDefault="00513B62" w:rsidP="00513B62">
      <w:pPr>
        <w:pStyle w:val="ListParagraph"/>
        <w:numPr>
          <w:ilvl w:val="0"/>
          <w:numId w:val="8"/>
        </w:numPr>
        <w:spacing w:after="200" w:line="276" w:lineRule="auto"/>
        <w:jc w:val="both"/>
      </w:pPr>
      <w:r w:rsidRPr="00825EAD">
        <w:t>In the outside world people are competitive, there will always be winners and losers</w:t>
      </w:r>
    </w:p>
    <w:p w:rsidR="00513B62" w:rsidRPr="00825EAD" w:rsidRDefault="00513B62" w:rsidP="00513B62">
      <w:pPr>
        <w:pStyle w:val="ListParagraph"/>
        <w:numPr>
          <w:ilvl w:val="0"/>
          <w:numId w:val="8"/>
        </w:numPr>
        <w:spacing w:after="200" w:line="276" w:lineRule="auto"/>
        <w:jc w:val="both"/>
      </w:pPr>
      <w:r w:rsidRPr="00825EAD">
        <w:t>There is no answer to stupidity</w:t>
      </w:r>
    </w:p>
    <w:p w:rsidR="00513B62" w:rsidRPr="00825EAD" w:rsidRDefault="00513B62" w:rsidP="00513B62">
      <w:pPr>
        <w:jc w:val="both"/>
        <w:rPr>
          <w:b/>
        </w:rPr>
      </w:pPr>
      <w:r w:rsidRPr="00825EAD">
        <w:rPr>
          <w:b/>
        </w:rPr>
        <w:t>Ergonomist heal thyself</w:t>
      </w:r>
    </w:p>
    <w:p w:rsidR="00825EAD" w:rsidRDefault="00825EAD" w:rsidP="00513B62">
      <w:pPr>
        <w:jc w:val="both"/>
      </w:pPr>
    </w:p>
    <w:p w:rsidR="00513B62" w:rsidRDefault="00513B62" w:rsidP="00513B62">
      <w:pPr>
        <w:jc w:val="both"/>
      </w:pPr>
      <w:r w:rsidRPr="00825EAD">
        <w:t xml:space="preserve">This paraphrase from the Gospel according to Luke (4:23) suggests that we are our own worst enemies. Other Biblical references in Isaiah (61), Matthew (5: 3-12) and Luke (6:20 - 22) discuss behavioral solutions in the form of beatitudes and woes. Religious interpretations and </w:t>
      </w:r>
      <w:r w:rsidRPr="00825EAD">
        <w:lastRenderedPageBreak/>
        <w:t>explanations abound. Rather than take these analogies too literally, we can take a similar approach to the healing of our profession and managing our practice:</w:t>
      </w:r>
    </w:p>
    <w:p w:rsidR="00A029B7" w:rsidRPr="00825EAD" w:rsidRDefault="00A029B7" w:rsidP="00513B62">
      <w:pPr>
        <w:jc w:val="both"/>
      </w:pPr>
    </w:p>
    <w:p w:rsidR="00513B62" w:rsidRPr="00825EAD" w:rsidRDefault="00513B62" w:rsidP="00513B62">
      <w:pPr>
        <w:pStyle w:val="ListParagraph"/>
        <w:numPr>
          <w:ilvl w:val="0"/>
          <w:numId w:val="9"/>
        </w:numPr>
        <w:spacing w:after="200" w:line="276" w:lineRule="auto"/>
        <w:jc w:val="both"/>
      </w:pPr>
      <w:r w:rsidRPr="00825EAD">
        <w:t xml:space="preserve">Variability </w:t>
      </w:r>
    </w:p>
    <w:p w:rsidR="00513B62" w:rsidRPr="00825EAD" w:rsidRDefault="00513B62" w:rsidP="00513B62">
      <w:pPr>
        <w:pStyle w:val="ListParagraph"/>
        <w:numPr>
          <w:ilvl w:val="0"/>
          <w:numId w:val="9"/>
        </w:numPr>
        <w:spacing w:after="200" w:line="276" w:lineRule="auto"/>
        <w:jc w:val="both"/>
      </w:pPr>
      <w:r w:rsidRPr="00825EAD">
        <w:t xml:space="preserve">Multiple purposes </w:t>
      </w:r>
    </w:p>
    <w:p w:rsidR="00513B62" w:rsidRPr="00825EAD" w:rsidRDefault="00513B62" w:rsidP="00513B62">
      <w:pPr>
        <w:pStyle w:val="ListParagraph"/>
        <w:numPr>
          <w:ilvl w:val="0"/>
          <w:numId w:val="9"/>
        </w:numPr>
        <w:spacing w:after="200" w:line="276" w:lineRule="auto"/>
        <w:jc w:val="both"/>
      </w:pPr>
      <w:r w:rsidRPr="00825EAD">
        <w:t>Time</w:t>
      </w:r>
    </w:p>
    <w:p w:rsidR="00513B62" w:rsidRPr="00825EAD" w:rsidRDefault="00513B62" w:rsidP="00513B62">
      <w:pPr>
        <w:pStyle w:val="ListParagraph"/>
        <w:numPr>
          <w:ilvl w:val="0"/>
          <w:numId w:val="9"/>
        </w:numPr>
        <w:spacing w:after="200" w:line="276" w:lineRule="auto"/>
        <w:jc w:val="both"/>
      </w:pPr>
      <w:r w:rsidRPr="00825EAD">
        <w:t>Data, Information and Knowledge</w:t>
      </w:r>
    </w:p>
    <w:p w:rsidR="00513B62" w:rsidRPr="00825EAD" w:rsidRDefault="00513B62" w:rsidP="00513B62">
      <w:pPr>
        <w:pStyle w:val="ListParagraph"/>
        <w:numPr>
          <w:ilvl w:val="0"/>
          <w:numId w:val="9"/>
        </w:numPr>
        <w:spacing w:after="200" w:line="276" w:lineRule="auto"/>
        <w:jc w:val="both"/>
      </w:pPr>
      <w:r w:rsidRPr="00825EAD">
        <w:t>Tradeoffs</w:t>
      </w:r>
    </w:p>
    <w:p w:rsidR="00513B62" w:rsidRPr="00825EAD" w:rsidRDefault="00513B62" w:rsidP="00513B62">
      <w:pPr>
        <w:pStyle w:val="ListParagraph"/>
        <w:numPr>
          <w:ilvl w:val="0"/>
          <w:numId w:val="9"/>
        </w:numPr>
        <w:spacing w:after="200" w:line="276" w:lineRule="auto"/>
        <w:jc w:val="both"/>
      </w:pPr>
      <w:r w:rsidRPr="00825EAD">
        <w:t xml:space="preserve">Affect </w:t>
      </w:r>
    </w:p>
    <w:p w:rsidR="00513B62" w:rsidRPr="00825EAD" w:rsidRDefault="00513B62" w:rsidP="00513B62">
      <w:pPr>
        <w:pStyle w:val="ListParagraph"/>
        <w:numPr>
          <w:ilvl w:val="0"/>
          <w:numId w:val="9"/>
        </w:numPr>
        <w:spacing w:after="200" w:line="276" w:lineRule="auto"/>
        <w:jc w:val="both"/>
      </w:pPr>
      <w:r w:rsidRPr="00825EAD">
        <w:t>Other views</w:t>
      </w:r>
    </w:p>
    <w:p w:rsidR="00513B62" w:rsidRPr="00825EAD" w:rsidRDefault="00513B62" w:rsidP="00513B62">
      <w:pPr>
        <w:pStyle w:val="ListParagraph"/>
        <w:numPr>
          <w:ilvl w:val="0"/>
          <w:numId w:val="9"/>
        </w:numPr>
        <w:spacing w:after="200" w:line="276" w:lineRule="auto"/>
        <w:jc w:val="both"/>
      </w:pPr>
      <w:r w:rsidRPr="00825EAD">
        <w:t>Common voice</w:t>
      </w:r>
    </w:p>
    <w:p w:rsidR="00513B62" w:rsidRPr="00825EAD" w:rsidRDefault="00513B62" w:rsidP="00513B62">
      <w:pPr>
        <w:pStyle w:val="ListParagraph"/>
        <w:numPr>
          <w:ilvl w:val="0"/>
          <w:numId w:val="9"/>
        </w:numPr>
        <w:spacing w:after="200" w:line="276" w:lineRule="auto"/>
        <w:jc w:val="both"/>
      </w:pPr>
      <w:r w:rsidRPr="00825EAD">
        <w:t>Competition</w:t>
      </w:r>
    </w:p>
    <w:p w:rsidR="00513B62" w:rsidRPr="00825EAD" w:rsidRDefault="00513B62" w:rsidP="00513B62">
      <w:pPr>
        <w:pStyle w:val="ListParagraph"/>
        <w:numPr>
          <w:ilvl w:val="0"/>
          <w:numId w:val="9"/>
        </w:numPr>
        <w:spacing w:after="200" w:line="276" w:lineRule="auto"/>
        <w:jc w:val="both"/>
      </w:pPr>
      <w:r w:rsidRPr="00825EAD">
        <w:t>Irrationality</w:t>
      </w:r>
    </w:p>
    <w:p w:rsidR="00513B62" w:rsidRPr="00825EAD" w:rsidRDefault="00513B62"/>
    <w:p w:rsidR="00513B62" w:rsidRPr="00825EAD" w:rsidRDefault="00513B62"/>
    <w:p w:rsidR="00825EAD" w:rsidRDefault="00825EAD">
      <w:pPr>
        <w:rPr>
          <w:b/>
        </w:rPr>
      </w:pPr>
      <w:r>
        <w:rPr>
          <w:b/>
        </w:rPr>
        <w:br w:type="page"/>
      </w:r>
    </w:p>
    <w:p w:rsidR="005A7CD8" w:rsidRDefault="005A7CD8" w:rsidP="00513B62">
      <w:pPr>
        <w:jc w:val="center"/>
        <w:rPr>
          <w:b/>
        </w:rPr>
      </w:pPr>
      <w:r>
        <w:rPr>
          <w:b/>
        </w:rPr>
        <w:lastRenderedPageBreak/>
        <w:t>Chapter 10</w:t>
      </w:r>
    </w:p>
    <w:p w:rsidR="005A7CD8" w:rsidRDefault="005A7CD8" w:rsidP="00513B62">
      <w:pPr>
        <w:jc w:val="center"/>
        <w:rPr>
          <w:b/>
        </w:rPr>
      </w:pPr>
    </w:p>
    <w:p w:rsidR="005A7CD8" w:rsidRDefault="005A7CD8" w:rsidP="00513B62">
      <w:pPr>
        <w:jc w:val="center"/>
        <w:rPr>
          <w:b/>
        </w:rPr>
      </w:pPr>
      <w:r>
        <w:rPr>
          <w:b/>
        </w:rPr>
        <w:t>A Fuzzy Model of Situation Awareness</w:t>
      </w:r>
    </w:p>
    <w:p w:rsidR="005A7CD8" w:rsidRDefault="005A7CD8" w:rsidP="00513B62">
      <w:pPr>
        <w:jc w:val="center"/>
        <w:rPr>
          <w:b/>
        </w:rPr>
      </w:pPr>
    </w:p>
    <w:p w:rsidR="00513B62" w:rsidRPr="00825EAD" w:rsidRDefault="00513B62" w:rsidP="00513B62">
      <w:pPr>
        <w:jc w:val="center"/>
        <w:rPr>
          <w:b/>
        </w:rPr>
      </w:pPr>
      <w:r w:rsidRPr="00825EAD">
        <w:rPr>
          <w:b/>
        </w:rPr>
        <w:t>A Fuzzy Model of Knowledge Awareness</w:t>
      </w:r>
    </w:p>
    <w:p w:rsidR="00513B62" w:rsidRPr="00825EAD" w:rsidRDefault="00513B62" w:rsidP="00513B62">
      <w:pPr>
        <w:jc w:val="center"/>
        <w:rPr>
          <w:b/>
        </w:rPr>
      </w:pPr>
      <w:r w:rsidRPr="00825EAD">
        <w:rPr>
          <w:b/>
        </w:rPr>
        <w:t>Brian Peacock, Chai Kah Hin</w:t>
      </w:r>
    </w:p>
    <w:p w:rsidR="00513B62" w:rsidRPr="00825EAD" w:rsidRDefault="00513B62" w:rsidP="00513B62">
      <w:pPr>
        <w:pStyle w:val="ListParagraph"/>
        <w:numPr>
          <w:ilvl w:val="0"/>
          <w:numId w:val="11"/>
        </w:numPr>
        <w:spacing w:after="200" w:line="276" w:lineRule="auto"/>
        <w:jc w:val="both"/>
        <w:rPr>
          <w:b/>
        </w:rPr>
      </w:pPr>
      <w:r w:rsidRPr="00825EAD">
        <w:rPr>
          <w:b/>
        </w:rPr>
        <w:t>ABSTRACT</w:t>
      </w:r>
    </w:p>
    <w:p w:rsidR="00513B62" w:rsidRDefault="00513B62" w:rsidP="00513B62">
      <w:pPr>
        <w:jc w:val="both"/>
      </w:pPr>
      <w:r w:rsidRPr="00825EAD">
        <w:t>Situation Awareness is a very successful concept that has built on traditional Human Factors models of information processing, mental workload, working memory and expertise. However these models do not capture the essential plasticity, variability, flexibility and vulnerability of real world human in the loop control and communication systems. A more encompassing concept is Knowledge Awareness that through memory, with the help of technology, feeds situation awareness and offers greater insights into human control and communication performance. In particular the Fuzzy Awareness concepts proposed in this paper allow the investigator to describe the human, system, contextual, operational and temporal variability effects that occur in such contexts as process control, business, military operations and management. These concepts have been subject to preliminary testing using retrospective commentary by experts and novices in control processes. However</w:t>
      </w:r>
      <w:r w:rsidR="00A029B7">
        <w:t>,</w:t>
      </w:r>
      <w:r w:rsidRPr="00825EAD">
        <w:t xml:space="preserve"> the ready availability of game and simulation technology will enable a much more perceptive analysis of the concepts of Fuzzy Awareness.</w:t>
      </w:r>
    </w:p>
    <w:p w:rsidR="00825EAD" w:rsidRPr="00825EAD" w:rsidRDefault="00825EAD" w:rsidP="00513B62">
      <w:pPr>
        <w:jc w:val="both"/>
      </w:pPr>
    </w:p>
    <w:p w:rsidR="00513B62" w:rsidRPr="00825EAD" w:rsidRDefault="00513B62" w:rsidP="00513B62">
      <w:pPr>
        <w:pStyle w:val="ListParagraph"/>
        <w:numPr>
          <w:ilvl w:val="0"/>
          <w:numId w:val="11"/>
        </w:numPr>
        <w:spacing w:after="200" w:line="276" w:lineRule="auto"/>
        <w:jc w:val="both"/>
        <w:rPr>
          <w:b/>
        </w:rPr>
      </w:pPr>
      <w:r w:rsidRPr="00825EAD">
        <w:rPr>
          <w:b/>
        </w:rPr>
        <w:t>INTRODUCTION</w:t>
      </w:r>
    </w:p>
    <w:p w:rsidR="00513B62" w:rsidRPr="00825EAD" w:rsidRDefault="00513B62" w:rsidP="00513B62">
      <w:pPr>
        <w:jc w:val="both"/>
      </w:pPr>
      <w:r w:rsidRPr="00825EAD">
        <w:t>Every year, organizations lose billions of dollars in productivity as the result of inefficient and ineffective searches for information. Individuals rack their memories for the correct procedures, names or meanings. Groups of people share their individual knowledge to make difficult design or business decisions. Doctors consult their clinical evidence and test results for diagnostic and patient management procedures. Nuclear plant technicians monitor and control their equipment to control their operations efficiently and safely.  Every day we scour our e-mails, disc drives and the Internet for key items of information. Our computers help somewhat with intelligent search utilities. These activities take place in a sea of data, information and knowledge.  The human factors community describes these situations with models, flow charts and measurement tools related to concepts such as human information processing, cognition, control theory, communication, mental workload, situation awareness, working memory, naturalistic decision making, team behavior and crew resource management. These conceptual models</w:t>
      </w:r>
      <w:r w:rsidR="00A029B7">
        <w:t xml:space="preserve"> are generally depicted as well-</w:t>
      </w:r>
      <w:r w:rsidRPr="00825EAD">
        <w:t xml:space="preserve">defined structures, processes and outcomes (Donabedian, 2005) to aid the researcher, practitioner and students to better appreciate and carry out their intellectual pursuits. </w:t>
      </w:r>
    </w:p>
    <w:p w:rsidR="00825EAD" w:rsidRDefault="00825EAD" w:rsidP="00513B62">
      <w:pPr>
        <w:ind w:left="720"/>
        <w:jc w:val="both"/>
        <w:rPr>
          <w:i/>
        </w:rPr>
      </w:pPr>
    </w:p>
    <w:p w:rsidR="00513B62" w:rsidRPr="00825EAD" w:rsidRDefault="00513B62" w:rsidP="00513B62">
      <w:pPr>
        <w:ind w:left="720"/>
        <w:jc w:val="both"/>
        <w:rPr>
          <w:i/>
        </w:rPr>
      </w:pPr>
      <w:r w:rsidRPr="00825EAD">
        <w:rPr>
          <w:i/>
        </w:rPr>
        <w:t xml:space="preserve">Consider the scenario involving a novice trainee pilot and his experienced instructor who have been out for a flight to practice maneuvers with their stick, rudder and throttle and are returning to their home airport. All the necessary information for a safe landing is available to both of them. There is a view of the airport in the distance, a busy highway below and a large mountain to the right. The flight instruments show their attitude, </w:t>
      </w:r>
      <w:r w:rsidRPr="00825EAD">
        <w:rPr>
          <w:i/>
        </w:rPr>
        <w:lastRenderedPageBreak/>
        <w:t>heading, altitude and speed. They have an aeronautical chart that offers a great deal of information about the airport and its features, facilities and procedures. Their radios are available for them to contact the air traffic control tower for information about wind, operational runways and approach. Their ground school training has offered a wide collection of procedures and checklists necessary for a successful return. More advanced students have available at their fingertips a technology based alphabet soup containing ingredients such as IFR, ILS, DME, VOR, GPS, AWAS and Synthetic Vision. Left alone with all this available information the novice would make many mistakes. On the other hand the expert instructor has extensive knowledge and situational awareness and knows how, where, when and why to obtain pertinent information and apply it to the process of safe landing. The differences between the two pilots are in aptitude, training and expertise. But what if the airport has no tower, the engine, flight instruments or radios malfunction, the pilot brought the wrong chart or checklist, there is a low cloud base, a family of coyotes is walking up the runway, the landing is at an unfamiliar airport, there is a substantial crosswind, or the student is on his or her first solo cross country flight? (Peacock and Northam, 2006)</w:t>
      </w:r>
    </w:p>
    <w:p w:rsidR="00513B62" w:rsidRPr="00825EAD" w:rsidRDefault="00513B62" w:rsidP="00513B62">
      <w:pPr>
        <w:pStyle w:val="ListParagraph"/>
        <w:ind w:left="1440"/>
        <w:jc w:val="both"/>
      </w:pPr>
    </w:p>
    <w:p w:rsidR="00513B62" w:rsidRPr="00825EAD" w:rsidRDefault="00513B62" w:rsidP="00513B62">
      <w:pPr>
        <w:pStyle w:val="ListParagraph"/>
        <w:numPr>
          <w:ilvl w:val="0"/>
          <w:numId w:val="12"/>
        </w:numPr>
        <w:spacing w:after="200" w:line="276" w:lineRule="auto"/>
        <w:jc w:val="both"/>
        <w:rPr>
          <w:b/>
        </w:rPr>
      </w:pPr>
      <w:r w:rsidRPr="00825EAD">
        <w:rPr>
          <w:b/>
        </w:rPr>
        <w:t>BACKGROUND and LITERATURE</w:t>
      </w:r>
    </w:p>
    <w:p w:rsidR="00513B62" w:rsidRPr="00825EAD" w:rsidRDefault="00513B62" w:rsidP="00513B62">
      <w:pPr>
        <w:ind w:left="360"/>
        <w:jc w:val="both"/>
        <w:rPr>
          <w:b/>
        </w:rPr>
      </w:pPr>
      <w:r w:rsidRPr="00825EAD">
        <w:rPr>
          <w:b/>
        </w:rPr>
        <w:t>Knowledge Awareness</w:t>
      </w:r>
    </w:p>
    <w:p w:rsidR="00825EAD" w:rsidRDefault="00825EAD" w:rsidP="00513B62">
      <w:pPr>
        <w:ind w:left="360"/>
        <w:jc w:val="both"/>
      </w:pPr>
    </w:p>
    <w:p w:rsidR="00513B62" w:rsidRPr="00825EAD" w:rsidRDefault="00513B62" w:rsidP="00513B62">
      <w:pPr>
        <w:ind w:left="360"/>
        <w:jc w:val="both"/>
      </w:pPr>
      <w:r w:rsidRPr="00825EAD">
        <w:t>This scenario illustrates some differences between data, information and knowledge. Data are the unsorted and unstructured reflections of our environment available for our use, if we know where and how. Information is the meaning contained in these data that is categorized and communicated for our use. Knowledge is how to integrate the information in the active management of our decisions and actions. An extension of these concepts in terms of team behavior is described as the process of Crew Resource Management (CRM.) Other models of human control performance include the concepts of Knowledge, Rule and Skill based behaviors (Rasmussen, 1983) and the use of Landmark, Route and Survey levels of knowledge (Oman, 2003). A final concept is that of complex and emergent systems that require nonlinear, probabilistic extrapolation from the available information. The observations regarding naturalistic decision making indicates that these human centered processes occur is a sea of variability, probability, bias and vulnerability (Zsambok, C.E. and Klein, 1997).</w:t>
      </w:r>
    </w:p>
    <w:p w:rsidR="00513B62" w:rsidRPr="00825EAD" w:rsidRDefault="00513B62" w:rsidP="00513B62">
      <w:pPr>
        <w:ind w:left="360"/>
        <w:jc w:val="both"/>
      </w:pPr>
      <w:r w:rsidRPr="00825EAD">
        <w:t xml:space="preserve">A review of the literature found that knowledge awareness (KA), though mentioned or implied by a number of authors (Chai and Gregory, 2000, Hansen et al, 2005) and clearly obvious in the presence of experts, is undeveloped and poorly studied in the field of knowledge management (KM). These authors argue that prior to the transfer of knowledge (communication), one first has to search for and become aware of the knowledge. Leckie et al. </w:t>
      </w:r>
      <w:sdt>
        <w:sdtPr>
          <w:id w:val="21011578"/>
          <w:citation/>
        </w:sdtPr>
        <w:sdtEndPr/>
        <w:sdtContent>
          <w:r w:rsidRPr="00825EAD">
            <w:fldChar w:fldCharType="begin"/>
          </w:r>
          <w:r w:rsidRPr="00825EAD">
            <w:instrText xml:space="preserve"> CITATION Lec96 \n  \t  \l 1033  </w:instrText>
          </w:r>
          <w:r w:rsidRPr="00825EAD">
            <w:fldChar w:fldCharType="separate"/>
          </w:r>
          <w:r w:rsidRPr="00825EAD">
            <w:rPr>
              <w:noProof/>
            </w:rPr>
            <w:t>(1996)</w:t>
          </w:r>
          <w:r w:rsidRPr="00825EAD">
            <w:rPr>
              <w:noProof/>
            </w:rPr>
            <w:fldChar w:fldCharType="end"/>
          </w:r>
        </w:sdtContent>
      </w:sdt>
      <w:r w:rsidRPr="00825EAD">
        <w:t xml:space="preserve"> proposed a dynamic, cyclical model, where the awareness of information sources, relevance and importance guided the seeking of information, which in turn fed back to awareness. These insights are useful in developing a dynamic framework for Knowledge Awareness.</w:t>
      </w:r>
    </w:p>
    <w:p w:rsidR="00825EAD" w:rsidRDefault="00825EAD" w:rsidP="00513B62">
      <w:pPr>
        <w:ind w:left="360"/>
        <w:jc w:val="both"/>
        <w:rPr>
          <w:b/>
        </w:rPr>
      </w:pPr>
    </w:p>
    <w:p w:rsidR="00A029B7" w:rsidRDefault="00A029B7" w:rsidP="00513B62">
      <w:pPr>
        <w:ind w:left="360"/>
        <w:jc w:val="both"/>
        <w:rPr>
          <w:b/>
        </w:rPr>
      </w:pPr>
    </w:p>
    <w:p w:rsidR="00513B62" w:rsidRPr="00825EAD" w:rsidRDefault="00513B62" w:rsidP="00513B62">
      <w:pPr>
        <w:ind w:left="360"/>
        <w:jc w:val="both"/>
        <w:rPr>
          <w:b/>
        </w:rPr>
      </w:pPr>
      <w:r w:rsidRPr="00825EAD">
        <w:rPr>
          <w:b/>
        </w:rPr>
        <w:lastRenderedPageBreak/>
        <w:t>Situation Awareness</w:t>
      </w:r>
    </w:p>
    <w:p w:rsidR="00825EAD" w:rsidRDefault="00825EAD" w:rsidP="00513B62">
      <w:pPr>
        <w:ind w:left="360"/>
        <w:jc w:val="both"/>
      </w:pPr>
    </w:p>
    <w:p w:rsidR="00513B62" w:rsidRPr="00825EAD" w:rsidRDefault="00513B62" w:rsidP="00513B62">
      <w:pPr>
        <w:ind w:left="360"/>
        <w:jc w:val="both"/>
      </w:pPr>
      <w:r w:rsidRPr="00825EAD">
        <w:t xml:space="preserve">The concept of Situation Awareness (SA) has had enormous success in describing and analyzing the behavior and performance of individuals and groups in the control of complex systems, as in aviation and medicine. Situation awareness (SA), as defined by Endsley (1995) involves perception, understanding and prediction (Figure 1). Its relevance extends to many applications, ranging from railroad operations </w:t>
      </w:r>
      <w:sdt>
        <w:sdtPr>
          <w:id w:val="21011581"/>
          <w:citation/>
        </w:sdtPr>
        <w:sdtEndPr/>
        <w:sdtContent>
          <w:r w:rsidRPr="00825EAD">
            <w:fldChar w:fldCharType="begin"/>
          </w:r>
          <w:r w:rsidRPr="00825EAD">
            <w:instrText xml:space="preserve"> CITATION Rot06 \l 1033  \n \t \f "Roth et al., " </w:instrText>
          </w:r>
          <w:r w:rsidRPr="00825EAD">
            <w:fldChar w:fldCharType="separate"/>
          </w:r>
          <w:r w:rsidRPr="00825EAD">
            <w:rPr>
              <w:noProof/>
            </w:rPr>
            <w:t>(Roth</w:t>
          </w:r>
          <w:r w:rsidRPr="00825EAD">
            <w:rPr>
              <w:i/>
              <w:noProof/>
            </w:rPr>
            <w:t xml:space="preserve"> et al.</w:t>
          </w:r>
          <w:r w:rsidRPr="00825EAD">
            <w:rPr>
              <w:noProof/>
            </w:rPr>
            <w:t>, 2006)</w:t>
          </w:r>
          <w:r w:rsidRPr="00825EAD">
            <w:rPr>
              <w:noProof/>
            </w:rPr>
            <w:fldChar w:fldCharType="end"/>
          </w:r>
        </w:sdtContent>
      </w:sdt>
      <w:r w:rsidRPr="00825EAD">
        <w:t xml:space="preserve"> to Internet shopping malls </w:t>
      </w:r>
      <w:sdt>
        <w:sdtPr>
          <w:id w:val="21011582"/>
          <w:citation/>
        </w:sdtPr>
        <w:sdtEndPr/>
        <w:sdtContent>
          <w:r w:rsidRPr="00825EAD">
            <w:fldChar w:fldCharType="begin"/>
          </w:r>
          <w:r w:rsidRPr="00825EAD">
            <w:instrText xml:space="preserve"> CITATION Lee03 \l 1033 \n \t \f "Lee et al., " </w:instrText>
          </w:r>
          <w:r w:rsidRPr="00825EAD">
            <w:fldChar w:fldCharType="separate"/>
          </w:r>
          <w:r w:rsidRPr="00825EAD">
            <w:rPr>
              <w:noProof/>
            </w:rPr>
            <w:t xml:space="preserve">(Lee </w:t>
          </w:r>
          <w:r w:rsidRPr="00825EAD">
            <w:rPr>
              <w:i/>
              <w:noProof/>
            </w:rPr>
            <w:t>et al.</w:t>
          </w:r>
          <w:r w:rsidRPr="00825EAD">
            <w:rPr>
              <w:noProof/>
            </w:rPr>
            <w:t>, 2003)</w:t>
          </w:r>
          <w:r w:rsidRPr="00825EAD">
            <w:rPr>
              <w:noProof/>
            </w:rPr>
            <w:fldChar w:fldCharType="end"/>
          </w:r>
        </w:sdtContent>
      </w:sdt>
      <w:r w:rsidRPr="00825EAD">
        <w:t xml:space="preserve">. According to Endsley </w:t>
      </w:r>
      <w:sdt>
        <w:sdtPr>
          <w:id w:val="21011584"/>
          <w:citation/>
        </w:sdtPr>
        <w:sdtEndPr/>
        <w:sdtContent>
          <w:r w:rsidRPr="00825EAD">
            <w:fldChar w:fldCharType="begin"/>
          </w:r>
          <w:r w:rsidRPr="00825EAD">
            <w:instrText xml:space="preserve"> CITATION MRE95 \s ", p. 36" \n  \t  \l 1033  </w:instrText>
          </w:r>
          <w:r w:rsidRPr="00825EAD">
            <w:fldChar w:fldCharType="separate"/>
          </w:r>
          <w:r w:rsidRPr="00825EAD">
            <w:rPr>
              <w:noProof/>
            </w:rPr>
            <w:t>(1995, p. 36)</w:t>
          </w:r>
          <w:r w:rsidRPr="00825EAD">
            <w:rPr>
              <w:noProof/>
            </w:rPr>
            <w:fldChar w:fldCharType="end"/>
          </w:r>
        </w:sdtContent>
      </w:sdt>
      <w:r w:rsidRPr="00825EAD">
        <w:t xml:space="preserve">, </w:t>
      </w:r>
    </w:p>
    <w:p w:rsidR="00825EAD" w:rsidRDefault="00825EAD" w:rsidP="00513B62">
      <w:pPr>
        <w:pStyle w:val="Quote"/>
        <w:ind w:left="360"/>
        <w:rPr>
          <w:rFonts w:asciiTheme="minorHAnsi" w:hAnsiTheme="minorHAnsi"/>
        </w:rPr>
      </w:pPr>
    </w:p>
    <w:p w:rsidR="00513B62" w:rsidRDefault="00513B62" w:rsidP="00513B62">
      <w:pPr>
        <w:pStyle w:val="Quote"/>
        <w:ind w:left="360"/>
        <w:rPr>
          <w:rFonts w:asciiTheme="minorHAnsi" w:hAnsiTheme="minorHAnsi"/>
        </w:rPr>
      </w:pPr>
      <w:r w:rsidRPr="00825EAD">
        <w:rPr>
          <w:rFonts w:asciiTheme="minorHAnsi" w:hAnsiTheme="minorHAnsi"/>
        </w:rPr>
        <w:t xml:space="preserve">“Situation Awareness is the perception of elements in the environment within a volume of time and space, the comprehension of their meaning, and the projection of their status in the near future.” </w:t>
      </w:r>
    </w:p>
    <w:p w:rsidR="006C5AC3" w:rsidRDefault="006C5AC3" w:rsidP="006C5AC3">
      <w:pPr>
        <w:rPr>
          <w:lang w:val="en-SG"/>
        </w:rPr>
      </w:pPr>
    </w:p>
    <w:p w:rsidR="006C5AC3" w:rsidRDefault="006C5AC3" w:rsidP="006C5AC3">
      <w:pPr>
        <w:rPr>
          <w:lang w:val="en-SG"/>
        </w:rPr>
      </w:pPr>
    </w:p>
    <w:p w:rsidR="007066A5" w:rsidRPr="007066A5" w:rsidRDefault="007066A5" w:rsidP="007066A5">
      <w:pPr>
        <w:rPr>
          <w:lang w:val="en-SG"/>
        </w:rPr>
      </w:pPr>
      <w:r w:rsidRPr="00825EAD">
        <w:rPr>
          <w:noProof/>
        </w:rPr>
        <mc:AlternateContent>
          <mc:Choice Requires="wpg">
            <w:drawing>
              <wp:inline distT="0" distB="0" distL="0" distR="0" wp14:anchorId="3DB3F0B4" wp14:editId="3B25F272">
                <wp:extent cx="5943600" cy="2247939"/>
                <wp:effectExtent l="0" t="0" r="12700" b="12700"/>
                <wp:docPr id="14" name="Group 33"/>
                <wp:cNvGraphicFramePr/>
                <a:graphic xmlns:a="http://schemas.openxmlformats.org/drawingml/2006/main">
                  <a:graphicData uri="http://schemas.microsoft.com/office/word/2010/wordprocessingGroup">
                    <wpg:wgp>
                      <wpg:cNvGrpSpPr/>
                      <wpg:grpSpPr>
                        <a:xfrm>
                          <a:off x="0" y="0"/>
                          <a:ext cx="5943600" cy="2247939"/>
                          <a:chOff x="1027490" y="1905000"/>
                          <a:chExt cx="7239000" cy="2258786"/>
                        </a:xfrm>
                      </wpg:grpSpPr>
                      <wps:wsp>
                        <wps:cNvPr id="15" name="Rectangle 15"/>
                        <wps:cNvSpPr/>
                        <wps:spPr>
                          <a:xfrm>
                            <a:off x="1027490" y="1905000"/>
                            <a:ext cx="7239000" cy="2258419"/>
                          </a:xfrm>
                          <a:prstGeom prst="rect">
                            <a:avLst/>
                          </a:prstGeom>
                          <a:solidFill>
                            <a:schemeClr val="tx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670103" w:rsidRDefault="00670103" w:rsidP="007066A5">
                              <w:pPr>
                                <w:pStyle w:val="NormalWeb"/>
                                <w:spacing w:before="0" w:beforeAutospacing="0" w:after="0" w:afterAutospacing="0"/>
                                <w:ind w:left="1440" w:firstLine="720"/>
                              </w:pPr>
                              <w:r w:rsidRPr="007066A5">
                                <w:rPr>
                                  <w:rFonts w:asciiTheme="minorHAnsi" w:hAnsi="Calibri" w:cstheme="minorBidi"/>
                                  <w:b/>
                                  <w:bCs/>
                                  <w:color w:val="002060"/>
                                  <w:kern w:val="24"/>
                                  <w:sz w:val="56"/>
                                  <w:szCs w:val="80"/>
                                </w:rPr>
                                <w:t>Situation</w:t>
                              </w:r>
                              <w:r>
                                <w:rPr>
                                  <w:rFonts w:asciiTheme="minorHAnsi" w:hAnsi="Calibri" w:cstheme="minorBidi"/>
                                  <w:b/>
                                  <w:bCs/>
                                  <w:color w:val="002060"/>
                                  <w:kern w:val="24"/>
                                  <w:sz w:val="80"/>
                                  <w:szCs w:val="80"/>
                                </w:rPr>
                                <w:t xml:space="preserve"> </w:t>
                              </w:r>
                              <w:r w:rsidRPr="007066A5">
                                <w:rPr>
                                  <w:rFonts w:asciiTheme="minorHAnsi" w:hAnsi="Calibri" w:cstheme="minorBidi"/>
                                  <w:b/>
                                  <w:bCs/>
                                  <w:color w:val="002060"/>
                                  <w:kern w:val="24"/>
                                  <w:sz w:val="56"/>
                                  <w:szCs w:val="80"/>
                                </w:rPr>
                                <w:t>Awareness</w:t>
                              </w:r>
                            </w:p>
                          </w:txbxContent>
                        </wps:txbx>
                        <wps:bodyPr rtlCol="0" anchor="ctr"/>
                      </wps:wsp>
                      <wps:wsp>
                        <wps:cNvPr id="17" name="Rectangle 17"/>
                        <wps:cNvSpPr/>
                        <wps:spPr>
                          <a:xfrm>
                            <a:off x="1295400" y="1905000"/>
                            <a:ext cx="1569904" cy="696686"/>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0103" w:rsidRDefault="00670103" w:rsidP="007066A5">
                              <w:pPr>
                                <w:pStyle w:val="NormalWeb"/>
                                <w:spacing w:before="0" w:beforeAutospacing="0" w:after="0" w:afterAutospacing="0"/>
                                <w:jc w:val="center"/>
                              </w:pPr>
                              <w:r>
                                <w:rPr>
                                  <w:rFonts w:asciiTheme="minorHAnsi" w:hAnsi="Calibri" w:cstheme="minorBidi"/>
                                  <w:b/>
                                  <w:bCs/>
                                  <w:color w:val="FFFF00"/>
                                  <w:kern w:val="24"/>
                                  <w:sz w:val="32"/>
                                  <w:szCs w:val="32"/>
                                </w:rPr>
                                <w:t>Context</w:t>
                              </w:r>
                            </w:p>
                          </w:txbxContent>
                        </wps:txbx>
                        <wps:bodyPr rtlCol="0" anchor="ctr"/>
                      </wps:wsp>
                      <wps:wsp>
                        <wps:cNvPr id="18" name="Rectangle 18"/>
                        <wps:cNvSpPr/>
                        <wps:spPr>
                          <a:xfrm>
                            <a:off x="3733800" y="1905000"/>
                            <a:ext cx="1569904" cy="696686"/>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0103" w:rsidRDefault="00670103" w:rsidP="007066A5">
                              <w:pPr>
                                <w:pStyle w:val="NormalWeb"/>
                                <w:spacing w:before="0" w:beforeAutospacing="0" w:after="0" w:afterAutospacing="0"/>
                                <w:jc w:val="center"/>
                              </w:pPr>
                              <w:r>
                                <w:rPr>
                                  <w:rFonts w:asciiTheme="minorHAnsi" w:hAnsi="Calibri" w:cstheme="minorBidi"/>
                                  <w:b/>
                                  <w:bCs/>
                                  <w:color w:val="FFFF00"/>
                                  <w:kern w:val="24"/>
                                  <w:sz w:val="32"/>
                                  <w:szCs w:val="32"/>
                                </w:rPr>
                                <w:t>Responses</w:t>
                              </w:r>
                            </w:p>
                          </w:txbxContent>
                        </wps:txbx>
                        <wps:bodyPr rtlCol="0" anchor="ctr"/>
                      </wps:wsp>
                      <wps:wsp>
                        <wps:cNvPr id="19" name="Rectangle 19"/>
                        <wps:cNvSpPr/>
                        <wps:spPr>
                          <a:xfrm>
                            <a:off x="6134100" y="1905000"/>
                            <a:ext cx="1569904" cy="696686"/>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0103" w:rsidRDefault="00670103" w:rsidP="007066A5">
                              <w:pPr>
                                <w:pStyle w:val="NormalWeb"/>
                                <w:spacing w:before="0" w:beforeAutospacing="0" w:after="0" w:afterAutospacing="0"/>
                                <w:jc w:val="center"/>
                              </w:pPr>
                              <w:r>
                                <w:rPr>
                                  <w:rFonts w:asciiTheme="minorHAnsi" w:hAnsi="Calibri" w:cstheme="minorBidi"/>
                                  <w:b/>
                                  <w:bCs/>
                                  <w:color w:val="FFFF00"/>
                                  <w:kern w:val="24"/>
                                  <w:sz w:val="32"/>
                                  <w:szCs w:val="32"/>
                                </w:rPr>
                                <w:t>Decisions</w:t>
                              </w:r>
                            </w:p>
                          </w:txbxContent>
                        </wps:txbx>
                        <wps:bodyPr rtlCol="0" anchor="ctr"/>
                      </wps:wsp>
                      <wps:wsp>
                        <wps:cNvPr id="20" name="Rectangle 20"/>
                        <wps:cNvSpPr/>
                        <wps:spPr>
                          <a:xfrm>
                            <a:off x="6134100" y="3467100"/>
                            <a:ext cx="1569904" cy="696686"/>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0103" w:rsidRPr="00670103" w:rsidRDefault="00670103" w:rsidP="007066A5">
                              <w:pPr>
                                <w:pStyle w:val="NormalWeb"/>
                                <w:spacing w:before="0" w:beforeAutospacing="0" w:after="0" w:afterAutospacing="0"/>
                                <w:jc w:val="center"/>
                                <w:rPr>
                                  <w:sz w:val="22"/>
                                </w:rPr>
                              </w:pPr>
                              <w:r w:rsidRPr="00670103">
                                <w:rPr>
                                  <w:rFonts w:asciiTheme="minorHAnsi" w:hAnsi="Calibri" w:cstheme="minorBidi"/>
                                  <w:b/>
                                  <w:bCs/>
                                  <w:color w:val="FFFF00"/>
                                  <w:kern w:val="24"/>
                                  <w:sz w:val="28"/>
                                  <w:szCs w:val="32"/>
                                </w:rPr>
                                <w:t>Stage 3</w:t>
                              </w:r>
                            </w:p>
                            <w:p w:rsidR="00670103" w:rsidRPr="00670103" w:rsidRDefault="00670103" w:rsidP="007066A5">
                              <w:pPr>
                                <w:pStyle w:val="NormalWeb"/>
                                <w:spacing w:before="0" w:beforeAutospacing="0" w:after="0" w:afterAutospacing="0"/>
                                <w:jc w:val="center"/>
                                <w:rPr>
                                  <w:sz w:val="22"/>
                                </w:rPr>
                              </w:pPr>
                              <w:r w:rsidRPr="00670103">
                                <w:rPr>
                                  <w:rFonts w:asciiTheme="minorHAnsi" w:hAnsi="Calibri" w:cstheme="minorBidi"/>
                                  <w:b/>
                                  <w:bCs/>
                                  <w:color w:val="FFFF00"/>
                                  <w:kern w:val="24"/>
                                  <w:sz w:val="28"/>
                                  <w:szCs w:val="32"/>
                                </w:rPr>
                                <w:t>Projection</w:t>
                              </w:r>
                            </w:p>
                          </w:txbxContent>
                        </wps:txbx>
                        <wps:bodyPr rtlCol="0" anchor="ctr"/>
                      </wps:wsp>
                      <wps:wsp>
                        <wps:cNvPr id="21" name="Rectangle 21"/>
                        <wps:cNvSpPr/>
                        <wps:spPr>
                          <a:xfrm>
                            <a:off x="3733800" y="3467100"/>
                            <a:ext cx="1569904" cy="696686"/>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0103" w:rsidRPr="00670103" w:rsidRDefault="00670103" w:rsidP="007066A5">
                              <w:pPr>
                                <w:pStyle w:val="NormalWeb"/>
                                <w:spacing w:before="0" w:beforeAutospacing="0" w:after="0" w:afterAutospacing="0"/>
                                <w:jc w:val="center"/>
                                <w:rPr>
                                  <w:sz w:val="22"/>
                                </w:rPr>
                              </w:pPr>
                              <w:r w:rsidRPr="00670103">
                                <w:rPr>
                                  <w:rFonts w:asciiTheme="minorHAnsi" w:hAnsi="Calibri" w:cstheme="minorBidi"/>
                                  <w:b/>
                                  <w:bCs/>
                                  <w:color w:val="FFFF00"/>
                                  <w:kern w:val="24"/>
                                  <w:sz w:val="28"/>
                                  <w:szCs w:val="32"/>
                                </w:rPr>
                                <w:t>Stage 2</w:t>
                              </w:r>
                            </w:p>
                            <w:p w:rsidR="00670103" w:rsidRPr="00670103" w:rsidRDefault="00670103" w:rsidP="007066A5">
                              <w:pPr>
                                <w:pStyle w:val="NormalWeb"/>
                                <w:spacing w:before="0" w:beforeAutospacing="0" w:after="0" w:afterAutospacing="0"/>
                                <w:jc w:val="center"/>
                                <w:rPr>
                                  <w:sz w:val="22"/>
                                </w:rPr>
                              </w:pPr>
                              <w:r w:rsidRPr="00670103">
                                <w:rPr>
                                  <w:rFonts w:asciiTheme="minorHAnsi" w:hAnsi="Calibri" w:cstheme="minorBidi"/>
                                  <w:b/>
                                  <w:bCs/>
                                  <w:color w:val="FFFF00"/>
                                  <w:kern w:val="24"/>
                                  <w:sz w:val="28"/>
                                  <w:szCs w:val="32"/>
                                </w:rPr>
                                <w:t>Understanding</w:t>
                              </w:r>
                            </w:p>
                          </w:txbxContent>
                        </wps:txbx>
                        <wps:bodyPr rtlCol="0" anchor="ctr"/>
                      </wps:wsp>
                      <wps:wsp>
                        <wps:cNvPr id="22" name="Rectangle 22"/>
                        <wps:cNvSpPr/>
                        <wps:spPr>
                          <a:xfrm>
                            <a:off x="1295400" y="3467100"/>
                            <a:ext cx="1569904" cy="696686"/>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0103" w:rsidRPr="00670103" w:rsidRDefault="00670103" w:rsidP="007066A5">
                              <w:pPr>
                                <w:pStyle w:val="NormalWeb"/>
                                <w:spacing w:before="0" w:beforeAutospacing="0" w:after="0" w:afterAutospacing="0"/>
                                <w:jc w:val="center"/>
                                <w:rPr>
                                  <w:sz w:val="22"/>
                                </w:rPr>
                              </w:pPr>
                              <w:r w:rsidRPr="00670103">
                                <w:rPr>
                                  <w:rFonts w:asciiTheme="minorHAnsi" w:hAnsi="Calibri" w:cstheme="minorBidi"/>
                                  <w:b/>
                                  <w:bCs/>
                                  <w:color w:val="FFFF00"/>
                                  <w:kern w:val="24"/>
                                  <w:sz w:val="28"/>
                                  <w:szCs w:val="32"/>
                                </w:rPr>
                                <w:t>Stage 1</w:t>
                              </w:r>
                            </w:p>
                            <w:p w:rsidR="00670103" w:rsidRPr="00670103" w:rsidRDefault="00670103" w:rsidP="007066A5">
                              <w:pPr>
                                <w:pStyle w:val="NormalWeb"/>
                                <w:spacing w:before="0" w:beforeAutospacing="0" w:after="0" w:afterAutospacing="0"/>
                                <w:jc w:val="center"/>
                                <w:rPr>
                                  <w:sz w:val="22"/>
                                </w:rPr>
                              </w:pPr>
                              <w:r w:rsidRPr="00670103">
                                <w:rPr>
                                  <w:rFonts w:asciiTheme="minorHAnsi" w:hAnsi="Calibri" w:cstheme="minorBidi"/>
                                  <w:b/>
                                  <w:bCs/>
                                  <w:color w:val="FFFF00"/>
                                  <w:kern w:val="24"/>
                                  <w:sz w:val="28"/>
                                  <w:szCs w:val="32"/>
                                </w:rPr>
                                <w:t>Perception</w:t>
                              </w:r>
                            </w:p>
                          </w:txbxContent>
                        </wps:txbx>
                        <wps:bodyPr rtlCol="0" anchor="ctr"/>
                      </wps:wsp>
                      <wps:wsp>
                        <wps:cNvPr id="23" name="Straight Arrow Connector 23"/>
                        <wps:cNvCnPr/>
                        <wps:spPr>
                          <a:xfrm>
                            <a:off x="2865304" y="3815443"/>
                            <a:ext cx="868496" cy="0"/>
                          </a:xfrm>
                          <a:prstGeom prst="straightConnector1">
                            <a:avLst/>
                          </a:prstGeom>
                          <a:ln w="38100">
                            <a:tailEnd type="arrow"/>
                          </a:ln>
                        </wps:spPr>
                        <wps:style>
                          <a:lnRef idx="1">
                            <a:schemeClr val="accent1"/>
                          </a:lnRef>
                          <a:fillRef idx="0">
                            <a:schemeClr val="accent1"/>
                          </a:fillRef>
                          <a:effectRef idx="0">
                            <a:schemeClr val="accent1"/>
                          </a:effectRef>
                          <a:fontRef idx="minor">
                            <a:schemeClr val="tx1"/>
                          </a:fontRef>
                        </wps:style>
                        <wps:bodyPr/>
                      </wps:wsp>
                      <wps:wsp>
                        <wps:cNvPr id="24" name="Straight Arrow Connector 24"/>
                        <wps:cNvCnPr/>
                        <wps:spPr>
                          <a:xfrm>
                            <a:off x="5303704" y="3815443"/>
                            <a:ext cx="830396" cy="0"/>
                          </a:xfrm>
                          <a:prstGeom prst="straightConnector1">
                            <a:avLst/>
                          </a:prstGeom>
                          <a:ln w="38100">
                            <a:tailEnd type="arrow"/>
                          </a:ln>
                        </wps:spPr>
                        <wps:style>
                          <a:lnRef idx="1">
                            <a:schemeClr val="accent1"/>
                          </a:lnRef>
                          <a:fillRef idx="0">
                            <a:schemeClr val="accent1"/>
                          </a:fillRef>
                          <a:effectRef idx="0">
                            <a:schemeClr val="accent1"/>
                          </a:effectRef>
                          <a:fontRef idx="minor">
                            <a:schemeClr val="tx1"/>
                          </a:fontRef>
                        </wps:style>
                        <wps:bodyPr/>
                      </wps:wsp>
                      <wps:wsp>
                        <wps:cNvPr id="25" name="Straight Arrow Connector 25"/>
                        <wps:cNvCnPr/>
                        <wps:spPr>
                          <a:xfrm flipV="1">
                            <a:off x="6919052" y="2601686"/>
                            <a:ext cx="0" cy="865414"/>
                          </a:xfrm>
                          <a:prstGeom prst="straightConnector1">
                            <a:avLst/>
                          </a:prstGeom>
                          <a:ln w="38100">
                            <a:tailEnd type="arrow"/>
                          </a:ln>
                        </wps:spPr>
                        <wps:style>
                          <a:lnRef idx="1">
                            <a:schemeClr val="accent1"/>
                          </a:lnRef>
                          <a:fillRef idx="0">
                            <a:schemeClr val="accent1"/>
                          </a:fillRef>
                          <a:effectRef idx="0">
                            <a:schemeClr val="accent1"/>
                          </a:effectRef>
                          <a:fontRef idx="minor">
                            <a:schemeClr val="tx1"/>
                          </a:fontRef>
                        </wps:style>
                        <wps:bodyPr/>
                      </wps:wsp>
                      <wps:wsp>
                        <wps:cNvPr id="26" name="Straight Arrow Connector 26"/>
                        <wps:cNvCnPr/>
                        <wps:spPr>
                          <a:xfrm flipH="1">
                            <a:off x="5303704" y="2253343"/>
                            <a:ext cx="830396" cy="0"/>
                          </a:xfrm>
                          <a:prstGeom prst="straightConnector1">
                            <a:avLst/>
                          </a:prstGeom>
                          <a:ln w="38100">
                            <a:tailEnd type="arrow"/>
                          </a:ln>
                        </wps:spPr>
                        <wps:style>
                          <a:lnRef idx="1">
                            <a:schemeClr val="accent1"/>
                          </a:lnRef>
                          <a:fillRef idx="0">
                            <a:schemeClr val="accent1"/>
                          </a:fillRef>
                          <a:effectRef idx="0">
                            <a:schemeClr val="accent1"/>
                          </a:effectRef>
                          <a:fontRef idx="minor">
                            <a:schemeClr val="tx1"/>
                          </a:fontRef>
                        </wps:style>
                        <wps:bodyPr/>
                      </wps:wsp>
                      <wps:wsp>
                        <wps:cNvPr id="27" name="Straight Arrow Connector 27"/>
                        <wps:cNvCnPr/>
                        <wps:spPr>
                          <a:xfrm flipH="1">
                            <a:off x="2865304" y="2253343"/>
                            <a:ext cx="868496" cy="0"/>
                          </a:xfrm>
                          <a:prstGeom prst="straightConnector1">
                            <a:avLst/>
                          </a:prstGeom>
                          <a:ln w="38100">
                            <a:tailEnd type="arrow"/>
                          </a:ln>
                        </wps:spPr>
                        <wps:style>
                          <a:lnRef idx="1">
                            <a:schemeClr val="accent1"/>
                          </a:lnRef>
                          <a:fillRef idx="0">
                            <a:schemeClr val="accent1"/>
                          </a:fillRef>
                          <a:effectRef idx="0">
                            <a:schemeClr val="accent1"/>
                          </a:effectRef>
                          <a:fontRef idx="minor">
                            <a:schemeClr val="tx1"/>
                          </a:fontRef>
                        </wps:style>
                        <wps:bodyPr/>
                      </wps:wsp>
                      <wps:wsp>
                        <wps:cNvPr id="28" name="Straight Arrow Connector 28"/>
                        <wps:cNvCnPr/>
                        <wps:spPr>
                          <a:xfrm>
                            <a:off x="2080352" y="2601686"/>
                            <a:ext cx="0" cy="865414"/>
                          </a:xfrm>
                          <a:prstGeom prst="straightConnector1">
                            <a:avLst/>
                          </a:prstGeom>
                          <a:ln w="38100">
                            <a:tailEnd type="arrow"/>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DB3F0B4" id="Group 33" o:spid="_x0000_s1032" style="width:468pt;height:177pt;mso-position-horizontal-relative:char;mso-position-vertical-relative:line" coordorigin="10274,19050" coordsize="72390,225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">
                <v:rect id="Rectangle 15" o:spid="_x0000_s1033" style="position:absolute;left:10274;top:19050;width:72390;height:22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" fillcolor="#d5dce4 [671]" strokecolor="#1f3763 [1604]" strokeweight="1pt">
                  <v:textbox>
                    <w:txbxContent>
                      <w:p w:rsidR="00670103" w:rsidRDefault="00670103" w:rsidP="007066A5">
                        <w:pPr>
                          <w:pStyle w:val="NormalWeb"/>
                          <w:spacing w:before="0" w:beforeAutospacing="0" w:after="0" w:afterAutospacing="0"/>
                          <w:ind w:left="1440" w:firstLine="720"/>
                        </w:pPr>
                        <w:r w:rsidRPr="007066A5">
                          <w:rPr>
                            <w:rFonts w:asciiTheme="minorHAnsi" w:hAnsi="Calibri" w:cstheme="minorBidi"/>
                            <w:b/>
                            <w:bCs/>
                            <w:color w:val="002060"/>
                            <w:kern w:val="24"/>
                            <w:sz w:val="56"/>
                            <w:szCs w:val="80"/>
                          </w:rPr>
                          <w:t>Situation</w:t>
                        </w:r>
                        <w:r>
                          <w:rPr>
                            <w:rFonts w:asciiTheme="minorHAnsi" w:hAnsi="Calibri" w:cstheme="minorBidi"/>
                            <w:b/>
                            <w:bCs/>
                            <w:color w:val="002060"/>
                            <w:kern w:val="24"/>
                            <w:sz w:val="80"/>
                            <w:szCs w:val="80"/>
                          </w:rPr>
                          <w:t xml:space="preserve"> </w:t>
                        </w:r>
                        <w:r w:rsidRPr="007066A5">
                          <w:rPr>
                            <w:rFonts w:asciiTheme="minorHAnsi" w:hAnsi="Calibri" w:cstheme="minorBidi"/>
                            <w:b/>
                            <w:bCs/>
                            <w:color w:val="002060"/>
                            <w:kern w:val="24"/>
                            <w:sz w:val="56"/>
                            <w:szCs w:val="80"/>
                          </w:rPr>
                          <w:t>Awareness</w:t>
                        </w:r>
                      </w:p>
                    </w:txbxContent>
                  </v:textbox>
                </v:rect>
                <v:rect id="Rectangle 17" o:spid="_x0000_s1034" style="position:absolute;left:12954;top:19050;width:15699;height:69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" fillcolor="#4472c4 [3204]" strokecolor="#1f3763 [1604]" strokeweight="1pt">
                  <v:textbox>
                    <w:txbxContent>
                      <w:p w:rsidR="00670103" w:rsidRDefault="00670103" w:rsidP="007066A5">
                        <w:pPr>
                          <w:pStyle w:val="NormalWeb"/>
                          <w:spacing w:before="0" w:beforeAutospacing="0" w:after="0" w:afterAutospacing="0"/>
                          <w:jc w:val="center"/>
                        </w:pPr>
                        <w:r>
                          <w:rPr>
                            <w:rFonts w:asciiTheme="minorHAnsi" w:hAnsi="Calibri" w:cstheme="minorBidi"/>
                            <w:b/>
                            <w:bCs/>
                            <w:color w:val="FFFF00"/>
                            <w:kern w:val="24"/>
                            <w:sz w:val="32"/>
                            <w:szCs w:val="32"/>
                          </w:rPr>
                          <w:t>Context</w:t>
                        </w:r>
                      </w:p>
                    </w:txbxContent>
                  </v:textbox>
                </v:rect>
                <v:rect id="Rectangle 18" o:spid="_x0000_s1035" style="position:absolute;left:37338;top:19050;width:15699;height:69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" fillcolor="#4472c4 [3204]" strokecolor="#1f3763 [1604]" strokeweight="1pt">
                  <v:textbox>
                    <w:txbxContent>
                      <w:p w:rsidR="00670103" w:rsidRDefault="00670103" w:rsidP="007066A5">
                        <w:pPr>
                          <w:pStyle w:val="NormalWeb"/>
                          <w:spacing w:before="0" w:beforeAutospacing="0" w:after="0" w:afterAutospacing="0"/>
                          <w:jc w:val="center"/>
                        </w:pPr>
                        <w:r>
                          <w:rPr>
                            <w:rFonts w:asciiTheme="minorHAnsi" w:hAnsi="Calibri" w:cstheme="minorBidi"/>
                            <w:b/>
                            <w:bCs/>
                            <w:color w:val="FFFF00"/>
                            <w:kern w:val="24"/>
                            <w:sz w:val="32"/>
                            <w:szCs w:val="32"/>
                          </w:rPr>
                          <w:t>Responses</w:t>
                        </w:r>
                      </w:p>
                    </w:txbxContent>
                  </v:textbox>
                </v:rect>
                <v:rect id="Rectangle 19" o:spid="_x0000_s1036" style="position:absolute;left:61341;top:19050;width:15699;height:69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" fillcolor="#4472c4 [3204]" strokecolor="#1f3763 [1604]" strokeweight="1pt">
                  <v:textbox>
                    <w:txbxContent>
                      <w:p w:rsidR="00670103" w:rsidRDefault="00670103" w:rsidP="007066A5">
                        <w:pPr>
                          <w:pStyle w:val="NormalWeb"/>
                          <w:spacing w:before="0" w:beforeAutospacing="0" w:after="0" w:afterAutospacing="0"/>
                          <w:jc w:val="center"/>
                        </w:pPr>
                        <w:r>
                          <w:rPr>
                            <w:rFonts w:asciiTheme="minorHAnsi" w:hAnsi="Calibri" w:cstheme="minorBidi"/>
                            <w:b/>
                            <w:bCs/>
                            <w:color w:val="FFFF00"/>
                            <w:kern w:val="24"/>
                            <w:sz w:val="32"/>
                            <w:szCs w:val="32"/>
                          </w:rPr>
                          <w:t>Decisions</w:t>
                        </w:r>
                      </w:p>
                    </w:txbxContent>
                  </v:textbox>
                </v:rect>
                <v:rect id="Rectangle 20" o:spid="_x0000_s1037" style="position:absolute;left:61341;top:34671;width:15699;height:69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" fillcolor="#4472c4 [3204]" strokecolor="#1f3763 [1604]" strokeweight="1pt">
                  <v:textbox>
                    <w:txbxContent>
                      <w:p w:rsidR="00670103" w:rsidRPr="00670103" w:rsidRDefault="00670103" w:rsidP="007066A5">
                        <w:pPr>
                          <w:pStyle w:val="NormalWeb"/>
                          <w:spacing w:before="0" w:beforeAutospacing="0" w:after="0" w:afterAutospacing="0"/>
                          <w:jc w:val="center"/>
                          <w:rPr>
                            <w:sz w:val="22"/>
                          </w:rPr>
                        </w:pPr>
                        <w:r w:rsidRPr="00670103">
                          <w:rPr>
                            <w:rFonts w:asciiTheme="minorHAnsi" w:hAnsi="Calibri" w:cstheme="minorBidi"/>
                            <w:b/>
                            <w:bCs/>
                            <w:color w:val="FFFF00"/>
                            <w:kern w:val="24"/>
                            <w:sz w:val="28"/>
                            <w:szCs w:val="32"/>
                          </w:rPr>
                          <w:t>Stage 3</w:t>
                        </w:r>
                      </w:p>
                      <w:p w:rsidR="00670103" w:rsidRPr="00670103" w:rsidRDefault="00670103" w:rsidP="007066A5">
                        <w:pPr>
                          <w:pStyle w:val="NormalWeb"/>
                          <w:spacing w:before="0" w:beforeAutospacing="0" w:after="0" w:afterAutospacing="0"/>
                          <w:jc w:val="center"/>
                          <w:rPr>
                            <w:sz w:val="22"/>
                          </w:rPr>
                        </w:pPr>
                        <w:r w:rsidRPr="00670103">
                          <w:rPr>
                            <w:rFonts w:asciiTheme="minorHAnsi" w:hAnsi="Calibri" w:cstheme="minorBidi"/>
                            <w:b/>
                            <w:bCs/>
                            <w:color w:val="FFFF00"/>
                            <w:kern w:val="24"/>
                            <w:sz w:val="28"/>
                            <w:szCs w:val="32"/>
                          </w:rPr>
                          <w:t>Projection</w:t>
                        </w:r>
                      </w:p>
                    </w:txbxContent>
                  </v:textbox>
                </v:rect>
                <v:rect id="Rectangle 21" o:spid="_x0000_s1038" style="position:absolute;left:37338;top:34671;width:15699;height:69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" fillcolor="#4472c4 [3204]" strokecolor="#1f3763 [1604]" strokeweight="1pt">
                  <v:textbox>
                    <w:txbxContent>
                      <w:p w:rsidR="00670103" w:rsidRPr="00670103" w:rsidRDefault="00670103" w:rsidP="007066A5">
                        <w:pPr>
                          <w:pStyle w:val="NormalWeb"/>
                          <w:spacing w:before="0" w:beforeAutospacing="0" w:after="0" w:afterAutospacing="0"/>
                          <w:jc w:val="center"/>
                          <w:rPr>
                            <w:sz w:val="22"/>
                          </w:rPr>
                        </w:pPr>
                        <w:r w:rsidRPr="00670103">
                          <w:rPr>
                            <w:rFonts w:asciiTheme="minorHAnsi" w:hAnsi="Calibri" w:cstheme="minorBidi"/>
                            <w:b/>
                            <w:bCs/>
                            <w:color w:val="FFFF00"/>
                            <w:kern w:val="24"/>
                            <w:sz w:val="28"/>
                            <w:szCs w:val="32"/>
                          </w:rPr>
                          <w:t>Stage 2</w:t>
                        </w:r>
                      </w:p>
                      <w:p w:rsidR="00670103" w:rsidRPr="00670103" w:rsidRDefault="00670103" w:rsidP="007066A5">
                        <w:pPr>
                          <w:pStyle w:val="NormalWeb"/>
                          <w:spacing w:before="0" w:beforeAutospacing="0" w:after="0" w:afterAutospacing="0"/>
                          <w:jc w:val="center"/>
                          <w:rPr>
                            <w:sz w:val="22"/>
                          </w:rPr>
                        </w:pPr>
                        <w:r w:rsidRPr="00670103">
                          <w:rPr>
                            <w:rFonts w:asciiTheme="minorHAnsi" w:hAnsi="Calibri" w:cstheme="minorBidi"/>
                            <w:b/>
                            <w:bCs/>
                            <w:color w:val="FFFF00"/>
                            <w:kern w:val="24"/>
                            <w:sz w:val="28"/>
                            <w:szCs w:val="32"/>
                          </w:rPr>
                          <w:t>Understanding</w:t>
                        </w:r>
                      </w:p>
                    </w:txbxContent>
                  </v:textbox>
                </v:rect>
                <v:rect id="Rectangle 22" o:spid="_x0000_s1039" style="position:absolute;left:12954;top:34671;width:15699;height:69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" fillcolor="#4472c4 [3204]" strokecolor="#1f3763 [1604]" strokeweight="1pt">
                  <v:textbox>
                    <w:txbxContent>
                      <w:p w:rsidR="00670103" w:rsidRPr="00670103" w:rsidRDefault="00670103" w:rsidP="007066A5">
                        <w:pPr>
                          <w:pStyle w:val="NormalWeb"/>
                          <w:spacing w:before="0" w:beforeAutospacing="0" w:after="0" w:afterAutospacing="0"/>
                          <w:jc w:val="center"/>
                          <w:rPr>
                            <w:sz w:val="22"/>
                          </w:rPr>
                        </w:pPr>
                        <w:r w:rsidRPr="00670103">
                          <w:rPr>
                            <w:rFonts w:asciiTheme="minorHAnsi" w:hAnsi="Calibri" w:cstheme="minorBidi"/>
                            <w:b/>
                            <w:bCs/>
                            <w:color w:val="FFFF00"/>
                            <w:kern w:val="24"/>
                            <w:sz w:val="28"/>
                            <w:szCs w:val="32"/>
                          </w:rPr>
                          <w:t>Stage 1</w:t>
                        </w:r>
                      </w:p>
                      <w:p w:rsidR="00670103" w:rsidRPr="00670103" w:rsidRDefault="00670103" w:rsidP="007066A5">
                        <w:pPr>
                          <w:pStyle w:val="NormalWeb"/>
                          <w:spacing w:before="0" w:beforeAutospacing="0" w:after="0" w:afterAutospacing="0"/>
                          <w:jc w:val="center"/>
                          <w:rPr>
                            <w:sz w:val="22"/>
                          </w:rPr>
                        </w:pPr>
                        <w:r w:rsidRPr="00670103">
                          <w:rPr>
                            <w:rFonts w:asciiTheme="minorHAnsi" w:hAnsi="Calibri" w:cstheme="minorBidi"/>
                            <w:b/>
                            <w:bCs/>
                            <w:color w:val="FFFF00"/>
                            <w:kern w:val="24"/>
                            <w:sz w:val="28"/>
                            <w:szCs w:val="32"/>
                          </w:rPr>
                          <w:t>Perception</w:t>
                        </w:r>
                      </w:p>
                    </w:txbxContent>
                  </v:textbox>
                </v:rect>
                <v:shapetype id="_x0000_t32" coordsize="21600,21600" o:spt="32" o:oned="t" path="m,l21600,21600e" filled="f">
                  <v:path arrowok="t" fillok="f" o:connecttype="none"/>
                  <o:lock v:ext="edit" shapetype="t"/>
                </v:shapetype>
                <v:shape id="Straight Arrow Connector 23" o:spid="_x0000_s1040" type="#_x0000_t32" style="position:absolute;left:28653;top:38154;width:868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" strokecolor="#4472c4 [3204]" strokeweight="3pt">
                  <v:stroke endarrow="open" joinstyle="miter"/>
                </v:shape>
                <v:shape id="Straight Arrow Connector 24" o:spid="_x0000_s1041" type="#_x0000_t32" style="position:absolute;left:53037;top:38154;width:830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" strokecolor="#4472c4 [3204]" strokeweight="3pt">
                  <v:stroke endarrow="open" joinstyle="miter"/>
                </v:shape>
                <v:shape id="Straight Arrow Connector 25" o:spid="_x0000_s1042" type="#_x0000_t32" style="position:absolute;left:69190;top:26016;width:0;height:865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" strokecolor="#4472c4 [3204]" strokeweight="3pt">
                  <v:stroke endarrow="open" joinstyle="miter"/>
                </v:shape>
                <v:shape id="Straight Arrow Connector 26" o:spid="_x0000_s1043" type="#_x0000_t32" style="position:absolute;left:53037;top:22533;width:830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" strokecolor="#4472c4 [3204]" strokeweight="3pt">
                  <v:stroke endarrow="open" joinstyle="miter"/>
                </v:shape>
                <v:shape id="Straight Arrow Connector 27" o:spid="_x0000_s1044" type="#_x0000_t32" style="position:absolute;left:28653;top:22533;width:868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" strokecolor="#4472c4 [3204]" strokeweight="3pt">
                  <v:stroke endarrow="open" joinstyle="miter"/>
                </v:shape>
                <v:shape id="Straight Arrow Connector 28" o:spid="_x0000_s1045" type="#_x0000_t32" style="position:absolute;left:20803;top:26016;width:0;height:86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" strokecolor="#4472c4 [3204]" strokeweight="3pt">
                  <v:stroke endarrow="open" joinstyle="miter"/>
                </v:shape>
                <w10:anchorlock/>
              </v:group>
            </w:pict>
          </mc:Fallback>
        </mc:AlternateContent>
      </w:r>
    </w:p>
    <w:p w:rsidR="007066A5" w:rsidRDefault="007066A5" w:rsidP="00513B62">
      <w:pPr>
        <w:ind w:left="1440"/>
        <w:jc w:val="both"/>
      </w:pPr>
    </w:p>
    <w:p w:rsidR="007066A5" w:rsidRDefault="007066A5" w:rsidP="00513B62">
      <w:pPr>
        <w:ind w:left="1440"/>
        <w:jc w:val="both"/>
      </w:pPr>
    </w:p>
    <w:p w:rsidR="00513B62" w:rsidRPr="00825EAD" w:rsidRDefault="00513B62" w:rsidP="00513B62">
      <w:pPr>
        <w:ind w:left="1440"/>
        <w:jc w:val="both"/>
      </w:pPr>
      <w:r w:rsidRPr="00825EAD">
        <w:t>Figure 1 A model of Situation Awareness (after Endsley (1995)</w:t>
      </w:r>
    </w:p>
    <w:p w:rsidR="006C5AC3" w:rsidRDefault="006C5AC3" w:rsidP="007066A5">
      <w:pPr>
        <w:jc w:val="both"/>
      </w:pPr>
    </w:p>
    <w:p w:rsidR="006C5AC3" w:rsidRDefault="006C5AC3" w:rsidP="00513B62">
      <w:pPr>
        <w:ind w:left="360"/>
        <w:jc w:val="both"/>
      </w:pPr>
    </w:p>
    <w:p w:rsidR="00513B62" w:rsidRPr="00825EAD" w:rsidRDefault="00513B62" w:rsidP="00513B62">
      <w:pPr>
        <w:ind w:left="360"/>
        <w:jc w:val="both"/>
      </w:pPr>
      <w:r w:rsidRPr="00825EAD">
        <w:t xml:space="preserve">Measurement of “situation awareness” can employ various tools (Gawron, 2008) – retrospective description of what went on during a transaction (SART), assessment of the current state of affairs </w:t>
      </w:r>
      <w:r w:rsidR="00670103">
        <w:t>by freezing a simulation in mid-</w:t>
      </w:r>
      <w:r w:rsidRPr="00825EAD">
        <w:t>stream and asking the operator searching questions about their perceptions, understanding and predictions about the developing situation (SAGAT), and real time commentary on what is happening (Verbal Protocol Technique). This last technique has the disadvantage that the conscious articulation of the available information and ongoing processes may actually interfere with the operators’ control behavior and performance. The former two methods (SART and SAGAT) may be inaccurate due to “wishful thinking” and “hindsight bias.” The NASA Task Load Index is a retrospective analysis of the stress imposed on the individual or group as they carry out their tasks, again vulnerable to hindsight bias.</w:t>
      </w:r>
    </w:p>
    <w:p w:rsidR="00513B62" w:rsidRPr="00825EAD" w:rsidRDefault="00513B62" w:rsidP="00513B62">
      <w:pPr>
        <w:ind w:left="360"/>
        <w:jc w:val="both"/>
      </w:pPr>
      <w:r w:rsidRPr="00825EAD">
        <w:lastRenderedPageBreak/>
        <w:t xml:space="preserve">Verbal Protocol Analysis has been used for many years to try to explain how control operators make decisions. However there are often discrepancies between what an operator intends to do, recalls as having done, and what he or she actually did. The rationalization may be related to the outcome of a particular decision or action. One has only to read the accounts of participants in or spectators of sports contests after the event and compare these with objective analyses of the activities to recognize the universal presence of hindsight bias in human perceptions. </w:t>
      </w:r>
    </w:p>
    <w:p w:rsidR="00825EAD" w:rsidRDefault="00825EAD" w:rsidP="00513B62">
      <w:pPr>
        <w:ind w:left="360"/>
        <w:jc w:val="both"/>
        <w:rPr>
          <w:b/>
        </w:rPr>
      </w:pPr>
    </w:p>
    <w:p w:rsidR="00513B62" w:rsidRPr="00825EAD" w:rsidRDefault="00513B62" w:rsidP="00513B62">
      <w:pPr>
        <w:ind w:left="360"/>
        <w:jc w:val="both"/>
        <w:rPr>
          <w:b/>
        </w:rPr>
      </w:pPr>
      <w:r w:rsidRPr="00825EAD">
        <w:rPr>
          <w:b/>
        </w:rPr>
        <w:t>Human Information Processing Models</w:t>
      </w:r>
    </w:p>
    <w:p w:rsidR="00825EAD" w:rsidRDefault="00825EAD" w:rsidP="00513B62">
      <w:pPr>
        <w:ind w:left="360"/>
        <w:jc w:val="both"/>
      </w:pPr>
    </w:p>
    <w:p w:rsidR="00513B62" w:rsidRPr="00825EAD" w:rsidRDefault="00513B62" w:rsidP="007066A5">
      <w:pPr>
        <w:ind w:left="360"/>
        <w:jc w:val="both"/>
      </w:pPr>
      <w:r w:rsidRPr="00825EAD">
        <w:t>Human Information Processing and Mental Workload have been central concepts in Human Factors Engineering / Ergonomics for many decades. A concept commonly used to describe the process is that of Human Cognitive Resource Theory (Wickens, 1984, cited in Sanders and McCormick, 1993, Wickens and McCarley, 2007), which identifies the capacities and limitations of information processing resources such as sensing, attention, perception, operational memory, decision management and effectors management. Bloom (1956) offered a perceptive description of various cognition levels that are parallel to the development of expertise that is widely used in cognitive and educational psychology teachings</w:t>
      </w:r>
    </w:p>
    <w:p w:rsidR="00513B62" w:rsidRPr="00825EAD" w:rsidRDefault="00513B62" w:rsidP="00513B62">
      <w:pPr>
        <w:ind w:left="1440"/>
        <w:jc w:val="both"/>
      </w:pPr>
    </w:p>
    <w:p w:rsidR="00825EAD" w:rsidRDefault="00825EAD" w:rsidP="00513B62">
      <w:pPr>
        <w:ind w:left="1440"/>
        <w:jc w:val="both"/>
      </w:pPr>
    </w:p>
    <w:p w:rsidR="007066A5" w:rsidRDefault="007066A5" w:rsidP="007066A5">
      <w:pPr>
        <w:jc w:val="both"/>
      </w:pPr>
      <w:r w:rsidRPr="00825EAD">
        <w:rPr>
          <w:noProof/>
        </w:rPr>
        <mc:AlternateContent>
          <mc:Choice Requires="wpg">
            <w:drawing>
              <wp:inline distT="0" distB="0" distL="0" distR="0" wp14:anchorId="582FB617" wp14:editId="396963C0">
                <wp:extent cx="5458968" cy="3680085"/>
                <wp:effectExtent l="12700" t="12700" r="116840" b="15875"/>
                <wp:docPr id="29"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58968" cy="3680085"/>
                          <a:chOff x="342900" y="1181100"/>
                          <a:chExt cx="8115300" cy="5372100"/>
                        </a:xfrm>
                      </wpg:grpSpPr>
                      <wps:wsp>
                        <wps:cNvPr id="30" name="Rectangle 30"/>
                        <wps:cNvSpPr/>
                        <wps:spPr>
                          <a:xfrm>
                            <a:off x="685800" y="3886200"/>
                            <a:ext cx="1295400" cy="914400"/>
                          </a:xfrm>
                          <a:prstGeom prst="rect">
                            <a:avLst/>
                          </a:prstGeom>
                          <a:solidFill>
                            <a:srgbClr val="4F81BD"/>
                          </a:solidFill>
                          <a:ln w="25400" cap="flat" cmpd="sng" algn="ctr">
                            <a:solidFill>
                              <a:srgbClr val="4F81BD">
                                <a:shade val="50000"/>
                              </a:srgbClr>
                            </a:solidFill>
                            <a:prstDash val="solid"/>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670103" w:rsidRPr="007066A5" w:rsidRDefault="00670103" w:rsidP="007066A5">
                              <w:pPr>
                                <w:pStyle w:val="NormalWeb"/>
                                <w:spacing w:before="0" w:beforeAutospacing="0" w:after="0" w:afterAutospacing="0"/>
                                <w:jc w:val="center"/>
                              </w:pPr>
                              <w:r w:rsidRPr="007066A5">
                                <w:rPr>
                                  <w:rFonts w:ascii="Calibri" w:hAnsi="Calibri" w:cs="Calibri"/>
                                  <w:b/>
                                  <w:bCs/>
                                  <w:color w:val="FFFF00"/>
                                  <w:kern w:val="24"/>
                                  <w14:shadow w14:blurRad="50800" w14:dist="38100" w14:dir="2700000" w14:sx="100000" w14:sy="100000" w14:kx="0" w14:ky="0" w14:algn="b">
                                    <w14:srgbClr w14:val="000000">
                                      <w14:alpha w14:val="10000"/>
                                    </w14:srgbClr>
                                  </w14:shadow>
                                </w:rPr>
                                <w:t>Senses</w:t>
                              </w:r>
                            </w:p>
                          </w:txbxContent>
                        </wps:txbx>
                        <wps:bodyPr anchor="ctr"/>
                      </wps:wsp>
                      <wps:wsp>
                        <wps:cNvPr id="31" name="Rectangle 31"/>
                        <wps:cNvSpPr/>
                        <wps:spPr>
                          <a:xfrm>
                            <a:off x="2819400" y="3415145"/>
                            <a:ext cx="1371600" cy="914400"/>
                          </a:xfrm>
                          <a:prstGeom prst="rect">
                            <a:avLst/>
                          </a:prstGeom>
                          <a:solidFill>
                            <a:srgbClr val="4F81BD"/>
                          </a:solidFill>
                          <a:ln w="25400" cap="flat" cmpd="sng" algn="ctr">
                            <a:solidFill>
                              <a:srgbClr val="4F81BD">
                                <a:shade val="50000"/>
                              </a:srgbClr>
                            </a:solidFill>
                            <a:prstDash val="solid"/>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670103" w:rsidRPr="007066A5" w:rsidRDefault="00670103" w:rsidP="007066A5">
                              <w:pPr>
                                <w:pStyle w:val="NormalWeb"/>
                                <w:spacing w:before="0" w:beforeAutospacing="0" w:after="0" w:afterAutospacing="0"/>
                                <w:jc w:val="center"/>
                              </w:pPr>
                              <w:r w:rsidRPr="007066A5">
                                <w:rPr>
                                  <w:rFonts w:ascii="Calibri" w:hAnsi="Calibri" w:cs="Calibri"/>
                                  <w:b/>
                                  <w:bCs/>
                                  <w:color w:val="FFFF00"/>
                                  <w:kern w:val="24"/>
                                  <w14:shadow w14:blurRad="50800" w14:dist="38100" w14:dir="2700000" w14:sx="100000" w14:sy="100000" w14:kx="0" w14:ky="0" w14:algn="b">
                                    <w14:srgbClr w14:val="000000">
                                      <w14:alpha w14:val="10000"/>
                                    </w14:srgbClr>
                                  </w14:shadow>
                                </w:rPr>
                                <w:t>Perception</w:t>
                              </w:r>
                            </w:p>
                          </w:txbxContent>
                        </wps:txbx>
                        <wps:bodyPr anchor="ctr"/>
                      </wps:wsp>
                      <wps:wsp>
                        <wps:cNvPr id="32" name="Cloud 32"/>
                        <wps:cNvSpPr/>
                        <wps:spPr>
                          <a:xfrm>
                            <a:off x="4418841" y="3806790"/>
                            <a:ext cx="2133601" cy="1072416"/>
                          </a:xfrm>
                          <a:prstGeom prst="cloud">
                            <a:avLst/>
                          </a:prstGeom>
                          <a:solidFill>
                            <a:srgbClr val="FFFF00"/>
                          </a:solidFill>
                          <a:ln w="25400" cap="flat" cmpd="sng" algn="ctr">
                            <a:solidFill>
                              <a:srgbClr val="4F81BD">
                                <a:shade val="50000"/>
                              </a:srgbClr>
                            </a:solidFill>
                            <a:prstDash val="solid"/>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670103" w:rsidRPr="007066A5" w:rsidRDefault="00670103" w:rsidP="007066A5">
                              <w:pPr>
                                <w:pStyle w:val="NormalWeb"/>
                                <w:spacing w:before="0" w:beforeAutospacing="0" w:after="0" w:afterAutospacing="0"/>
                                <w:jc w:val="center"/>
                              </w:pPr>
                              <w:r w:rsidRPr="007066A5">
                                <w:rPr>
                                  <w:rFonts w:ascii="Calibri" w:hAnsi="Calibri" w:cs="Calibri"/>
                                  <w:b/>
                                  <w:bCs/>
                                  <w:color w:val="000000"/>
                                  <w:kern w:val="24"/>
                                </w:rPr>
                                <w:t>Cognition</w:t>
                              </w:r>
                            </w:p>
                            <w:p w:rsidR="00670103" w:rsidRPr="007066A5" w:rsidRDefault="00670103" w:rsidP="007066A5">
                              <w:pPr>
                                <w:pStyle w:val="NormalWeb"/>
                                <w:spacing w:before="0" w:beforeAutospacing="0" w:after="0" w:afterAutospacing="0"/>
                                <w:jc w:val="center"/>
                              </w:pPr>
                              <w:r w:rsidRPr="007066A5">
                                <w:rPr>
                                  <w:rFonts w:ascii="Calibri" w:hAnsi="Calibri" w:cs="Calibri"/>
                                  <w:b/>
                                  <w:bCs/>
                                  <w:color w:val="000000"/>
                                  <w:kern w:val="24"/>
                                </w:rPr>
                                <w:t>Learning</w:t>
                              </w:r>
                            </w:p>
                          </w:txbxContent>
                        </wps:txbx>
                        <wps:bodyPr anchor="ctr"/>
                      </wps:wsp>
                      <wps:wsp>
                        <wps:cNvPr id="33" name="Rectangle 33"/>
                        <wps:cNvSpPr/>
                        <wps:spPr>
                          <a:xfrm>
                            <a:off x="685800" y="2667000"/>
                            <a:ext cx="1295400" cy="914400"/>
                          </a:xfrm>
                          <a:prstGeom prst="rect">
                            <a:avLst/>
                          </a:prstGeom>
                          <a:solidFill>
                            <a:srgbClr val="4F81BD"/>
                          </a:solidFill>
                          <a:ln w="25400" cap="flat" cmpd="sng" algn="ctr">
                            <a:solidFill>
                              <a:srgbClr val="4F81BD">
                                <a:shade val="50000"/>
                              </a:srgbClr>
                            </a:solidFill>
                            <a:prstDash val="solid"/>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670103" w:rsidRPr="007066A5" w:rsidRDefault="00670103" w:rsidP="007066A5">
                              <w:pPr>
                                <w:pStyle w:val="NormalWeb"/>
                                <w:spacing w:before="0" w:beforeAutospacing="0" w:after="0" w:afterAutospacing="0"/>
                                <w:jc w:val="center"/>
                              </w:pPr>
                              <w:r w:rsidRPr="007066A5">
                                <w:rPr>
                                  <w:rFonts w:ascii="Calibri" w:hAnsi="Calibri" w:cs="Calibri"/>
                                  <w:b/>
                                  <w:bCs/>
                                  <w:color w:val="FFFF00"/>
                                  <w:kern w:val="24"/>
                                  <w14:shadow w14:blurRad="50800" w14:dist="38100" w14:dir="2700000" w14:sx="100000" w14:sy="100000" w14:kx="0" w14:ky="0" w14:algn="b">
                                    <w14:srgbClr w14:val="000000">
                                      <w14:alpha w14:val="10000"/>
                                    </w14:srgbClr>
                                  </w14:shadow>
                                </w:rPr>
                                <w:t>Attention</w:t>
                              </w:r>
                            </w:p>
                          </w:txbxContent>
                        </wps:txbx>
                        <wps:bodyPr anchor="ctr"/>
                      </wps:wsp>
                      <wps:wsp>
                        <wps:cNvPr id="34" name="Rectangle 34"/>
                        <wps:cNvSpPr/>
                        <wps:spPr>
                          <a:xfrm>
                            <a:off x="4800600" y="2667000"/>
                            <a:ext cx="1676400" cy="914400"/>
                          </a:xfrm>
                          <a:prstGeom prst="rect">
                            <a:avLst/>
                          </a:prstGeom>
                          <a:solidFill>
                            <a:srgbClr val="F880DE"/>
                          </a:solidFill>
                          <a:ln w="25400" cap="flat" cmpd="sng" algn="ctr">
                            <a:solidFill>
                              <a:srgbClr val="4F81BD">
                                <a:shade val="50000"/>
                              </a:srgbClr>
                            </a:solidFill>
                            <a:prstDash val="solid"/>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670103" w:rsidRPr="007066A5" w:rsidRDefault="00670103" w:rsidP="007066A5">
                              <w:pPr>
                                <w:pStyle w:val="NormalWeb"/>
                                <w:spacing w:before="0" w:beforeAutospacing="0" w:after="0" w:afterAutospacing="0"/>
                                <w:jc w:val="center"/>
                              </w:pPr>
                              <w:r w:rsidRPr="007066A5">
                                <w:rPr>
                                  <w:rFonts w:ascii="Calibri" w:hAnsi="Calibri" w:cs="Calibri"/>
                                  <w:b/>
                                  <w:bCs/>
                                  <w:color w:val="000000"/>
                                  <w:kern w:val="24"/>
                                </w:rPr>
                                <w:t>Operational</w:t>
                              </w:r>
                            </w:p>
                            <w:p w:rsidR="00670103" w:rsidRPr="007066A5" w:rsidRDefault="00670103" w:rsidP="007066A5">
                              <w:pPr>
                                <w:pStyle w:val="NormalWeb"/>
                                <w:spacing w:before="0" w:beforeAutospacing="0" w:after="0" w:afterAutospacing="0"/>
                                <w:jc w:val="center"/>
                              </w:pPr>
                              <w:r w:rsidRPr="007066A5">
                                <w:rPr>
                                  <w:rFonts w:ascii="Calibri" w:hAnsi="Calibri" w:cs="Calibri"/>
                                  <w:b/>
                                  <w:bCs/>
                                  <w:color w:val="000000"/>
                                  <w:kern w:val="24"/>
                                </w:rPr>
                                <w:t>Memory</w:t>
                              </w:r>
                            </w:p>
                          </w:txbxContent>
                        </wps:txbx>
                        <wps:bodyPr anchor="ctr"/>
                      </wps:wsp>
                      <wps:wsp>
                        <wps:cNvPr id="35" name="Rectangle 35"/>
                        <wps:cNvSpPr/>
                        <wps:spPr>
                          <a:xfrm>
                            <a:off x="2894013" y="1181100"/>
                            <a:ext cx="5486400" cy="533400"/>
                          </a:xfrm>
                          <a:prstGeom prst="rect">
                            <a:avLst/>
                          </a:prstGeom>
                          <a:solidFill>
                            <a:srgbClr val="F880DE"/>
                          </a:solidFill>
                          <a:ln w="25400" cap="flat" cmpd="sng" algn="ctr">
                            <a:solidFill>
                              <a:srgbClr val="4F81BD">
                                <a:shade val="50000"/>
                              </a:srgbClr>
                            </a:solidFill>
                            <a:prstDash val="solid"/>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670103" w:rsidRPr="007066A5" w:rsidRDefault="00670103" w:rsidP="007066A5">
                              <w:pPr>
                                <w:pStyle w:val="NormalWeb"/>
                                <w:spacing w:before="0" w:beforeAutospacing="0" w:after="0" w:afterAutospacing="0"/>
                                <w:jc w:val="center"/>
                              </w:pPr>
                              <w:r w:rsidRPr="007066A5">
                                <w:rPr>
                                  <w:rFonts w:ascii="Calibri" w:hAnsi="Calibri" w:cs="Calibri"/>
                                  <w:b/>
                                  <w:bCs/>
                                  <w:color w:val="000000"/>
                                  <w:kern w:val="24"/>
                                </w:rPr>
                                <w:t>Long Term Memory</w:t>
                              </w:r>
                            </w:p>
                          </w:txbxContent>
                        </wps:txbx>
                        <wps:bodyPr anchor="ctr"/>
                      </wps:wsp>
                      <wps:wsp>
                        <wps:cNvPr id="36" name="Rectangle 36"/>
                        <wps:cNvSpPr/>
                        <wps:spPr>
                          <a:xfrm>
                            <a:off x="6858000" y="3886200"/>
                            <a:ext cx="1600200" cy="914400"/>
                          </a:xfrm>
                          <a:prstGeom prst="rect">
                            <a:avLst/>
                          </a:prstGeom>
                          <a:solidFill>
                            <a:srgbClr val="4F81BD"/>
                          </a:solidFill>
                          <a:ln w="25400" cap="flat" cmpd="sng" algn="ctr">
                            <a:solidFill>
                              <a:srgbClr val="4F81BD">
                                <a:shade val="50000"/>
                              </a:srgbClr>
                            </a:solidFill>
                            <a:prstDash val="solid"/>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670103" w:rsidRPr="007066A5" w:rsidRDefault="00670103" w:rsidP="007066A5">
                              <w:pPr>
                                <w:pStyle w:val="NormalWeb"/>
                                <w:spacing w:before="0" w:beforeAutospacing="0" w:after="0" w:afterAutospacing="0"/>
                                <w:jc w:val="center"/>
                              </w:pPr>
                              <w:r w:rsidRPr="007066A5">
                                <w:rPr>
                                  <w:rFonts w:ascii="Calibri" w:hAnsi="Calibri" w:cs="Calibri"/>
                                  <w:b/>
                                  <w:bCs/>
                                  <w:color w:val="FFFF00"/>
                                  <w:kern w:val="24"/>
                                  <w14:shadow w14:blurRad="50800" w14:dist="38100" w14:dir="2700000" w14:sx="100000" w14:sy="100000" w14:kx="0" w14:ky="0" w14:algn="b">
                                    <w14:srgbClr w14:val="000000">
                                      <w14:alpha w14:val="10000"/>
                                    </w14:srgbClr>
                                  </w14:shadow>
                                </w:rPr>
                                <w:t>Effectors</w:t>
                              </w:r>
                            </w:p>
                            <w:p w:rsidR="00670103" w:rsidRPr="007066A5" w:rsidRDefault="00670103" w:rsidP="007066A5">
                              <w:pPr>
                                <w:pStyle w:val="NormalWeb"/>
                                <w:spacing w:before="0" w:beforeAutospacing="0" w:after="0" w:afterAutospacing="0"/>
                                <w:jc w:val="center"/>
                              </w:pPr>
                              <w:r w:rsidRPr="007066A5">
                                <w:rPr>
                                  <w:rFonts w:ascii="Calibri" w:hAnsi="Calibri" w:cs="Calibri"/>
                                  <w:b/>
                                  <w:bCs/>
                                  <w:color w:val="FFFF00"/>
                                  <w:kern w:val="24"/>
                                  <w14:shadow w14:blurRad="50800" w14:dist="38100" w14:dir="2700000" w14:sx="100000" w14:sy="100000" w14:kx="0" w14:ky="0" w14:algn="b">
                                    <w14:srgbClr w14:val="000000">
                                      <w14:alpha w14:val="10000"/>
                                    </w14:srgbClr>
                                  </w14:shadow>
                                </w:rPr>
                                <w:t>Management</w:t>
                              </w:r>
                            </w:p>
                          </w:txbxContent>
                        </wps:txbx>
                        <wps:bodyPr anchor="ctr"/>
                      </wps:wsp>
                      <wps:wsp>
                        <wps:cNvPr id="37" name="Rectangle 37"/>
                        <wps:cNvSpPr/>
                        <wps:spPr>
                          <a:xfrm>
                            <a:off x="7010400" y="5029200"/>
                            <a:ext cx="1295400" cy="914400"/>
                          </a:xfrm>
                          <a:prstGeom prst="rect">
                            <a:avLst/>
                          </a:prstGeom>
                          <a:solidFill>
                            <a:srgbClr val="4F81BD"/>
                          </a:solidFill>
                          <a:ln w="25400" cap="flat" cmpd="sng" algn="ctr">
                            <a:solidFill>
                              <a:srgbClr val="4F81BD">
                                <a:shade val="50000"/>
                              </a:srgbClr>
                            </a:solidFill>
                            <a:prstDash val="solid"/>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670103" w:rsidRPr="007066A5" w:rsidRDefault="00670103" w:rsidP="007066A5">
                              <w:pPr>
                                <w:pStyle w:val="NormalWeb"/>
                                <w:spacing w:before="0" w:beforeAutospacing="0" w:after="0" w:afterAutospacing="0"/>
                                <w:jc w:val="center"/>
                              </w:pPr>
                              <w:r w:rsidRPr="007066A5">
                                <w:rPr>
                                  <w:rFonts w:ascii="Calibri" w:hAnsi="Calibri" w:cs="Calibri"/>
                                  <w:b/>
                                  <w:bCs/>
                                  <w:color w:val="FFFF00"/>
                                  <w:kern w:val="24"/>
                                  <w14:shadow w14:blurRad="50800" w14:dist="38100" w14:dir="2700000" w14:sx="100000" w14:sy="100000" w14:kx="0" w14:ky="0" w14:algn="b">
                                    <w14:srgbClr w14:val="000000">
                                      <w14:alpha w14:val="10000"/>
                                    </w14:srgbClr>
                                  </w14:shadow>
                                </w:rPr>
                                <w:t>Effectors</w:t>
                              </w:r>
                            </w:p>
                          </w:txbxContent>
                        </wps:txbx>
                        <wps:bodyPr anchor="ctr"/>
                      </wps:wsp>
                      <wps:wsp>
                        <wps:cNvPr id="38" name="Straight Arrow Connector 38"/>
                        <wps:cNvCnPr/>
                        <wps:spPr>
                          <a:xfrm>
                            <a:off x="6551613" y="4343400"/>
                            <a:ext cx="306387" cy="1588"/>
                          </a:xfrm>
                          <a:prstGeom prst="straightConnector1">
                            <a:avLst/>
                          </a:prstGeom>
                          <a:noFill/>
                          <a:ln w="9525" cap="flat" cmpd="sng" algn="ctr">
                            <a:solidFill>
                              <a:srgbClr val="4F81BD">
                                <a:shade val="95000"/>
                                <a:satMod val="105000"/>
                              </a:srgbClr>
                            </a:solidFill>
                            <a:prstDash val="solid"/>
                            <a:tailEnd type="arrow"/>
                          </a:ln>
                          <a:effectLst/>
                        </wps:spPr>
                        <wps:style>
                          <a:lnRef idx="1">
                            <a:schemeClr val="accent1"/>
                          </a:lnRef>
                          <a:fillRef idx="0">
                            <a:schemeClr val="accent1"/>
                          </a:fillRef>
                          <a:effectRef idx="0">
                            <a:schemeClr val="accent1"/>
                          </a:effectRef>
                          <a:fontRef idx="minor">
                            <a:schemeClr val="tx1"/>
                          </a:fontRef>
                        </wps:style>
                        <wps:bodyPr/>
                      </wps:wsp>
                      <wps:wsp>
                        <wps:cNvPr id="39" name="Straight Arrow Connector 39"/>
                        <wps:cNvCnPr/>
                        <wps:spPr>
                          <a:xfrm>
                            <a:off x="1981200" y="3124200"/>
                            <a:ext cx="2819400" cy="1588"/>
                          </a:xfrm>
                          <a:prstGeom prst="straightConnector1">
                            <a:avLst/>
                          </a:prstGeom>
                          <a:noFill/>
                          <a:ln w="9525" cap="flat" cmpd="sng" algn="ctr">
                            <a:solidFill>
                              <a:srgbClr val="4F81BD">
                                <a:shade val="95000"/>
                                <a:satMod val="105000"/>
                              </a:srgbClr>
                            </a:solidFill>
                            <a:prstDash val="solid"/>
                            <a:headEnd type="arrow"/>
                            <a:tailEnd type="arrow"/>
                          </a:ln>
                          <a:effectLst/>
                        </wps:spPr>
                        <wps:style>
                          <a:lnRef idx="1">
                            <a:schemeClr val="accent1"/>
                          </a:lnRef>
                          <a:fillRef idx="0">
                            <a:schemeClr val="accent1"/>
                          </a:fillRef>
                          <a:effectRef idx="0">
                            <a:schemeClr val="accent1"/>
                          </a:effectRef>
                          <a:fontRef idx="minor">
                            <a:schemeClr val="tx1"/>
                          </a:fontRef>
                        </wps:style>
                        <wps:bodyPr/>
                      </wps:wsp>
                      <wps:wsp>
                        <wps:cNvPr id="40" name="Straight Arrow Connector 40"/>
                        <wps:cNvCnPr/>
                        <wps:spPr>
                          <a:xfrm rot="5400000" flipH="1" flipV="1">
                            <a:off x="5370333" y="3733799"/>
                            <a:ext cx="304800" cy="3175"/>
                          </a:xfrm>
                          <a:prstGeom prst="straightConnector1">
                            <a:avLst/>
                          </a:prstGeom>
                          <a:noFill/>
                          <a:ln w="9525" cap="flat" cmpd="sng" algn="ctr">
                            <a:solidFill>
                              <a:srgbClr val="4F81BD">
                                <a:shade val="95000"/>
                                <a:satMod val="105000"/>
                              </a:srgbClr>
                            </a:solidFill>
                            <a:prstDash val="solid"/>
                            <a:headEnd type="arrow"/>
                            <a:tailEnd type="arrow"/>
                          </a:ln>
                          <a:effectLst/>
                        </wps:spPr>
                        <wps:style>
                          <a:lnRef idx="1">
                            <a:schemeClr val="accent1"/>
                          </a:lnRef>
                          <a:fillRef idx="0">
                            <a:schemeClr val="accent1"/>
                          </a:fillRef>
                          <a:effectRef idx="0">
                            <a:schemeClr val="accent1"/>
                          </a:effectRef>
                          <a:fontRef idx="minor">
                            <a:schemeClr val="tx1"/>
                          </a:fontRef>
                        </wps:style>
                        <wps:bodyPr/>
                      </wps:wsp>
                      <wps:wsp>
                        <wps:cNvPr id="41" name="Straight Arrow Connector 41"/>
                        <wps:cNvCnPr/>
                        <wps:spPr>
                          <a:xfrm rot="5400000">
                            <a:off x="1181101" y="3733800"/>
                            <a:ext cx="304800" cy="3175"/>
                          </a:xfrm>
                          <a:prstGeom prst="straightConnector1">
                            <a:avLst/>
                          </a:prstGeom>
                          <a:noFill/>
                          <a:ln w="9525" cap="flat" cmpd="sng" algn="ctr">
                            <a:solidFill>
                              <a:srgbClr val="4F81BD">
                                <a:shade val="95000"/>
                                <a:satMod val="105000"/>
                              </a:srgbClr>
                            </a:solidFill>
                            <a:prstDash val="solid"/>
                            <a:headEnd type="arrow"/>
                            <a:tailEnd type="arrow"/>
                          </a:ln>
                          <a:effectLst/>
                        </wps:spPr>
                        <wps:style>
                          <a:lnRef idx="1">
                            <a:schemeClr val="accent1"/>
                          </a:lnRef>
                          <a:fillRef idx="0">
                            <a:schemeClr val="accent1"/>
                          </a:fillRef>
                          <a:effectRef idx="0">
                            <a:schemeClr val="accent1"/>
                          </a:effectRef>
                          <a:fontRef idx="minor">
                            <a:schemeClr val="tx1"/>
                          </a:fontRef>
                        </wps:style>
                        <wps:bodyPr/>
                      </wps:wsp>
                      <wps:wsp>
                        <wps:cNvPr id="42" name="Straight Arrow Connector 42"/>
                        <wps:cNvCnPr/>
                        <wps:spPr>
                          <a:xfrm rot="5400000">
                            <a:off x="7543801" y="4914900"/>
                            <a:ext cx="228600" cy="3175"/>
                          </a:xfrm>
                          <a:prstGeom prst="straightConnector1">
                            <a:avLst/>
                          </a:prstGeom>
                          <a:noFill/>
                          <a:ln w="9525" cap="flat" cmpd="sng" algn="ctr">
                            <a:solidFill>
                              <a:srgbClr val="4F81BD">
                                <a:shade val="95000"/>
                                <a:satMod val="105000"/>
                              </a:srgbClr>
                            </a:solidFill>
                            <a:prstDash val="solid"/>
                            <a:tailEnd type="arrow"/>
                          </a:ln>
                          <a:effectLst/>
                        </wps:spPr>
                        <wps:style>
                          <a:lnRef idx="1">
                            <a:schemeClr val="accent1"/>
                          </a:lnRef>
                          <a:fillRef idx="0">
                            <a:schemeClr val="accent1"/>
                          </a:fillRef>
                          <a:effectRef idx="0">
                            <a:schemeClr val="accent1"/>
                          </a:effectRef>
                          <a:fontRef idx="minor">
                            <a:schemeClr val="tx1"/>
                          </a:fontRef>
                        </wps:style>
                        <wps:bodyPr/>
                      </wps:wsp>
                      <wps:wsp>
                        <wps:cNvPr id="43" name="Shape 66"/>
                        <wps:cNvCnPr/>
                        <wps:spPr>
                          <a:xfrm rot="10800000">
                            <a:off x="1333500" y="4800600"/>
                            <a:ext cx="723900" cy="685800"/>
                          </a:xfrm>
                          <a:prstGeom prst="bentConnector2">
                            <a:avLst/>
                          </a:prstGeom>
                          <a:noFill/>
                          <a:ln w="9525" cap="flat" cmpd="sng" algn="ctr">
                            <a:solidFill>
                              <a:srgbClr val="4F81BD">
                                <a:shade val="95000"/>
                                <a:satMod val="105000"/>
                              </a:srgbClr>
                            </a:solidFill>
                            <a:prstDash val="solid"/>
                            <a:tailEnd type="arrow"/>
                          </a:ln>
                          <a:effectLst/>
                        </wps:spPr>
                        <wps:style>
                          <a:lnRef idx="1">
                            <a:schemeClr val="accent1"/>
                          </a:lnRef>
                          <a:fillRef idx="0">
                            <a:schemeClr val="accent1"/>
                          </a:fillRef>
                          <a:effectRef idx="0">
                            <a:schemeClr val="accent1"/>
                          </a:effectRef>
                          <a:fontRef idx="minor">
                            <a:schemeClr val="tx1"/>
                          </a:fontRef>
                        </wps:style>
                        <wps:bodyPr/>
                      </wps:wsp>
                      <wps:wsp>
                        <wps:cNvPr id="44" name="Rectangle 44"/>
                        <wps:cNvSpPr/>
                        <wps:spPr>
                          <a:xfrm>
                            <a:off x="2057400" y="5257800"/>
                            <a:ext cx="3962400" cy="457200"/>
                          </a:xfrm>
                          <a:prstGeom prst="rect">
                            <a:avLst/>
                          </a:prstGeom>
                          <a:solidFill>
                            <a:srgbClr val="4F81BD"/>
                          </a:solidFill>
                          <a:ln w="25400" cap="flat" cmpd="sng" algn="ctr">
                            <a:solidFill>
                              <a:srgbClr val="4F81BD">
                                <a:shade val="50000"/>
                              </a:srgbClr>
                            </a:solidFill>
                            <a:prstDash val="solid"/>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670103" w:rsidRPr="007066A5" w:rsidRDefault="00670103" w:rsidP="007066A5">
                              <w:pPr>
                                <w:pStyle w:val="NormalWeb"/>
                                <w:spacing w:before="0" w:beforeAutospacing="0" w:after="0" w:afterAutospacing="0"/>
                                <w:jc w:val="center"/>
                              </w:pPr>
                              <w:r w:rsidRPr="007066A5">
                                <w:rPr>
                                  <w:rFonts w:ascii="Calibri" w:hAnsi="Calibri" w:cs="Calibri"/>
                                  <w:b/>
                                  <w:bCs/>
                                  <w:color w:val="FFFF00"/>
                                  <w:kern w:val="24"/>
                                  <w14:shadow w14:blurRad="50800" w14:dist="38100" w14:dir="2700000" w14:sx="100000" w14:sy="100000" w14:kx="0" w14:ky="0" w14:algn="b">
                                    <w14:srgbClr w14:val="000000">
                                      <w14:alpha w14:val="10000"/>
                                    </w14:srgbClr>
                                  </w14:shadow>
                                </w:rPr>
                                <w:t>System Feedback</w:t>
                              </w:r>
                            </w:p>
                          </w:txbxContent>
                        </wps:txbx>
                        <wps:bodyPr anchor="ctr"/>
                      </wps:wsp>
                      <wps:wsp>
                        <wps:cNvPr id="45" name="Straight Arrow Connector 45"/>
                        <wps:cNvCnPr/>
                        <wps:spPr>
                          <a:xfrm rot="10800000">
                            <a:off x="6019800" y="5486400"/>
                            <a:ext cx="990600" cy="1588"/>
                          </a:xfrm>
                          <a:prstGeom prst="straightConnector1">
                            <a:avLst/>
                          </a:prstGeom>
                          <a:noFill/>
                          <a:ln w="9525" cap="flat" cmpd="sng" algn="ctr">
                            <a:solidFill>
                              <a:srgbClr val="4F81BD">
                                <a:shade val="95000"/>
                                <a:satMod val="105000"/>
                              </a:srgbClr>
                            </a:solidFill>
                            <a:prstDash val="solid"/>
                            <a:tailEnd type="arrow"/>
                          </a:ln>
                          <a:effectLst/>
                        </wps:spPr>
                        <wps:style>
                          <a:lnRef idx="1">
                            <a:schemeClr val="accent1"/>
                          </a:lnRef>
                          <a:fillRef idx="0">
                            <a:schemeClr val="accent1"/>
                          </a:fillRef>
                          <a:effectRef idx="0">
                            <a:schemeClr val="accent1"/>
                          </a:effectRef>
                          <a:fontRef idx="minor">
                            <a:schemeClr val="tx1"/>
                          </a:fontRef>
                        </wps:style>
                        <wps:bodyPr/>
                      </wps:wsp>
                      <wps:wsp>
                        <wps:cNvPr id="46" name="Rectangle 46"/>
                        <wps:cNvSpPr/>
                        <wps:spPr>
                          <a:xfrm>
                            <a:off x="2057400" y="6096000"/>
                            <a:ext cx="3962400" cy="457200"/>
                          </a:xfrm>
                          <a:prstGeom prst="rect">
                            <a:avLst/>
                          </a:prstGeom>
                          <a:solidFill>
                            <a:srgbClr val="4F81BD"/>
                          </a:solidFill>
                          <a:ln w="25400" cap="flat" cmpd="sng" algn="ctr">
                            <a:solidFill>
                              <a:srgbClr val="4F81BD">
                                <a:shade val="50000"/>
                              </a:srgbClr>
                            </a:solidFill>
                            <a:prstDash val="solid"/>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670103" w:rsidRPr="007066A5" w:rsidRDefault="00670103" w:rsidP="007066A5">
                              <w:pPr>
                                <w:pStyle w:val="NormalWeb"/>
                                <w:spacing w:before="0" w:beforeAutospacing="0" w:after="0" w:afterAutospacing="0"/>
                                <w:jc w:val="center"/>
                              </w:pPr>
                              <w:r w:rsidRPr="007066A5">
                                <w:rPr>
                                  <w:rFonts w:ascii="Calibri" w:hAnsi="Calibri" w:cs="Calibri"/>
                                  <w:b/>
                                  <w:bCs/>
                                  <w:color w:val="FFFF00"/>
                                  <w:kern w:val="24"/>
                                  <w14:shadow w14:blurRad="50800" w14:dist="38100" w14:dir="2700000" w14:sx="100000" w14:sy="100000" w14:kx="0" w14:ky="0" w14:algn="b">
                                    <w14:srgbClr w14:val="000000">
                                      <w14:alpha w14:val="10000"/>
                                    </w14:srgbClr>
                                  </w14:shadow>
                                </w:rPr>
                                <w:t>Environment</w:t>
                              </w:r>
                            </w:p>
                          </w:txbxContent>
                        </wps:txbx>
                        <wps:bodyPr anchor="ctr"/>
                      </wps:wsp>
                      <wps:wsp>
                        <wps:cNvPr id="47" name="Straight Arrow Connector 47"/>
                        <wps:cNvCnPr/>
                        <wps:spPr>
                          <a:xfrm rot="5400000" flipH="1" flipV="1">
                            <a:off x="3848101" y="5905500"/>
                            <a:ext cx="381000" cy="3175"/>
                          </a:xfrm>
                          <a:prstGeom prst="straightConnector1">
                            <a:avLst/>
                          </a:prstGeom>
                          <a:noFill/>
                          <a:ln w="9525" cap="flat" cmpd="sng" algn="ctr">
                            <a:solidFill>
                              <a:srgbClr val="4F81BD">
                                <a:shade val="95000"/>
                                <a:satMod val="105000"/>
                              </a:srgbClr>
                            </a:solidFill>
                            <a:prstDash val="solid"/>
                            <a:headEnd type="arrow"/>
                            <a:tailEnd type="arrow"/>
                          </a:ln>
                          <a:effectLst/>
                        </wps:spPr>
                        <wps:style>
                          <a:lnRef idx="1">
                            <a:schemeClr val="accent1"/>
                          </a:lnRef>
                          <a:fillRef idx="0">
                            <a:schemeClr val="accent1"/>
                          </a:fillRef>
                          <a:effectRef idx="0">
                            <a:schemeClr val="accent1"/>
                          </a:effectRef>
                          <a:fontRef idx="minor">
                            <a:schemeClr val="tx1"/>
                          </a:fontRef>
                        </wps:style>
                        <wps:bodyPr/>
                      </wps:wsp>
                      <wps:wsp>
                        <wps:cNvPr id="48" name="Rectangle 48"/>
                        <wps:cNvSpPr/>
                        <wps:spPr>
                          <a:xfrm>
                            <a:off x="342900" y="1957923"/>
                            <a:ext cx="1981200" cy="480392"/>
                          </a:xfrm>
                          <a:prstGeom prst="rect">
                            <a:avLst/>
                          </a:prstGeom>
                          <a:solidFill>
                            <a:srgbClr val="4F81BD"/>
                          </a:solidFill>
                          <a:ln w="25400" cap="flat" cmpd="sng" algn="ctr">
                            <a:solidFill>
                              <a:srgbClr val="4F81BD">
                                <a:shade val="50000"/>
                              </a:srgbClr>
                            </a:solidFill>
                            <a:prstDash val="solid"/>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670103" w:rsidRPr="007066A5" w:rsidRDefault="00670103" w:rsidP="007066A5">
                              <w:pPr>
                                <w:pStyle w:val="NormalWeb"/>
                                <w:spacing w:before="0" w:beforeAutospacing="0" w:after="0" w:afterAutospacing="0"/>
                                <w:jc w:val="center"/>
                              </w:pPr>
                              <w:r w:rsidRPr="007066A5">
                                <w:rPr>
                                  <w:rFonts w:ascii="Calibri" w:hAnsi="Calibri" w:cs="Calibri"/>
                                  <w:b/>
                                  <w:bCs/>
                                  <w:color w:val="FFFF00"/>
                                  <w:kern w:val="24"/>
                                  <w14:shadow w14:blurRad="50800" w14:dist="38100" w14:dir="2700000" w14:sx="100000" w14:sy="100000" w14:kx="0" w14:ky="0" w14:algn="b">
                                    <w14:srgbClr w14:val="000000">
                                      <w14:alpha w14:val="10000"/>
                                    </w14:srgbClr>
                                  </w14:shadow>
                                </w:rPr>
                                <w:t>Prediction</w:t>
                              </w:r>
                            </w:p>
                          </w:txbxContent>
                        </wps:txbx>
                        <wps:bodyPr anchor="ctr"/>
                      </wps:wsp>
                      <wps:wsp>
                        <wps:cNvPr id="49" name="Straight Arrow Connector 49"/>
                        <wps:cNvCnPr/>
                        <wps:spPr>
                          <a:xfrm rot="5400000" flipH="1" flipV="1">
                            <a:off x="1219201" y="2552700"/>
                            <a:ext cx="228600" cy="3175"/>
                          </a:xfrm>
                          <a:prstGeom prst="straightConnector1">
                            <a:avLst/>
                          </a:prstGeom>
                          <a:noFill/>
                          <a:ln w="9525" cap="flat" cmpd="sng" algn="ctr">
                            <a:solidFill>
                              <a:srgbClr val="4F81BD">
                                <a:shade val="95000"/>
                                <a:satMod val="105000"/>
                              </a:srgbClr>
                            </a:solidFill>
                            <a:prstDash val="solid"/>
                            <a:headEnd type="arrow"/>
                            <a:tailEnd type="arrow"/>
                          </a:ln>
                          <a:effectLst/>
                        </wps:spPr>
                        <wps:style>
                          <a:lnRef idx="1">
                            <a:schemeClr val="accent1"/>
                          </a:lnRef>
                          <a:fillRef idx="0">
                            <a:schemeClr val="accent1"/>
                          </a:fillRef>
                          <a:effectRef idx="0">
                            <a:schemeClr val="accent1"/>
                          </a:effectRef>
                          <a:fontRef idx="minor">
                            <a:schemeClr val="tx1"/>
                          </a:fontRef>
                        </wps:style>
                        <wps:bodyPr/>
                      </wps:wsp>
                      <wps:wsp>
                        <wps:cNvPr id="50" name="Elbow Connector 50"/>
                        <wps:cNvCnPr/>
                        <wps:spPr>
                          <a:xfrm>
                            <a:off x="1981200" y="3124200"/>
                            <a:ext cx="1524000" cy="290945"/>
                          </a:xfrm>
                          <a:prstGeom prst="bentConnector2">
                            <a:avLst/>
                          </a:prstGeom>
                          <a:noFill/>
                          <a:ln w="9525" cap="flat" cmpd="sng" algn="ctr">
                            <a:solidFill>
                              <a:srgbClr val="4F81BD">
                                <a:shade val="95000"/>
                                <a:satMod val="105000"/>
                              </a:srgbClr>
                            </a:solidFill>
                            <a:prstDash val="solid"/>
                            <a:headEnd type="arrow"/>
                            <a:tailEnd type="arrow"/>
                          </a:ln>
                          <a:effectLst/>
                        </wps:spPr>
                        <wps:style>
                          <a:lnRef idx="1">
                            <a:schemeClr val="accent1"/>
                          </a:lnRef>
                          <a:fillRef idx="0">
                            <a:schemeClr val="accent1"/>
                          </a:fillRef>
                          <a:effectRef idx="0">
                            <a:schemeClr val="accent1"/>
                          </a:effectRef>
                          <a:fontRef idx="minor">
                            <a:schemeClr val="tx1"/>
                          </a:fontRef>
                        </wps:style>
                        <wps:bodyPr/>
                      </wps:wsp>
                      <wps:wsp>
                        <wps:cNvPr id="51" name="Elbow Connector 51"/>
                        <wps:cNvCnPr/>
                        <wps:spPr>
                          <a:xfrm flipH="1">
                            <a:off x="6477000" y="1447800"/>
                            <a:ext cx="1903413" cy="1676400"/>
                          </a:xfrm>
                          <a:prstGeom prst="bentConnector3">
                            <a:avLst>
                              <a:gd name="adj1" fmla="val -12010"/>
                            </a:avLst>
                          </a:prstGeom>
                          <a:noFill/>
                          <a:ln w="9525" cap="flat" cmpd="sng" algn="ctr">
                            <a:solidFill>
                              <a:srgbClr val="4F81BD">
                                <a:shade val="95000"/>
                                <a:satMod val="105000"/>
                              </a:srgbClr>
                            </a:solidFill>
                            <a:prstDash val="solid"/>
                            <a:tailEnd type="arrow"/>
                          </a:ln>
                          <a:effectLst/>
                        </wps:spPr>
                        <wps:style>
                          <a:lnRef idx="1">
                            <a:schemeClr val="accent1"/>
                          </a:lnRef>
                          <a:fillRef idx="0">
                            <a:schemeClr val="accent1"/>
                          </a:fillRef>
                          <a:effectRef idx="0">
                            <a:schemeClr val="accent1"/>
                          </a:effectRef>
                          <a:fontRef idx="minor">
                            <a:schemeClr val="tx1"/>
                          </a:fontRef>
                        </wps:style>
                        <wps:bodyPr/>
                      </wps:wsp>
                      <wps:wsp>
                        <wps:cNvPr id="52" name="Elbow Connector 52"/>
                        <wps:cNvCnPr/>
                        <wps:spPr>
                          <a:xfrm rot="16200000" flipH="1">
                            <a:off x="4260760" y="3573985"/>
                            <a:ext cx="470081" cy="1981200"/>
                          </a:xfrm>
                          <a:prstGeom prst="bentConnector3">
                            <a:avLst>
                              <a:gd name="adj1" fmla="val 148837"/>
                            </a:avLst>
                          </a:prstGeom>
                          <a:noFill/>
                          <a:ln w="9525" cap="flat" cmpd="sng" algn="ctr">
                            <a:solidFill>
                              <a:srgbClr val="4F81BD">
                                <a:shade val="95000"/>
                                <a:satMod val="105000"/>
                              </a:srgbClr>
                            </a:solidFill>
                            <a:prstDash val="solid"/>
                            <a:tailEnd type="arrow"/>
                          </a:ln>
                          <a:effectLst/>
                        </wps:spPr>
                        <wps:style>
                          <a:lnRef idx="1">
                            <a:schemeClr val="accent1"/>
                          </a:lnRef>
                          <a:fillRef idx="0">
                            <a:schemeClr val="accent1"/>
                          </a:fillRef>
                          <a:effectRef idx="0">
                            <a:schemeClr val="accent1"/>
                          </a:effectRef>
                          <a:fontRef idx="minor">
                            <a:schemeClr val="tx1"/>
                          </a:fontRef>
                        </wps:style>
                        <wps:bodyPr/>
                      </wps:wsp>
                      <wps:wsp>
                        <wps:cNvPr id="53" name="Elbow Connector 53"/>
                        <wps:cNvCnPr/>
                        <wps:spPr>
                          <a:xfrm flipV="1">
                            <a:off x="1905000" y="3872345"/>
                            <a:ext cx="914400" cy="457201"/>
                          </a:xfrm>
                          <a:prstGeom prst="bentConnector3">
                            <a:avLst>
                              <a:gd name="adj1" fmla="val 50000"/>
                            </a:avLst>
                          </a:prstGeom>
                          <a:noFill/>
                          <a:ln w="9525" cap="flat" cmpd="sng" algn="ctr">
                            <a:solidFill>
                              <a:srgbClr val="4F81BD">
                                <a:shade val="95000"/>
                                <a:satMod val="105000"/>
                              </a:srgbClr>
                            </a:solidFill>
                            <a:prstDash val="solid"/>
                            <a:tailEnd type="arrow"/>
                          </a:ln>
                          <a:effectLst/>
                        </wps:spPr>
                        <wps:style>
                          <a:lnRef idx="1">
                            <a:schemeClr val="accent1"/>
                          </a:lnRef>
                          <a:fillRef idx="0">
                            <a:schemeClr val="accent1"/>
                          </a:fillRef>
                          <a:effectRef idx="0">
                            <a:schemeClr val="accent1"/>
                          </a:effectRef>
                          <a:fontRef idx="minor">
                            <a:schemeClr val="tx1"/>
                          </a:fontRef>
                        </wps:style>
                        <wps:bodyPr/>
                      </wps:wsp>
                      <wps:wsp>
                        <wps:cNvPr id="54" name="Elbow Connector 54"/>
                        <wps:cNvCnPr/>
                        <wps:spPr>
                          <a:xfrm rot="16200000" flipV="1">
                            <a:off x="3771900" y="800100"/>
                            <a:ext cx="419100" cy="3314700"/>
                          </a:xfrm>
                          <a:prstGeom prst="bentConnector2">
                            <a:avLst/>
                          </a:prstGeom>
                          <a:noFill/>
                          <a:ln w="9525" cap="flat" cmpd="sng" algn="ctr">
                            <a:solidFill>
                              <a:srgbClr val="4F81BD">
                                <a:shade val="95000"/>
                                <a:satMod val="105000"/>
                              </a:srgbClr>
                            </a:solidFill>
                            <a:prstDash val="solid"/>
                            <a:tailEnd type="arrow"/>
                          </a:ln>
                          <a:effectLst/>
                        </wps:spPr>
                        <wps:style>
                          <a:lnRef idx="1">
                            <a:schemeClr val="accent1"/>
                          </a:lnRef>
                          <a:fillRef idx="0">
                            <a:schemeClr val="accent1"/>
                          </a:fillRef>
                          <a:effectRef idx="0">
                            <a:schemeClr val="accent1"/>
                          </a:effectRef>
                          <a:fontRef idx="minor">
                            <a:schemeClr val="tx1"/>
                          </a:fontRef>
                        </wps:style>
                        <wps:bodyPr/>
                      </wps:wsp>
                      <wps:wsp>
                        <wps:cNvPr id="55" name="Elbow Connector 55"/>
                        <wps:cNvCnPr/>
                        <wps:spPr>
                          <a:xfrm rot="5400000">
                            <a:off x="3713957" y="324644"/>
                            <a:ext cx="533400" cy="3313113"/>
                          </a:xfrm>
                          <a:prstGeom prst="bentConnector2">
                            <a:avLst/>
                          </a:prstGeom>
                          <a:noFill/>
                          <a:ln w="9525" cap="flat" cmpd="sng" algn="ctr">
                            <a:solidFill>
                              <a:srgbClr val="4F81BD">
                                <a:shade val="95000"/>
                                <a:satMod val="105000"/>
                              </a:srgbClr>
                            </a:solidFill>
                            <a:prstDash val="solid"/>
                            <a:tailEnd type="arrow"/>
                          </a:ln>
                          <a:effectLst/>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82FB617" id="Group 31" o:spid="_x0000_s1046" style="width:429.85pt;height:289.75pt;mso-position-horizontal-relative:char;mso-position-vertical-relative:line" coordorigin="3429,11811" coordsize="81153,5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">
                <v:rect id="Rectangle 30" o:spid="_x0000_s1047" style="position:absolute;left:6858;top:38862;width:1295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" fillcolor="#4f81bd" strokecolor="#385d8a" strokeweight="2pt">
                  <v:textbox>
                    <w:txbxContent>
                      <w:p w:rsidR="00670103" w:rsidRPr="007066A5" w:rsidRDefault="00670103" w:rsidP="007066A5">
                        <w:pPr>
                          <w:pStyle w:val="NormalWeb"/>
                          <w:spacing w:before="0" w:beforeAutospacing="0" w:after="0" w:afterAutospacing="0"/>
                          <w:jc w:val="center"/>
                        </w:pPr>
                        <w:r w:rsidRPr="007066A5">
                          <w:rPr>
                            <w:rFonts w:ascii="Calibri" w:hAnsi="Calibri" w:cs="Calibri"/>
                            <w:b/>
                            <w:bCs/>
                            <w:color w:val="FFFF00"/>
                            <w:kern w:val="24"/>
                            <w14:shadow w14:blurRad="50800" w14:dist="38100" w14:dir="2700000" w14:sx="100000" w14:sy="100000" w14:kx="0" w14:ky="0" w14:algn="b">
                              <w14:srgbClr w14:val="000000">
                                <w14:alpha w14:val="10000"/>
                              </w14:srgbClr>
                            </w14:shadow>
                          </w:rPr>
                          <w:t>Senses</w:t>
                        </w:r>
                      </w:p>
                    </w:txbxContent>
                  </v:textbox>
                </v:rect>
                <v:rect id="Rectangle 31" o:spid="_x0000_s1048" style="position:absolute;left:28194;top:34151;width:13716;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" fillcolor="#4f81bd" strokecolor="#385d8a" strokeweight="2pt">
                  <v:textbox>
                    <w:txbxContent>
                      <w:p w:rsidR="00670103" w:rsidRPr="007066A5" w:rsidRDefault="00670103" w:rsidP="007066A5">
                        <w:pPr>
                          <w:pStyle w:val="NormalWeb"/>
                          <w:spacing w:before="0" w:beforeAutospacing="0" w:after="0" w:afterAutospacing="0"/>
                          <w:jc w:val="center"/>
                        </w:pPr>
                        <w:r w:rsidRPr="007066A5">
                          <w:rPr>
                            <w:rFonts w:ascii="Calibri" w:hAnsi="Calibri" w:cs="Calibri"/>
                            <w:b/>
                            <w:bCs/>
                            <w:color w:val="FFFF00"/>
                            <w:kern w:val="24"/>
                            <w14:shadow w14:blurRad="50800" w14:dist="38100" w14:dir="2700000" w14:sx="100000" w14:sy="100000" w14:kx="0" w14:ky="0" w14:algn="b">
                              <w14:srgbClr w14:val="000000">
                                <w14:alpha w14:val="10000"/>
                              </w14:srgbClr>
                            </w14:shadow>
                          </w:rPr>
                          <w:t>Perception</w:t>
                        </w:r>
                      </w:p>
                    </w:txbxContent>
                  </v:textbox>
                </v:rect>
                <v:shape id="Cloud 32" o:spid="_x0000_s1049" style="position:absolute;left:44188;top:38067;width:21336;height:10725;visibility:visible;mso-wrap-style:square;v-text-anchor:middle" coordsize="43200,43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yellow" strokecolor="#385d8a" strokeweight="2pt">
                  <v:stroke joinstyle="miter"/>
                  <v:formulas/>
                  <v:path arrowok="t" o:connecttype="custom" o:connectlocs="231782,649829;106680,630044;342166,866348;287443,875806;813830,970388;780839,927193;1423734,862674;1410547,910064;1685594,569820;1846158,746968;2064358,381155;1992843,447585;1892781,134697;1896534,166076;1436131,98106;1472777,58089;1093520,117171;1111251,82665;691445,128889;755650,162352;203828,391953;192617,356727" o:connectangles="0,0,0,0,0,0,0,0,0,0,0,0,0,0,0,0,0,0,0,0,0,0" textboxrect="0,0,43200,43200"/>
                  <v:textbox>
                    <w:txbxContent>
                      <w:p w:rsidR="00670103" w:rsidRPr="007066A5" w:rsidRDefault="00670103" w:rsidP="007066A5">
                        <w:pPr>
                          <w:pStyle w:val="NormalWeb"/>
                          <w:spacing w:before="0" w:beforeAutospacing="0" w:after="0" w:afterAutospacing="0"/>
                          <w:jc w:val="center"/>
                        </w:pPr>
                        <w:r w:rsidRPr="007066A5">
                          <w:rPr>
                            <w:rFonts w:ascii="Calibri" w:hAnsi="Calibri" w:cs="Calibri"/>
                            <w:b/>
                            <w:bCs/>
                            <w:color w:val="000000"/>
                            <w:kern w:val="24"/>
                          </w:rPr>
                          <w:t>Cognition</w:t>
                        </w:r>
                      </w:p>
                      <w:p w:rsidR="00670103" w:rsidRPr="007066A5" w:rsidRDefault="00670103" w:rsidP="007066A5">
                        <w:pPr>
                          <w:pStyle w:val="NormalWeb"/>
                          <w:spacing w:before="0" w:beforeAutospacing="0" w:after="0" w:afterAutospacing="0"/>
                          <w:jc w:val="center"/>
                        </w:pPr>
                        <w:r w:rsidRPr="007066A5">
                          <w:rPr>
                            <w:rFonts w:ascii="Calibri" w:hAnsi="Calibri" w:cs="Calibri"/>
                            <w:b/>
                            <w:bCs/>
                            <w:color w:val="000000"/>
                            <w:kern w:val="24"/>
                          </w:rPr>
                          <w:t>Learning</w:t>
                        </w:r>
                      </w:p>
                    </w:txbxContent>
                  </v:textbox>
                </v:shape>
                <v:rect id="Rectangle 33" o:spid="_x0000_s1050" style="position:absolute;left:6858;top:26670;width:1295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" fillcolor="#4f81bd" strokecolor="#385d8a" strokeweight="2pt">
                  <v:textbox>
                    <w:txbxContent>
                      <w:p w:rsidR="00670103" w:rsidRPr="007066A5" w:rsidRDefault="00670103" w:rsidP="007066A5">
                        <w:pPr>
                          <w:pStyle w:val="NormalWeb"/>
                          <w:spacing w:before="0" w:beforeAutospacing="0" w:after="0" w:afterAutospacing="0"/>
                          <w:jc w:val="center"/>
                        </w:pPr>
                        <w:r w:rsidRPr="007066A5">
                          <w:rPr>
                            <w:rFonts w:ascii="Calibri" w:hAnsi="Calibri" w:cs="Calibri"/>
                            <w:b/>
                            <w:bCs/>
                            <w:color w:val="FFFF00"/>
                            <w:kern w:val="24"/>
                            <w14:shadow w14:blurRad="50800" w14:dist="38100" w14:dir="2700000" w14:sx="100000" w14:sy="100000" w14:kx="0" w14:ky="0" w14:algn="b">
                              <w14:srgbClr w14:val="000000">
                                <w14:alpha w14:val="10000"/>
                              </w14:srgbClr>
                            </w14:shadow>
                          </w:rPr>
                          <w:t>Attention</w:t>
                        </w:r>
                      </w:p>
                    </w:txbxContent>
                  </v:textbox>
                </v:rect>
                <v:rect id="Rectangle 34" o:spid="_x0000_s1051" style="position:absolute;left:48006;top:26670;width:1676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" fillcolor="#f880de" strokecolor="#385d8a" strokeweight="2pt">
                  <v:textbox>
                    <w:txbxContent>
                      <w:p w:rsidR="00670103" w:rsidRPr="007066A5" w:rsidRDefault="00670103" w:rsidP="007066A5">
                        <w:pPr>
                          <w:pStyle w:val="NormalWeb"/>
                          <w:spacing w:before="0" w:beforeAutospacing="0" w:after="0" w:afterAutospacing="0"/>
                          <w:jc w:val="center"/>
                        </w:pPr>
                        <w:r w:rsidRPr="007066A5">
                          <w:rPr>
                            <w:rFonts w:ascii="Calibri" w:hAnsi="Calibri" w:cs="Calibri"/>
                            <w:b/>
                            <w:bCs/>
                            <w:color w:val="000000"/>
                            <w:kern w:val="24"/>
                          </w:rPr>
                          <w:t>Operational</w:t>
                        </w:r>
                      </w:p>
                      <w:p w:rsidR="00670103" w:rsidRPr="007066A5" w:rsidRDefault="00670103" w:rsidP="007066A5">
                        <w:pPr>
                          <w:pStyle w:val="NormalWeb"/>
                          <w:spacing w:before="0" w:beforeAutospacing="0" w:after="0" w:afterAutospacing="0"/>
                          <w:jc w:val="center"/>
                        </w:pPr>
                        <w:r w:rsidRPr="007066A5">
                          <w:rPr>
                            <w:rFonts w:ascii="Calibri" w:hAnsi="Calibri" w:cs="Calibri"/>
                            <w:b/>
                            <w:bCs/>
                            <w:color w:val="000000"/>
                            <w:kern w:val="24"/>
                          </w:rPr>
                          <w:t>Memory</w:t>
                        </w:r>
                      </w:p>
                    </w:txbxContent>
                  </v:textbox>
                </v:rect>
                <v:rect id="Rectangle 35" o:spid="_x0000_s1052" style="position:absolute;left:28940;top:11811;width:54864;height:5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" fillcolor="#f880de" strokecolor="#385d8a" strokeweight="2pt">
                  <v:textbox>
                    <w:txbxContent>
                      <w:p w:rsidR="00670103" w:rsidRPr="007066A5" w:rsidRDefault="00670103" w:rsidP="007066A5">
                        <w:pPr>
                          <w:pStyle w:val="NormalWeb"/>
                          <w:spacing w:before="0" w:beforeAutospacing="0" w:after="0" w:afterAutospacing="0"/>
                          <w:jc w:val="center"/>
                        </w:pPr>
                        <w:r w:rsidRPr="007066A5">
                          <w:rPr>
                            <w:rFonts w:ascii="Calibri" w:hAnsi="Calibri" w:cs="Calibri"/>
                            <w:b/>
                            <w:bCs/>
                            <w:color w:val="000000"/>
                            <w:kern w:val="24"/>
                          </w:rPr>
                          <w:t>Long Term Memory</w:t>
                        </w:r>
                      </w:p>
                    </w:txbxContent>
                  </v:textbox>
                </v:rect>
                <v:rect id="Rectangle 36" o:spid="_x0000_s1053" style="position:absolute;left:68580;top:38862;width:16002;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" fillcolor="#4f81bd" strokecolor="#385d8a" strokeweight="2pt">
                  <v:textbox>
                    <w:txbxContent>
                      <w:p w:rsidR="00670103" w:rsidRPr="007066A5" w:rsidRDefault="00670103" w:rsidP="007066A5">
                        <w:pPr>
                          <w:pStyle w:val="NormalWeb"/>
                          <w:spacing w:before="0" w:beforeAutospacing="0" w:after="0" w:afterAutospacing="0"/>
                          <w:jc w:val="center"/>
                        </w:pPr>
                        <w:r w:rsidRPr="007066A5">
                          <w:rPr>
                            <w:rFonts w:ascii="Calibri" w:hAnsi="Calibri" w:cs="Calibri"/>
                            <w:b/>
                            <w:bCs/>
                            <w:color w:val="FFFF00"/>
                            <w:kern w:val="24"/>
                            <w14:shadow w14:blurRad="50800" w14:dist="38100" w14:dir="2700000" w14:sx="100000" w14:sy="100000" w14:kx="0" w14:ky="0" w14:algn="b">
                              <w14:srgbClr w14:val="000000">
                                <w14:alpha w14:val="10000"/>
                              </w14:srgbClr>
                            </w14:shadow>
                          </w:rPr>
                          <w:t>Effectors</w:t>
                        </w:r>
                      </w:p>
                      <w:p w:rsidR="00670103" w:rsidRPr="007066A5" w:rsidRDefault="00670103" w:rsidP="007066A5">
                        <w:pPr>
                          <w:pStyle w:val="NormalWeb"/>
                          <w:spacing w:before="0" w:beforeAutospacing="0" w:after="0" w:afterAutospacing="0"/>
                          <w:jc w:val="center"/>
                        </w:pPr>
                        <w:r w:rsidRPr="007066A5">
                          <w:rPr>
                            <w:rFonts w:ascii="Calibri" w:hAnsi="Calibri" w:cs="Calibri"/>
                            <w:b/>
                            <w:bCs/>
                            <w:color w:val="FFFF00"/>
                            <w:kern w:val="24"/>
                            <w14:shadow w14:blurRad="50800" w14:dist="38100" w14:dir="2700000" w14:sx="100000" w14:sy="100000" w14:kx="0" w14:ky="0" w14:algn="b">
                              <w14:srgbClr w14:val="000000">
                                <w14:alpha w14:val="10000"/>
                              </w14:srgbClr>
                            </w14:shadow>
                          </w:rPr>
                          <w:t>Management</w:t>
                        </w:r>
                      </w:p>
                    </w:txbxContent>
                  </v:textbox>
                </v:rect>
                <v:rect id="Rectangle 37" o:spid="_x0000_s1054" style="position:absolute;left:70104;top:50292;width:1295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" fillcolor="#4f81bd" strokecolor="#385d8a" strokeweight="2pt">
                  <v:textbox>
                    <w:txbxContent>
                      <w:p w:rsidR="00670103" w:rsidRPr="007066A5" w:rsidRDefault="00670103" w:rsidP="007066A5">
                        <w:pPr>
                          <w:pStyle w:val="NormalWeb"/>
                          <w:spacing w:before="0" w:beforeAutospacing="0" w:after="0" w:afterAutospacing="0"/>
                          <w:jc w:val="center"/>
                        </w:pPr>
                        <w:r w:rsidRPr="007066A5">
                          <w:rPr>
                            <w:rFonts w:ascii="Calibri" w:hAnsi="Calibri" w:cs="Calibri"/>
                            <w:b/>
                            <w:bCs/>
                            <w:color w:val="FFFF00"/>
                            <w:kern w:val="24"/>
                            <w14:shadow w14:blurRad="50800" w14:dist="38100" w14:dir="2700000" w14:sx="100000" w14:sy="100000" w14:kx="0" w14:ky="0" w14:algn="b">
                              <w14:srgbClr w14:val="000000">
                                <w14:alpha w14:val="10000"/>
                              </w14:srgbClr>
                            </w14:shadow>
                          </w:rPr>
                          <w:t>Effectors</w:t>
                        </w:r>
                      </w:p>
                    </w:txbxContent>
                  </v:textbox>
                </v:rect>
                <v:shape id="Straight Arrow Connector 38" o:spid="_x0000_s1055" type="#_x0000_t32" style="position:absolute;left:65516;top:43434;width:3064;height: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" strokecolor="#4a7ebb">
                  <v:stroke endarrow="open" joinstyle="miter"/>
                </v:shape>
                <v:shape id="Straight Arrow Connector 39" o:spid="_x0000_s1056" type="#_x0000_t32" style="position:absolute;left:19812;top:31242;width:28194;height: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" strokecolor="#4a7ebb">
                  <v:stroke startarrow="open" endarrow="open" joinstyle="miter"/>
                </v:shape>
                <v:shape id="Straight Arrow Connector 40" o:spid="_x0000_s1057" type="#_x0000_t32" style="position:absolute;left:53703;top:37337;width:3048;height:32;rotation:9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" strokecolor="#4a7ebb">
                  <v:stroke startarrow="open" endarrow="open" joinstyle="miter"/>
                </v:shape>
                <v:shape id="Straight Arrow Connector 41" o:spid="_x0000_s1058" type="#_x0000_t32" style="position:absolute;left:11811;top:37337;width:3048;height:31;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" strokecolor="#4a7ebb">
                  <v:stroke startarrow="open" endarrow="open" joinstyle="miter"/>
                </v:shape>
                <v:shape id="Straight Arrow Connector 42" o:spid="_x0000_s1059" type="#_x0000_t32" style="position:absolute;left:75438;top:49148;width:2286;height:31;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" strokecolor="#4a7ebb">
                  <v:stroke endarrow="open" joinstyle="miter"/>
                </v:shape>
                <v:shapetype id="_x0000_t33" coordsize="21600,21600" o:spt="33" o:oned="t" path="m,l21600,r,21600e" filled="f">
                  <v:stroke joinstyle="miter"/>
                  <v:path arrowok="t" fillok="f" o:connecttype="none"/>
                  <o:lock v:ext="edit" shapetype="t"/>
                </v:shapetype>
                <v:shape id="Shape 66" o:spid="_x0000_s1060" type="#_x0000_t33" style="position:absolute;left:13335;top:48006;width:7239;height:6858;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" strokecolor="#4a7ebb">
                  <v:stroke endarrow="open"/>
                </v:shape>
                <v:rect id="Rectangle 44" o:spid="_x0000_s1061" style="position:absolute;left:20574;top:52578;width:39624;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" fillcolor="#4f81bd" strokecolor="#385d8a" strokeweight="2pt">
                  <v:textbox>
                    <w:txbxContent>
                      <w:p w:rsidR="00670103" w:rsidRPr="007066A5" w:rsidRDefault="00670103" w:rsidP="007066A5">
                        <w:pPr>
                          <w:pStyle w:val="NormalWeb"/>
                          <w:spacing w:before="0" w:beforeAutospacing="0" w:after="0" w:afterAutospacing="0"/>
                          <w:jc w:val="center"/>
                        </w:pPr>
                        <w:r w:rsidRPr="007066A5">
                          <w:rPr>
                            <w:rFonts w:ascii="Calibri" w:hAnsi="Calibri" w:cs="Calibri"/>
                            <w:b/>
                            <w:bCs/>
                            <w:color w:val="FFFF00"/>
                            <w:kern w:val="24"/>
                            <w14:shadow w14:blurRad="50800" w14:dist="38100" w14:dir="2700000" w14:sx="100000" w14:sy="100000" w14:kx="0" w14:ky="0" w14:algn="b">
                              <w14:srgbClr w14:val="000000">
                                <w14:alpha w14:val="10000"/>
                              </w14:srgbClr>
                            </w14:shadow>
                          </w:rPr>
                          <w:t>System Feedback</w:t>
                        </w:r>
                      </w:p>
                    </w:txbxContent>
                  </v:textbox>
                </v:rect>
                <v:shape id="Straight Arrow Connector 45" o:spid="_x0000_s1062" type="#_x0000_t32" style="position:absolute;left:60198;top:54864;width:9906;height:15;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" strokecolor="#4a7ebb">
                  <v:stroke endarrow="open" joinstyle="miter"/>
                </v:shape>
                <v:rect id="Rectangle 46" o:spid="_x0000_s1063" style="position:absolute;left:20574;top:60960;width:39624;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" fillcolor="#4f81bd" strokecolor="#385d8a" strokeweight="2pt">
                  <v:textbox>
                    <w:txbxContent>
                      <w:p w:rsidR="00670103" w:rsidRPr="007066A5" w:rsidRDefault="00670103" w:rsidP="007066A5">
                        <w:pPr>
                          <w:pStyle w:val="NormalWeb"/>
                          <w:spacing w:before="0" w:beforeAutospacing="0" w:after="0" w:afterAutospacing="0"/>
                          <w:jc w:val="center"/>
                        </w:pPr>
                        <w:r w:rsidRPr="007066A5">
                          <w:rPr>
                            <w:rFonts w:ascii="Calibri" w:hAnsi="Calibri" w:cs="Calibri"/>
                            <w:b/>
                            <w:bCs/>
                            <w:color w:val="FFFF00"/>
                            <w:kern w:val="24"/>
                            <w14:shadow w14:blurRad="50800" w14:dist="38100" w14:dir="2700000" w14:sx="100000" w14:sy="100000" w14:kx="0" w14:ky="0" w14:algn="b">
                              <w14:srgbClr w14:val="000000">
                                <w14:alpha w14:val="10000"/>
                              </w14:srgbClr>
                            </w14:shadow>
                          </w:rPr>
                          <w:t>Environment</w:t>
                        </w:r>
                      </w:p>
                    </w:txbxContent>
                  </v:textbox>
                </v:rect>
                <v:shape id="Straight Arrow Connector 47" o:spid="_x0000_s1064" type="#_x0000_t32" style="position:absolute;left:38481;top:59054;width:3810;height:31;rotation:9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" strokecolor="#4a7ebb">
                  <v:stroke startarrow="open" endarrow="open" joinstyle="miter"/>
                </v:shape>
                <v:rect id="Rectangle 48" o:spid="_x0000_s1065" style="position:absolute;left:3429;top:19579;width:19812;height:48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" fillcolor="#4f81bd" strokecolor="#385d8a" strokeweight="2pt">
                  <v:textbox>
                    <w:txbxContent>
                      <w:p w:rsidR="00670103" w:rsidRPr="007066A5" w:rsidRDefault="00670103" w:rsidP="007066A5">
                        <w:pPr>
                          <w:pStyle w:val="NormalWeb"/>
                          <w:spacing w:before="0" w:beforeAutospacing="0" w:after="0" w:afterAutospacing="0"/>
                          <w:jc w:val="center"/>
                        </w:pPr>
                        <w:r w:rsidRPr="007066A5">
                          <w:rPr>
                            <w:rFonts w:ascii="Calibri" w:hAnsi="Calibri" w:cs="Calibri"/>
                            <w:b/>
                            <w:bCs/>
                            <w:color w:val="FFFF00"/>
                            <w:kern w:val="24"/>
                            <w14:shadow w14:blurRad="50800" w14:dist="38100" w14:dir="2700000" w14:sx="100000" w14:sy="100000" w14:kx="0" w14:ky="0" w14:algn="b">
                              <w14:srgbClr w14:val="000000">
                                <w14:alpha w14:val="10000"/>
                              </w14:srgbClr>
                            </w14:shadow>
                          </w:rPr>
                          <w:t>Prediction</w:t>
                        </w:r>
                      </w:p>
                    </w:txbxContent>
                  </v:textbox>
                </v:rect>
                <v:shape id="Straight Arrow Connector 49" o:spid="_x0000_s1066" type="#_x0000_t32" style="position:absolute;left:12192;top:25526;width:2286;height:31;rotation:9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" strokecolor="#4a7ebb">
                  <v:stroke startarrow="open" endarrow="open" joinstyle="miter"/>
                </v:shape>
                <v:shape id="Elbow Connector 50" o:spid="_x0000_s1067" type="#_x0000_t33" style="position:absolute;left:19812;top:31242;width:15240;height:2909;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" strokecolor="#4a7ebb">
                  <v:stroke startarrow="open" endarrow="open"/>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51" o:spid="_x0000_s1068" type="#_x0000_t34" style="position:absolute;left:64770;top:14478;width:19034;height:16764;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" adj="-2594" strokecolor="#4a7ebb">
                  <v:stroke endarrow="open"/>
                </v:shape>
                <v:shape id="Elbow Connector 52" o:spid="_x0000_s1069" type="#_x0000_t34" style="position:absolute;left:42607;top:35740;width:4701;height:19812;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" adj="32149" strokecolor="#4a7ebb">
                  <v:stroke endarrow="open"/>
                </v:shape>
                <v:shape id="Elbow Connector 53" o:spid="_x0000_s1070" type="#_x0000_t34" style="position:absolute;left:19050;top:38723;width:9144;height:4572;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" strokecolor="#4a7ebb">
                  <v:stroke endarrow="open"/>
                </v:shape>
                <v:shape id="Elbow Connector 54" o:spid="_x0000_s1071" type="#_x0000_t33" style="position:absolute;left:37719;top:8001;width:4191;height:33147;rotation:9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" strokecolor="#4a7ebb">
                  <v:stroke endarrow="open"/>
                </v:shape>
                <v:shape id="Elbow Connector 55" o:spid="_x0000_s1072" type="#_x0000_t33" style="position:absolute;left:37140;top:3246;width:5334;height:33131;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" strokecolor="#4a7ebb">
                  <v:stroke endarrow="open"/>
                </v:shape>
                <w10:anchorlock/>
              </v:group>
            </w:pict>
          </mc:Fallback>
        </mc:AlternateContent>
      </w:r>
    </w:p>
    <w:p w:rsidR="007066A5" w:rsidRDefault="007066A5" w:rsidP="007066A5">
      <w:pPr>
        <w:jc w:val="both"/>
      </w:pPr>
    </w:p>
    <w:p w:rsidR="00670103" w:rsidRDefault="00670103" w:rsidP="007066A5">
      <w:pPr>
        <w:jc w:val="both"/>
      </w:pPr>
    </w:p>
    <w:p w:rsidR="00513B62" w:rsidRPr="00825EAD" w:rsidRDefault="007066A5" w:rsidP="007066A5">
      <w:pPr>
        <w:jc w:val="both"/>
      </w:pPr>
      <w:r>
        <w:t>Figure 2 A traditional resource-</w:t>
      </w:r>
      <w:r w:rsidR="00513B62" w:rsidRPr="00825EAD">
        <w:t>based model of Human Information Processing and control</w:t>
      </w:r>
    </w:p>
    <w:p w:rsidR="00825EAD" w:rsidRDefault="00825EAD" w:rsidP="007066A5">
      <w:pPr>
        <w:jc w:val="both"/>
        <w:rPr>
          <w:b/>
        </w:rPr>
      </w:pPr>
    </w:p>
    <w:p w:rsidR="00513B62" w:rsidRPr="00825EAD" w:rsidRDefault="00513B62" w:rsidP="00513B62">
      <w:pPr>
        <w:ind w:left="360"/>
        <w:jc w:val="both"/>
        <w:rPr>
          <w:b/>
        </w:rPr>
      </w:pPr>
      <w:r w:rsidRPr="00825EAD">
        <w:rPr>
          <w:b/>
        </w:rPr>
        <w:t>Memory</w:t>
      </w:r>
    </w:p>
    <w:p w:rsidR="00825EAD" w:rsidRDefault="00825EAD" w:rsidP="00513B62">
      <w:pPr>
        <w:ind w:left="360"/>
        <w:jc w:val="both"/>
      </w:pPr>
    </w:p>
    <w:p w:rsidR="00513B62" w:rsidRPr="00825EAD" w:rsidRDefault="00513B62" w:rsidP="00513B62">
      <w:pPr>
        <w:ind w:left="360"/>
        <w:jc w:val="both"/>
      </w:pPr>
      <w:r w:rsidRPr="00825EAD">
        <w:t xml:space="preserve">In summarizing the theories behind SA, Endsley (2000) highlighted the key roles of working memory and long-term memory. Citing the work of multiple authors Endsley explained that working memory was necessary in the successful integration, comparison and projection of information. Gugerty &amp; Tirre (2000) claimed that Working Memory “is the central bottleneck in information processing and its capacity varies considerably across individuals. Thus, SA is expected to be limited by working memory capacity”. </w:t>
      </w:r>
    </w:p>
    <w:p w:rsidR="00825EAD" w:rsidRDefault="00825EAD" w:rsidP="00513B62">
      <w:pPr>
        <w:ind w:left="360"/>
        <w:jc w:val="both"/>
      </w:pPr>
    </w:p>
    <w:p w:rsidR="00825EAD" w:rsidRPr="00825EAD" w:rsidRDefault="00513B62" w:rsidP="007066A5">
      <w:pPr>
        <w:ind w:left="360"/>
        <w:jc w:val="both"/>
      </w:pPr>
      <w:r w:rsidRPr="00825EAD">
        <w:t xml:space="preserve">Endsley </w:t>
      </w:r>
      <w:sdt>
        <w:sdtPr>
          <w:id w:val="52437250"/>
          <w:citation/>
        </w:sdtPr>
        <w:sdtEndPr/>
        <w:sdtContent>
          <w:r w:rsidRPr="00825EAD">
            <w:fldChar w:fldCharType="begin"/>
          </w:r>
          <w:r w:rsidRPr="00825EAD">
            <w:instrText xml:space="preserve"> CITATION End \n  \t  \l 1033  </w:instrText>
          </w:r>
          <w:r w:rsidRPr="00825EAD">
            <w:fldChar w:fldCharType="separate"/>
          </w:r>
          <w:r w:rsidRPr="00825EAD">
            <w:rPr>
              <w:noProof/>
            </w:rPr>
            <w:t>(2000)</w:t>
          </w:r>
          <w:r w:rsidRPr="00825EAD">
            <w:rPr>
              <w:noProof/>
            </w:rPr>
            <w:fldChar w:fldCharType="end"/>
          </w:r>
        </w:sdtContent>
      </w:sdt>
      <w:r w:rsidRPr="00825EAD">
        <w:t xml:space="preserve"> portrayed long term memory as a superset of working memory. If working memory is the set of actively handled memories, long-term memory represented all the possible memories that can be activated. A variation of this perspective was offered by Sarter and Woods </w:t>
      </w:r>
      <w:sdt>
        <w:sdtPr>
          <w:id w:val="52437251"/>
          <w:citation/>
        </w:sdtPr>
        <w:sdtEndPr/>
        <w:sdtContent>
          <w:r w:rsidRPr="00825EAD">
            <w:fldChar w:fldCharType="begin"/>
          </w:r>
          <w:r w:rsidRPr="00825EAD">
            <w:instrText xml:space="preserve"> CITATION Sar \n  \t  \l 1033 \s " cited in Endsley, 2000, p. 15" </w:instrText>
          </w:r>
          <w:r w:rsidRPr="00825EAD">
            <w:fldChar w:fldCharType="separate"/>
          </w:r>
          <w:r w:rsidRPr="00825EAD">
            <w:rPr>
              <w:noProof/>
            </w:rPr>
            <w:t>(1991 cited in Endsley, 2000, p. 15)</w:t>
          </w:r>
          <w:r w:rsidRPr="00825EAD">
            <w:rPr>
              <w:noProof/>
            </w:rPr>
            <w:fldChar w:fldCharType="end"/>
          </w:r>
        </w:sdtContent>
      </w:sdt>
      <w:r w:rsidRPr="00825EAD">
        <w:t xml:space="preserve"> who “emphasized the importance of information that can be activated from long-term memory to support limited working memory.” Therefore, failures of the memory or retrieval processes will result in difficulties accessing information to support the development of SA</w:t>
      </w:r>
      <w:r w:rsidR="007066A5">
        <w:t>. Operational, working or short-</w:t>
      </w:r>
      <w:r w:rsidRPr="00825EAD">
        <w:t xml:space="preserve">term memory is notoriously limited in the amount of information it can hold. The classic work by Miller – “The Magic Number 7 Plus or Minus Two” </w:t>
      </w:r>
      <w:r w:rsidR="007066A5">
        <w:t>refers to the capacity of short-</w:t>
      </w:r>
      <w:r w:rsidRPr="00825EAD">
        <w:t>term memory for distinct “chunks” of information (Miller, 1956, Baddeley, 1992). One difficulty with this theory lies in the content of a “chunk”. With time, rehearsal, consolidation and learning a chunk can contain more and more “bits” of information. For example</w:t>
      </w:r>
      <w:r w:rsidR="007066A5">
        <w:t>,</w:t>
      </w:r>
      <w:r w:rsidRPr="00825EAD">
        <w:t xml:space="preserve"> one can accurately recall one’s telephone, identity number or long computer password, a sequence of instructions for baking a cake or driving to work, but not a set of random digits of the same length or objective information content. Similarly</w:t>
      </w:r>
      <w:r w:rsidR="007066A5">
        <w:t>,</w:t>
      </w:r>
      <w:r w:rsidRPr="00825EAD">
        <w:t xml:space="preserve"> one can recall in a timely way complex procedures and access complex mental models of operational scenarios in any domain. A Working Memory assessment tool – Operational Memory Involvement Recording Chart may be used to assess and predict human performance as limited by content and interference in the dynamic information processing operation.  (Peacock 1972)</w:t>
      </w:r>
    </w:p>
    <w:p w:rsidR="00513B62" w:rsidRPr="00825EAD" w:rsidRDefault="00513B62" w:rsidP="00513B62">
      <w:pPr>
        <w:ind w:left="360"/>
        <w:jc w:val="both"/>
      </w:pPr>
      <w:r w:rsidRPr="00825EAD">
        <w:rPr>
          <w:noProof/>
        </w:rPr>
        <w:lastRenderedPageBreak/>
        <w:drawing>
          <wp:inline distT="0" distB="0" distL="0" distR="0" wp14:anchorId="6C08572D" wp14:editId="17055402">
            <wp:extent cx="4749165" cy="3245652"/>
            <wp:effectExtent l="0" t="0" r="635" b="571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srcRect l="27885" t="25234" r="12927" b="26435"/>
                    <a:stretch>
                      <a:fillRect/>
                    </a:stretch>
                  </pic:blipFill>
                  <pic:spPr bwMode="auto">
                    <a:xfrm>
                      <a:off x="0" y="0"/>
                      <a:ext cx="4756894" cy="3250934"/>
                    </a:xfrm>
                    <a:prstGeom prst="rect">
                      <a:avLst/>
                    </a:prstGeom>
                    <a:noFill/>
                    <a:ln w="9525">
                      <a:noFill/>
                      <a:miter lim="800000"/>
                      <a:headEnd/>
                      <a:tailEnd/>
                    </a:ln>
                  </pic:spPr>
                </pic:pic>
              </a:graphicData>
            </a:graphic>
          </wp:inline>
        </w:drawing>
      </w:r>
    </w:p>
    <w:p w:rsidR="00825EAD" w:rsidRDefault="00825EAD" w:rsidP="00513B62">
      <w:pPr>
        <w:ind w:left="360"/>
        <w:jc w:val="both"/>
      </w:pPr>
    </w:p>
    <w:p w:rsidR="00513B62" w:rsidRPr="00825EAD" w:rsidRDefault="00513B62" w:rsidP="00513B62">
      <w:pPr>
        <w:ind w:left="360"/>
        <w:jc w:val="both"/>
      </w:pPr>
      <w:r w:rsidRPr="00825EAD">
        <w:t>Figure 5, Memory Involvement Recording Chart</w:t>
      </w:r>
    </w:p>
    <w:p w:rsidR="00513B62" w:rsidRPr="00825EAD" w:rsidRDefault="00513B62" w:rsidP="00513B62">
      <w:pPr>
        <w:ind w:left="720"/>
        <w:jc w:val="both"/>
      </w:pPr>
    </w:p>
    <w:p w:rsidR="00513B62" w:rsidRPr="00825EAD" w:rsidRDefault="00513B62" w:rsidP="00513B62">
      <w:pPr>
        <w:pStyle w:val="ListParagraph"/>
        <w:numPr>
          <w:ilvl w:val="0"/>
          <w:numId w:val="12"/>
        </w:numPr>
        <w:spacing w:after="200" w:line="276" w:lineRule="auto"/>
        <w:ind w:left="1440"/>
        <w:jc w:val="both"/>
        <w:rPr>
          <w:b/>
        </w:rPr>
      </w:pPr>
      <w:r w:rsidRPr="00825EAD">
        <w:rPr>
          <w:b/>
        </w:rPr>
        <w:t>FUZZY AWARENESS MODEL CONCEPTS</w:t>
      </w:r>
    </w:p>
    <w:p w:rsidR="00513B62" w:rsidRPr="00825EAD" w:rsidRDefault="00513B62" w:rsidP="00513B62">
      <w:pPr>
        <w:ind w:left="360"/>
        <w:jc w:val="both"/>
      </w:pPr>
      <w:r w:rsidRPr="00825EAD">
        <w:t>A shortcoming of these models is that they don’t always capture the complexities, variability and susceptibilities of the processes involved. Consequently two fuzzy models of Knowledge Awareness and Operational Memory are proposed that capture the essential plasticity of the concepts. These models are living concepts that can and should be manipulated, modified and extended to better describe how complex Knowledge Management happens. The models are deliberately plastic, perhaps like a neural network. The purpose of the models is to identify Situation Awareness as part of a greater concept of Knowledge Awareness and control. The central foci of the models are Operational Memory and Attention which serve as dynamic links between the noisy outside world and the often fuzzy knowledge available to an individual or operational team engaged in some complex control process. One important observation is that operational memory is not necessarily conscious; indeed rapid intuitive decisions may be made without apparent conscious control. This topic is addressed extensively by the popular writer Malcolm Gladwell  in his book “Blink” (Gladwell, 2007). A significant cohort of Human Factors researchers currently communicate extensively through the “High Velocity Human Factors” Internet Technical Group. Topics of interest include the apparently intuitive decisions and actions of sports players, military and police, vehicle and process controllers and business and investment analysts.</w:t>
      </w:r>
    </w:p>
    <w:p w:rsidR="00513B62" w:rsidRPr="00825EAD" w:rsidRDefault="00513B62" w:rsidP="00513B62">
      <w:pPr>
        <w:ind w:left="360"/>
        <w:jc w:val="both"/>
      </w:pPr>
    </w:p>
    <w:p w:rsidR="00513B62" w:rsidRPr="00825EAD" w:rsidRDefault="00513B62" w:rsidP="00513B62">
      <w:pPr>
        <w:ind w:left="360"/>
        <w:jc w:val="both"/>
      </w:pPr>
    </w:p>
    <w:p w:rsidR="00513B62" w:rsidRPr="00825EAD" w:rsidRDefault="00513B62" w:rsidP="00513B62">
      <w:pPr>
        <w:ind w:left="360"/>
        <w:jc w:val="both"/>
      </w:pPr>
    </w:p>
    <w:p w:rsidR="00513B62" w:rsidRPr="00825EAD" w:rsidRDefault="00513B62" w:rsidP="00513B62">
      <w:pPr>
        <w:ind w:left="360"/>
        <w:jc w:val="both"/>
      </w:pPr>
      <w:r w:rsidRPr="00825EAD">
        <w:lastRenderedPageBreak/>
        <w:t xml:space="preserve">The model of memory depicted in Figure 4 reflects various forms of memory described in the cognitive psychology literature. The model described here depicts these forms as dynamic, fuzzy concepts that interact to serve the processes of knowledge and situation awareness and operations management. </w:t>
      </w:r>
    </w:p>
    <w:p w:rsidR="00513B62" w:rsidRPr="00825EAD" w:rsidRDefault="00513B62" w:rsidP="00513B62">
      <w:pPr>
        <w:ind w:left="720"/>
        <w:jc w:val="both"/>
      </w:pPr>
    </w:p>
    <w:p w:rsidR="00513B62" w:rsidRPr="00825EAD" w:rsidRDefault="00513B62" w:rsidP="00513B62">
      <w:pPr>
        <w:ind w:left="1440"/>
        <w:jc w:val="both"/>
      </w:pPr>
      <w:r w:rsidRPr="00825EAD">
        <w:rPr>
          <w:noProof/>
        </w:rPr>
        <mc:AlternateContent>
          <mc:Choice Requires="wpg">
            <w:drawing>
              <wp:inline distT="0" distB="0" distL="0" distR="0" wp14:anchorId="4274918A" wp14:editId="0D00398C">
                <wp:extent cx="4927600" cy="4999220"/>
                <wp:effectExtent l="50800" t="12700" r="38100" b="30480"/>
                <wp:docPr id="56"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27600" cy="4999220"/>
                          <a:chOff x="1066800" y="838200"/>
                          <a:chExt cx="8610600" cy="5638800"/>
                        </a:xfrm>
                      </wpg:grpSpPr>
                      <wps:wsp>
                        <wps:cNvPr id="57" name="6-Point Star 57"/>
                        <wps:cNvSpPr/>
                        <wps:spPr>
                          <a:xfrm>
                            <a:off x="1208485" y="914400"/>
                            <a:ext cx="2133600" cy="1219200"/>
                          </a:xfrm>
                          <a:prstGeom prst="star6">
                            <a:avLst/>
                          </a:prstGeom>
                          <a:solidFill>
                            <a:srgbClr val="8064A2">
                              <a:lumMod val="20000"/>
                              <a:lumOff val="80000"/>
                            </a:srgbClr>
                          </a:solidFill>
                          <a:ln w="25400" cap="flat" cmpd="sng" algn="ctr">
                            <a:solidFill>
                              <a:srgbClr val="4F81BD">
                                <a:shade val="50000"/>
                              </a:srgbClr>
                            </a:solidFill>
                            <a:prstDash val="dash"/>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670103" w:rsidRPr="00670103" w:rsidRDefault="00670103" w:rsidP="00513B62">
                              <w:pPr>
                                <w:pStyle w:val="NormalWeb"/>
                                <w:spacing w:before="0" w:beforeAutospacing="0" w:after="0" w:afterAutospacing="0"/>
                                <w:jc w:val="center"/>
                                <w:rPr>
                                  <w:sz w:val="20"/>
                                </w:rPr>
                              </w:pPr>
                              <w:r w:rsidRPr="00670103">
                                <w:rPr>
                                  <w:rFonts w:ascii="Calibri" w:hAnsi="Calibri" w:cs="Calibri"/>
                                  <w:b/>
                                  <w:bCs/>
                                  <w:color w:val="000000"/>
                                  <w:kern w:val="24"/>
                                  <w:szCs w:val="36"/>
                                </w:rPr>
                                <w:t>Iconic Memory</w:t>
                              </w:r>
                            </w:p>
                          </w:txbxContent>
                        </wps:txbx>
                        <wps:bodyPr rtlCol="0" anchor="ctr"/>
                      </wps:wsp>
                      <wps:wsp>
                        <wps:cNvPr id="58" name="6-Point Star 58"/>
                        <wps:cNvSpPr/>
                        <wps:spPr>
                          <a:xfrm>
                            <a:off x="3276600" y="1524000"/>
                            <a:ext cx="2133600" cy="1219200"/>
                          </a:xfrm>
                          <a:prstGeom prst="star6">
                            <a:avLst/>
                          </a:prstGeom>
                          <a:solidFill>
                            <a:srgbClr val="8064A2">
                              <a:lumMod val="20000"/>
                              <a:lumOff val="80000"/>
                            </a:srgbClr>
                          </a:solidFill>
                          <a:ln w="25400" cap="flat" cmpd="sng" algn="ctr">
                            <a:solidFill>
                              <a:srgbClr val="4F81BD">
                                <a:shade val="50000"/>
                              </a:srgbClr>
                            </a:solidFill>
                            <a:prstDash val="dash"/>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670103" w:rsidRDefault="00670103" w:rsidP="00513B62">
                              <w:pPr>
                                <w:pStyle w:val="NormalWeb"/>
                                <w:spacing w:before="0" w:beforeAutospacing="0" w:after="0" w:afterAutospacing="0"/>
                                <w:jc w:val="center"/>
                              </w:pPr>
                              <w:r>
                                <w:rPr>
                                  <w:rFonts w:ascii="Calibri" w:hAnsi="Calibri" w:cs="Calibri"/>
                                  <w:b/>
                                  <w:bCs/>
                                  <w:color w:val="000000"/>
                                  <w:kern w:val="24"/>
                                  <w:sz w:val="36"/>
                                  <w:szCs w:val="36"/>
                                </w:rPr>
                                <w:t>Primary Memory</w:t>
                              </w:r>
                            </w:p>
                          </w:txbxContent>
                        </wps:txbx>
                        <wps:bodyPr rtlCol="0" anchor="ctr"/>
                      </wps:wsp>
                      <wps:wsp>
                        <wps:cNvPr id="59" name="6-Point Star 59"/>
                        <wps:cNvSpPr/>
                        <wps:spPr>
                          <a:xfrm>
                            <a:off x="5410200" y="2057400"/>
                            <a:ext cx="2133600" cy="1524000"/>
                          </a:xfrm>
                          <a:prstGeom prst="star6">
                            <a:avLst/>
                          </a:prstGeom>
                          <a:solidFill>
                            <a:srgbClr val="8064A2">
                              <a:lumMod val="50000"/>
                            </a:srgbClr>
                          </a:solidFill>
                          <a:ln w="25400" cap="flat" cmpd="sng" algn="ctr">
                            <a:solidFill>
                              <a:srgbClr val="4F81BD">
                                <a:shade val="50000"/>
                              </a:srgbClr>
                            </a:solidFill>
                            <a:prstDash val="dash"/>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670103" w:rsidRPr="00670103" w:rsidRDefault="00670103" w:rsidP="00513B62">
                              <w:pPr>
                                <w:pStyle w:val="NormalWeb"/>
                                <w:spacing w:before="0" w:beforeAutospacing="0" w:after="0" w:afterAutospacing="0"/>
                                <w:jc w:val="center"/>
                                <w:rPr>
                                  <w:sz w:val="21"/>
                                </w:rPr>
                              </w:pPr>
                              <w:r w:rsidRPr="00670103">
                                <w:rPr>
                                  <w:rFonts w:ascii="Calibri" w:hAnsi="Calibri" w:cs="Calibri"/>
                                  <w:b/>
                                  <w:bCs/>
                                  <w:color w:val="FFFF00"/>
                                  <w:kern w:val="24"/>
                                  <w:szCs w:val="32"/>
                                </w:rPr>
                                <w:t>Working Memory</w:t>
                              </w:r>
                            </w:p>
                          </w:txbxContent>
                        </wps:txbx>
                        <wps:bodyPr rtlCol="0" anchor="ctr"/>
                      </wps:wsp>
                      <wps:wsp>
                        <wps:cNvPr id="60" name="6-Point Star 60"/>
                        <wps:cNvSpPr/>
                        <wps:spPr>
                          <a:xfrm>
                            <a:off x="3276600" y="3886200"/>
                            <a:ext cx="2133600" cy="1219200"/>
                          </a:xfrm>
                          <a:prstGeom prst="star6">
                            <a:avLst/>
                          </a:prstGeom>
                          <a:solidFill>
                            <a:srgbClr val="7CB070"/>
                          </a:solidFill>
                          <a:ln w="25400" cap="flat" cmpd="sng" algn="ctr">
                            <a:solidFill>
                              <a:srgbClr val="4F81BD">
                                <a:shade val="50000"/>
                              </a:srgbClr>
                            </a:solidFill>
                            <a:prstDash val="solid"/>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670103" w:rsidRDefault="00670103" w:rsidP="00513B62">
                              <w:pPr>
                                <w:pStyle w:val="NormalWeb"/>
                                <w:spacing w:before="0" w:beforeAutospacing="0" w:after="0" w:afterAutospacing="0"/>
                                <w:jc w:val="center"/>
                              </w:pPr>
                              <w:r>
                                <w:rPr>
                                  <w:rFonts w:ascii="Calibri" w:hAnsi="Calibri" w:cs="Calibri"/>
                                  <w:b/>
                                  <w:bCs/>
                                  <w:color w:val="000000"/>
                                  <w:kern w:val="24"/>
                                  <w:sz w:val="32"/>
                                  <w:szCs w:val="32"/>
                                </w:rPr>
                                <w:t>Semantic Memory</w:t>
                              </w:r>
                            </w:p>
                          </w:txbxContent>
                        </wps:txbx>
                        <wps:bodyPr rtlCol="0" anchor="ctr"/>
                      </wps:wsp>
                      <wps:wsp>
                        <wps:cNvPr id="61" name="6-Point Star 61"/>
                        <wps:cNvSpPr/>
                        <wps:spPr>
                          <a:xfrm>
                            <a:off x="7543800" y="3886200"/>
                            <a:ext cx="2133600" cy="1219200"/>
                          </a:xfrm>
                          <a:prstGeom prst="star6">
                            <a:avLst/>
                          </a:prstGeom>
                          <a:solidFill>
                            <a:srgbClr val="7CB070"/>
                          </a:solidFill>
                          <a:ln w="25400" cap="flat" cmpd="sng" algn="ctr">
                            <a:solidFill>
                              <a:srgbClr val="4F81BD">
                                <a:shade val="50000"/>
                              </a:srgbClr>
                            </a:solidFill>
                            <a:prstDash val="solid"/>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670103" w:rsidRDefault="00670103" w:rsidP="00513B62">
                              <w:pPr>
                                <w:pStyle w:val="NormalWeb"/>
                                <w:spacing w:before="0" w:beforeAutospacing="0" w:after="0" w:afterAutospacing="0"/>
                                <w:jc w:val="center"/>
                              </w:pPr>
                              <w:r>
                                <w:rPr>
                                  <w:rFonts w:ascii="Calibri" w:hAnsi="Calibri" w:cs="Calibri"/>
                                  <w:b/>
                                  <w:bCs/>
                                  <w:color w:val="000000"/>
                                  <w:kern w:val="24"/>
                                  <w:sz w:val="32"/>
                                  <w:szCs w:val="32"/>
                                </w:rPr>
                                <w:t>Episodic Memory</w:t>
                              </w:r>
                            </w:p>
                          </w:txbxContent>
                        </wps:txbx>
                        <wps:bodyPr rtlCol="0" anchor="ctr"/>
                      </wps:wsp>
                      <wps:wsp>
                        <wps:cNvPr id="62" name="6-Point Star 62"/>
                        <wps:cNvSpPr/>
                        <wps:spPr>
                          <a:xfrm>
                            <a:off x="5410200" y="4495800"/>
                            <a:ext cx="2133600" cy="1219200"/>
                          </a:xfrm>
                          <a:prstGeom prst="star6">
                            <a:avLst/>
                          </a:prstGeom>
                          <a:solidFill>
                            <a:srgbClr val="7CB070"/>
                          </a:solidFill>
                          <a:ln w="25400" cap="flat" cmpd="sng" algn="ctr">
                            <a:solidFill>
                              <a:srgbClr val="4F81BD">
                                <a:shade val="50000"/>
                              </a:srgbClr>
                            </a:solidFill>
                            <a:prstDash val="solid"/>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670103" w:rsidRDefault="00670103" w:rsidP="00513B62">
                              <w:pPr>
                                <w:pStyle w:val="NormalWeb"/>
                                <w:spacing w:before="0" w:beforeAutospacing="0" w:after="0" w:afterAutospacing="0"/>
                                <w:jc w:val="center"/>
                              </w:pPr>
                              <w:r>
                                <w:rPr>
                                  <w:rFonts w:ascii="Calibri" w:hAnsi="Calibri" w:cs="Calibri"/>
                                  <w:b/>
                                  <w:bCs/>
                                  <w:color w:val="000000"/>
                                  <w:kern w:val="24"/>
                                  <w:sz w:val="32"/>
                                  <w:szCs w:val="32"/>
                                </w:rPr>
                                <w:t>Procedural Memory</w:t>
                              </w:r>
                            </w:p>
                          </w:txbxContent>
                        </wps:txbx>
                        <wps:bodyPr rtlCol="0" anchor="ctr"/>
                      </wps:wsp>
                      <wps:wsp>
                        <wps:cNvPr id="63" name="6-Point Star 63"/>
                        <wps:cNvSpPr/>
                        <wps:spPr>
                          <a:xfrm>
                            <a:off x="7543800" y="1524000"/>
                            <a:ext cx="2133600" cy="1219200"/>
                          </a:xfrm>
                          <a:prstGeom prst="star6">
                            <a:avLst/>
                          </a:prstGeom>
                          <a:solidFill>
                            <a:srgbClr val="8064A2">
                              <a:lumMod val="60000"/>
                              <a:lumOff val="40000"/>
                            </a:srgbClr>
                          </a:solidFill>
                          <a:ln w="25400" cap="flat" cmpd="sng" algn="ctr">
                            <a:solidFill>
                              <a:srgbClr val="4BACC6">
                                <a:lumMod val="50000"/>
                              </a:srgbClr>
                            </a:solidFill>
                            <a:prstDash val="dash"/>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670103" w:rsidRDefault="00670103" w:rsidP="00513B62">
                              <w:pPr>
                                <w:pStyle w:val="NormalWeb"/>
                                <w:spacing w:before="0" w:beforeAutospacing="0" w:after="0" w:afterAutospacing="0"/>
                                <w:jc w:val="center"/>
                              </w:pPr>
                              <w:r>
                                <w:rPr>
                                  <w:rFonts w:ascii="Calibri" w:hAnsi="Calibri" w:cs="Calibri"/>
                                  <w:b/>
                                  <w:bCs/>
                                  <w:color w:val="000000"/>
                                  <w:kern w:val="24"/>
                                  <w:sz w:val="32"/>
                                  <w:szCs w:val="32"/>
                                </w:rPr>
                                <w:t>Prospective Memory</w:t>
                              </w:r>
                            </w:p>
                          </w:txbxContent>
                        </wps:txbx>
                        <wps:bodyPr rtlCol="0" anchor="ctr"/>
                      </wps:wsp>
                      <wps:wsp>
                        <wps:cNvPr id="64" name="Straight Arrow Connector 64"/>
                        <wps:cNvCnPr/>
                        <wps:spPr>
                          <a:xfrm flipV="1">
                            <a:off x="4343400" y="3200400"/>
                            <a:ext cx="1066801" cy="685800"/>
                          </a:xfrm>
                          <a:prstGeom prst="straightConnector1">
                            <a:avLst/>
                          </a:prstGeom>
                          <a:noFill/>
                          <a:ln w="38100" cap="flat" cmpd="sng" algn="ctr">
                            <a:solidFill>
                              <a:srgbClr val="4F81BD">
                                <a:shade val="95000"/>
                                <a:satMod val="105000"/>
                              </a:srgbClr>
                            </a:solidFill>
                            <a:prstDash val="solid"/>
                            <a:headEnd type="arrow"/>
                            <a:tailEnd type="arrow"/>
                          </a:ln>
                          <a:effectLst/>
                        </wps:spPr>
                        <wps:style>
                          <a:lnRef idx="1">
                            <a:schemeClr val="accent1"/>
                          </a:lnRef>
                          <a:fillRef idx="0">
                            <a:schemeClr val="accent1"/>
                          </a:fillRef>
                          <a:effectRef idx="0">
                            <a:schemeClr val="accent1"/>
                          </a:effectRef>
                          <a:fontRef idx="minor">
                            <a:schemeClr val="tx1"/>
                          </a:fontRef>
                        </wps:style>
                        <wps:bodyPr/>
                      </wps:wsp>
                      <wps:wsp>
                        <wps:cNvPr id="65" name="Straight Arrow Connector 65"/>
                        <wps:cNvCnPr/>
                        <wps:spPr>
                          <a:xfrm flipV="1">
                            <a:off x="6477000" y="3581400"/>
                            <a:ext cx="0" cy="914400"/>
                          </a:xfrm>
                          <a:prstGeom prst="straightConnector1">
                            <a:avLst/>
                          </a:prstGeom>
                          <a:noFill/>
                          <a:ln w="38100" cap="flat" cmpd="sng" algn="ctr">
                            <a:solidFill>
                              <a:srgbClr val="4F81BD">
                                <a:shade val="95000"/>
                                <a:satMod val="105000"/>
                              </a:srgbClr>
                            </a:solidFill>
                            <a:prstDash val="solid"/>
                            <a:headEnd type="arrow"/>
                            <a:tailEnd type="arrow"/>
                          </a:ln>
                          <a:effectLst/>
                        </wps:spPr>
                        <wps:style>
                          <a:lnRef idx="1">
                            <a:schemeClr val="accent1"/>
                          </a:lnRef>
                          <a:fillRef idx="0">
                            <a:schemeClr val="accent1"/>
                          </a:fillRef>
                          <a:effectRef idx="0">
                            <a:schemeClr val="accent1"/>
                          </a:effectRef>
                          <a:fontRef idx="minor">
                            <a:schemeClr val="tx1"/>
                          </a:fontRef>
                        </wps:style>
                        <wps:bodyPr/>
                      </wps:wsp>
                      <wps:wsp>
                        <wps:cNvPr id="66" name="Straight Arrow Connector 66"/>
                        <wps:cNvCnPr/>
                        <wps:spPr>
                          <a:xfrm flipH="1" flipV="1">
                            <a:off x="7543799" y="3200400"/>
                            <a:ext cx="1066801" cy="685800"/>
                          </a:xfrm>
                          <a:prstGeom prst="straightConnector1">
                            <a:avLst/>
                          </a:prstGeom>
                          <a:noFill/>
                          <a:ln w="38100" cap="flat" cmpd="sng" algn="ctr">
                            <a:solidFill>
                              <a:srgbClr val="4F81BD">
                                <a:shade val="95000"/>
                                <a:satMod val="105000"/>
                              </a:srgbClr>
                            </a:solidFill>
                            <a:prstDash val="solid"/>
                            <a:headEnd type="arrow"/>
                            <a:tailEnd type="arrow"/>
                          </a:ln>
                          <a:effectLst/>
                        </wps:spPr>
                        <wps:style>
                          <a:lnRef idx="1">
                            <a:schemeClr val="accent1"/>
                          </a:lnRef>
                          <a:fillRef idx="0">
                            <a:schemeClr val="accent1"/>
                          </a:fillRef>
                          <a:effectRef idx="0">
                            <a:schemeClr val="accent1"/>
                          </a:effectRef>
                          <a:fontRef idx="minor">
                            <a:schemeClr val="tx1"/>
                          </a:fontRef>
                        </wps:style>
                        <wps:bodyPr/>
                      </wps:wsp>
                      <wps:wsp>
                        <wps:cNvPr id="67" name="Rectangle 67"/>
                        <wps:cNvSpPr/>
                        <wps:spPr>
                          <a:xfrm>
                            <a:off x="3657600" y="838200"/>
                            <a:ext cx="5029200" cy="533400"/>
                          </a:xfrm>
                          <a:prstGeom prst="rect">
                            <a:avLst/>
                          </a:prstGeom>
                          <a:solidFill>
                            <a:srgbClr val="8064A2">
                              <a:lumMod val="60000"/>
                              <a:lumOff val="40000"/>
                            </a:srgbClr>
                          </a:solidFill>
                          <a:ln w="38100" cap="flat" cmpd="sng" algn="ctr">
                            <a:solidFill>
                              <a:srgbClr val="4F81BD">
                                <a:shade val="50000"/>
                              </a:srgbClr>
                            </a:solidFill>
                            <a:prstDash val="dash"/>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670103" w:rsidRPr="00670103" w:rsidRDefault="00670103" w:rsidP="00513B62">
                              <w:pPr>
                                <w:pStyle w:val="NormalWeb"/>
                                <w:spacing w:before="0" w:beforeAutospacing="0" w:after="0" w:afterAutospacing="0"/>
                                <w:jc w:val="center"/>
                                <w:rPr>
                                  <w:sz w:val="22"/>
                                </w:rPr>
                              </w:pPr>
                              <w:r w:rsidRPr="00670103">
                                <w:rPr>
                                  <w:rFonts w:ascii="Calibri" w:hAnsi="Calibri" w:cs="Calibri"/>
                                  <w:b/>
                                  <w:bCs/>
                                  <w:color w:val="000000"/>
                                  <w:kern w:val="24"/>
                                  <w:szCs w:val="28"/>
                                </w:rPr>
                                <w:t>Short Term Temporary Operational Dynamic Memory</w:t>
                              </w:r>
                            </w:p>
                          </w:txbxContent>
                        </wps:txbx>
                        <wps:bodyPr rtlCol="0" anchor="ctr"/>
                      </wps:wsp>
                      <wps:wsp>
                        <wps:cNvPr id="68" name="Rectangle 68"/>
                        <wps:cNvSpPr/>
                        <wps:spPr>
                          <a:xfrm>
                            <a:off x="4038600" y="5943600"/>
                            <a:ext cx="5029200" cy="533400"/>
                          </a:xfrm>
                          <a:prstGeom prst="rect">
                            <a:avLst/>
                          </a:prstGeom>
                          <a:solidFill>
                            <a:srgbClr val="7CB070"/>
                          </a:solidFill>
                          <a:ln w="38100" cap="flat" cmpd="sng" algn="ctr">
                            <a:solidFill>
                              <a:srgbClr val="4F81BD">
                                <a:shade val="50000"/>
                              </a:srgbClr>
                            </a:solidFill>
                            <a:prstDash val="solid"/>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670103" w:rsidRDefault="00670103" w:rsidP="00513B62">
                              <w:pPr>
                                <w:pStyle w:val="NormalWeb"/>
                                <w:spacing w:before="0" w:beforeAutospacing="0" w:after="0" w:afterAutospacing="0"/>
                                <w:jc w:val="center"/>
                              </w:pPr>
                              <w:r>
                                <w:rPr>
                                  <w:rFonts w:ascii="Calibri" w:hAnsi="Calibri" w:cs="Calibri"/>
                                  <w:b/>
                                  <w:bCs/>
                                  <w:color w:val="000000"/>
                                  <w:kern w:val="24"/>
                                  <w:sz w:val="28"/>
                                  <w:szCs w:val="28"/>
                                </w:rPr>
                                <w:t>Long Term Permanent Damped Memory / Learning</w:t>
                              </w:r>
                            </w:p>
                          </w:txbxContent>
                        </wps:txbx>
                        <wps:bodyPr rtlCol="0" anchor="ctr"/>
                      </wps:wsp>
                      <wps:wsp>
                        <wps:cNvPr id="69" name="6-Point Star 69"/>
                        <wps:cNvSpPr/>
                        <wps:spPr>
                          <a:xfrm>
                            <a:off x="5410200" y="1371600"/>
                            <a:ext cx="2204244" cy="685800"/>
                          </a:xfrm>
                          <a:prstGeom prst="star6">
                            <a:avLst/>
                          </a:prstGeom>
                          <a:solidFill>
                            <a:srgbClr val="8064A2">
                              <a:lumMod val="40000"/>
                              <a:lumOff val="60000"/>
                            </a:srgbClr>
                          </a:solidFill>
                          <a:ln w="25400" cap="flat" cmpd="sng" algn="ctr">
                            <a:solidFill>
                              <a:srgbClr val="4F81BD">
                                <a:shade val="50000"/>
                              </a:srgbClr>
                            </a:solidFill>
                            <a:prstDash val="dash"/>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670103" w:rsidRDefault="00670103" w:rsidP="00513B62">
                              <w:pPr>
                                <w:pStyle w:val="NormalWeb"/>
                                <w:spacing w:before="0" w:beforeAutospacing="0" w:after="0" w:afterAutospacing="0"/>
                                <w:jc w:val="center"/>
                              </w:pPr>
                              <w:r>
                                <w:rPr>
                                  <w:rFonts w:ascii="Calibri" w:hAnsi="Calibri" w:cs="Calibri"/>
                                  <w:b/>
                                  <w:bCs/>
                                  <w:color w:val="002060"/>
                                  <w:kern w:val="24"/>
                                  <w:sz w:val="40"/>
                                  <w:szCs w:val="40"/>
                                </w:rPr>
                                <w:t>Rehearsal</w:t>
                              </w:r>
                            </w:p>
                          </w:txbxContent>
                        </wps:txbx>
                        <wps:bodyPr rtlCol="0" anchor="ctr"/>
                      </wps:wsp>
                      <wps:wsp>
                        <wps:cNvPr id="70" name="Oval 70"/>
                        <wps:cNvSpPr/>
                        <wps:spPr>
                          <a:xfrm>
                            <a:off x="1066800" y="3429001"/>
                            <a:ext cx="1722120" cy="1219199"/>
                          </a:xfrm>
                          <a:prstGeom prst="ellipse">
                            <a:avLst/>
                          </a:prstGeom>
                          <a:solidFill>
                            <a:sysClr val="windowText" lastClr="000000"/>
                          </a:solidFill>
                          <a:ln w="25400" cap="flat" cmpd="sng" algn="ctr">
                            <a:solidFill>
                              <a:srgbClr val="4F81BD">
                                <a:shade val="50000"/>
                              </a:srgbClr>
                            </a:solidFill>
                            <a:prstDash val="solid"/>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670103" w:rsidRDefault="00670103" w:rsidP="00513B62">
                              <w:pPr>
                                <w:pStyle w:val="NormalWeb"/>
                                <w:spacing w:before="0" w:beforeAutospacing="0" w:after="0" w:afterAutospacing="0"/>
                                <w:jc w:val="center"/>
                              </w:pPr>
                              <w:r>
                                <w:rPr>
                                  <w:rFonts w:ascii="Calibri" w:hAnsi="Calibri" w:cs="Calibri"/>
                                  <w:b/>
                                  <w:bCs/>
                                  <w:color w:val="FFFFFF"/>
                                  <w:kern w:val="24"/>
                                  <w:sz w:val="28"/>
                                  <w:szCs w:val="28"/>
                                </w:rPr>
                                <w:t>Forgetting</w:t>
                              </w:r>
                            </w:p>
                          </w:txbxContent>
                        </wps:txbx>
                        <wps:bodyPr rtlCol="0" anchor="ctr"/>
                      </wps:wsp>
                      <wps:wsp>
                        <wps:cNvPr id="71" name="Curved Connector 71"/>
                        <wps:cNvCnPr/>
                        <wps:spPr>
                          <a:xfrm rot="5400000">
                            <a:off x="1027425" y="2425175"/>
                            <a:ext cx="1473950" cy="890800"/>
                          </a:xfrm>
                          <a:prstGeom prst="curvedConnector3">
                            <a:avLst>
                              <a:gd name="adj1" fmla="val 50000"/>
                            </a:avLst>
                          </a:prstGeom>
                          <a:noFill/>
                          <a:ln w="76200" cap="flat" cmpd="sng" algn="ctr">
                            <a:solidFill>
                              <a:srgbClr val="4F81BD">
                                <a:shade val="95000"/>
                                <a:satMod val="105000"/>
                              </a:srgbClr>
                            </a:solidFill>
                            <a:prstDash val="solid"/>
                            <a:tailEnd type="arrow"/>
                          </a:ln>
                          <a:effectLst/>
                        </wps:spPr>
                        <wps:style>
                          <a:lnRef idx="1">
                            <a:schemeClr val="accent1"/>
                          </a:lnRef>
                          <a:fillRef idx="0">
                            <a:schemeClr val="accent1"/>
                          </a:fillRef>
                          <a:effectRef idx="0">
                            <a:schemeClr val="accent1"/>
                          </a:effectRef>
                          <a:fontRef idx="minor">
                            <a:schemeClr val="tx1"/>
                          </a:fontRef>
                        </wps:style>
                        <wps:bodyPr/>
                      </wps:wsp>
                      <wps:wsp>
                        <wps:cNvPr id="72" name="Curved Connector 72"/>
                        <wps:cNvCnPr/>
                        <wps:spPr>
                          <a:xfrm rot="10800000" flipV="1">
                            <a:off x="1927860" y="2438401"/>
                            <a:ext cx="1348739" cy="990600"/>
                          </a:xfrm>
                          <a:prstGeom prst="curvedConnector2">
                            <a:avLst/>
                          </a:prstGeom>
                          <a:noFill/>
                          <a:ln w="57150" cap="flat" cmpd="sng" algn="ctr">
                            <a:solidFill>
                              <a:srgbClr val="4F81BD">
                                <a:shade val="95000"/>
                                <a:satMod val="105000"/>
                              </a:srgbClr>
                            </a:solidFill>
                            <a:prstDash val="solid"/>
                            <a:tailEnd type="arrow"/>
                          </a:ln>
                          <a:effectLst/>
                        </wps:spPr>
                        <wps:style>
                          <a:lnRef idx="1">
                            <a:schemeClr val="accent1"/>
                          </a:lnRef>
                          <a:fillRef idx="0">
                            <a:schemeClr val="accent1"/>
                          </a:fillRef>
                          <a:effectRef idx="0">
                            <a:schemeClr val="accent1"/>
                          </a:effectRef>
                          <a:fontRef idx="minor">
                            <a:schemeClr val="tx1"/>
                          </a:fontRef>
                        </wps:style>
                        <wps:bodyPr/>
                      </wps:wsp>
                      <wps:wsp>
                        <wps:cNvPr id="73" name="Curved Connector 73"/>
                        <wps:cNvCnPr/>
                        <wps:spPr>
                          <a:xfrm rot="5400000" flipH="1">
                            <a:off x="3122186" y="3884188"/>
                            <a:ext cx="635747" cy="1806679"/>
                          </a:xfrm>
                          <a:prstGeom prst="curvedConnector3">
                            <a:avLst>
                              <a:gd name="adj1" fmla="val 12902"/>
                            </a:avLst>
                          </a:prstGeom>
                          <a:noFill/>
                          <a:ln w="28575" cap="flat" cmpd="sng" algn="ctr">
                            <a:solidFill>
                              <a:srgbClr val="4F81BD">
                                <a:shade val="95000"/>
                                <a:satMod val="105000"/>
                              </a:srgbClr>
                            </a:solidFill>
                            <a:prstDash val="dash"/>
                            <a:tailEnd type="arrow"/>
                          </a:ln>
                          <a:effectLst/>
                        </wps:spPr>
                        <wps:style>
                          <a:lnRef idx="1">
                            <a:schemeClr val="accent1"/>
                          </a:lnRef>
                          <a:fillRef idx="0">
                            <a:schemeClr val="accent1"/>
                          </a:fillRef>
                          <a:effectRef idx="0">
                            <a:schemeClr val="accent1"/>
                          </a:effectRef>
                          <a:fontRef idx="minor">
                            <a:schemeClr val="tx1"/>
                          </a:fontRef>
                        </wps:style>
                        <wps:bodyPr/>
                      </wps:wsp>
                      <wps:wsp>
                        <wps:cNvPr id="74" name="Curved Connector 74"/>
                        <wps:cNvCnPr/>
                        <wps:spPr>
                          <a:xfrm rot="5400000" flipH="1">
                            <a:off x="4646926" y="1141727"/>
                            <a:ext cx="635747" cy="7291600"/>
                          </a:xfrm>
                          <a:prstGeom prst="curvedConnector3">
                            <a:avLst>
                              <a:gd name="adj1" fmla="val -120347"/>
                            </a:avLst>
                          </a:prstGeom>
                          <a:noFill/>
                          <a:ln w="28575" cap="flat" cmpd="sng" algn="ctr">
                            <a:solidFill>
                              <a:srgbClr val="4F81BD">
                                <a:shade val="95000"/>
                                <a:satMod val="105000"/>
                              </a:srgbClr>
                            </a:solidFill>
                            <a:prstDash val="dash"/>
                            <a:tailEnd type="arrow"/>
                          </a:ln>
                          <a:effectLst/>
                        </wps:spPr>
                        <wps:style>
                          <a:lnRef idx="1">
                            <a:schemeClr val="accent1"/>
                          </a:lnRef>
                          <a:fillRef idx="0">
                            <a:schemeClr val="accent1"/>
                          </a:fillRef>
                          <a:effectRef idx="0">
                            <a:schemeClr val="accent1"/>
                          </a:effectRef>
                          <a:fontRef idx="minor">
                            <a:schemeClr val="tx1"/>
                          </a:fontRef>
                        </wps:style>
                        <wps:bodyPr/>
                      </wps:wsp>
                      <wps:wsp>
                        <wps:cNvPr id="75" name="Curved Connector 75"/>
                        <wps:cNvCnPr/>
                        <wps:spPr>
                          <a:xfrm rot="10800000">
                            <a:off x="1927860" y="4648202"/>
                            <a:ext cx="3482339" cy="762000"/>
                          </a:xfrm>
                          <a:prstGeom prst="curvedConnector2">
                            <a:avLst/>
                          </a:prstGeom>
                          <a:noFill/>
                          <a:ln w="28575" cap="flat" cmpd="sng" algn="ctr">
                            <a:solidFill>
                              <a:srgbClr val="4F81BD">
                                <a:shade val="95000"/>
                                <a:satMod val="105000"/>
                              </a:srgbClr>
                            </a:solidFill>
                            <a:prstDash val="dash"/>
                            <a:tailEnd type="arrow"/>
                          </a:ln>
                          <a:effectLst/>
                        </wps:spPr>
                        <wps:style>
                          <a:lnRef idx="1">
                            <a:schemeClr val="accent1"/>
                          </a:lnRef>
                          <a:fillRef idx="0">
                            <a:schemeClr val="accent1"/>
                          </a:fillRef>
                          <a:effectRef idx="0">
                            <a:schemeClr val="accent1"/>
                          </a:effectRef>
                          <a:fontRef idx="minor">
                            <a:schemeClr val="tx1"/>
                          </a:fontRef>
                        </wps:style>
                        <wps:bodyPr/>
                      </wps:wsp>
                      <wps:wsp>
                        <wps:cNvPr id="76" name="Curved Connector 76"/>
                        <wps:cNvCnPr/>
                        <wps:spPr>
                          <a:xfrm rot="10800000" flipV="1">
                            <a:off x="2536720" y="3200401"/>
                            <a:ext cx="2873479" cy="407148"/>
                          </a:xfrm>
                          <a:prstGeom prst="curvedConnector2">
                            <a:avLst/>
                          </a:prstGeom>
                          <a:noFill/>
                          <a:ln w="57150" cap="flat" cmpd="sng" algn="ctr">
                            <a:solidFill>
                              <a:srgbClr val="4F81BD">
                                <a:shade val="95000"/>
                                <a:satMod val="105000"/>
                              </a:srgbClr>
                            </a:solidFill>
                            <a:prstDash val="solid"/>
                            <a:tailEnd type="arrow"/>
                          </a:ln>
                          <a:effectLst/>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274918A" id="Group 1" o:spid="_x0000_s1073" style="width:388pt;height:393.65pt;mso-position-horizontal-relative:char;mso-position-vertical-relative:line" coordorigin="10668,8382" coordsize="86106,563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">
                <v:shape id="6-Point Star 57" o:spid="_x0000_s1074" style="position:absolute;left:12084;top:9144;width:21336;height:12192;visibility:visible;mso-wrap-style:square;v-text-anchor:middle" coordsize="2133600,1219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" adj="-11796480,,5400" path="m,304800r711194,-5l1066800,r355606,304795l2133600,304800,1778012,609600r355588,304800l1422406,914405r-355606,304795l711194,914405,,914400,355588,609600,,304800xe" fillcolor="#e6e0ec" strokecolor="#385d8a" strokeweight="2pt">
                  <v:stroke dashstyle="dash" joinstyle="miter"/>
                  <v:formulas/>
                  <v:path arrowok="t" o:connecttype="custom" o:connectlocs="0,304800;711194,304795;1066800,0;1422406,304795;2133600,304800;1778012,609600;2133600,914400;1422406,914405;1066800,1219200;711194,914405;0,914400;355588,609600;0,304800" o:connectangles="0,0,0,0,0,0,0,0,0,0,0,0,0" textboxrect="0,0,2133600,1219200"/>
                  <v:textbox>
                    <w:txbxContent>
                      <w:p w:rsidR="00670103" w:rsidRPr="00670103" w:rsidRDefault="00670103" w:rsidP="00513B62">
                        <w:pPr>
                          <w:pStyle w:val="NormalWeb"/>
                          <w:spacing w:before="0" w:beforeAutospacing="0" w:after="0" w:afterAutospacing="0"/>
                          <w:jc w:val="center"/>
                          <w:rPr>
                            <w:sz w:val="20"/>
                          </w:rPr>
                        </w:pPr>
                        <w:r w:rsidRPr="00670103">
                          <w:rPr>
                            <w:rFonts w:ascii="Calibri" w:hAnsi="Calibri" w:cs="Calibri"/>
                            <w:b/>
                            <w:bCs/>
                            <w:color w:val="000000"/>
                            <w:kern w:val="24"/>
                            <w:szCs w:val="36"/>
                          </w:rPr>
                          <w:t>Iconic Memory</w:t>
                        </w:r>
                      </w:p>
                    </w:txbxContent>
                  </v:textbox>
                </v:shape>
                <v:shape id="6-Point Star 58" o:spid="_x0000_s1075" style="position:absolute;left:32766;top:15240;width:21336;height:12192;visibility:visible;mso-wrap-style:square;v-text-anchor:middle" coordsize="2133600,1219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" adj="-11796480,,5400" path="m,304800r711194,-5l1066800,r355606,304795l2133600,304800,1778012,609600r355588,304800l1422406,914405r-355606,304795l711194,914405,,914400,355588,609600,,304800xe" fillcolor="#e6e0ec" strokecolor="#385d8a" strokeweight="2pt">
                  <v:stroke dashstyle="dash" joinstyle="miter"/>
                  <v:formulas/>
                  <v:path arrowok="t" o:connecttype="custom" o:connectlocs="0,304800;711194,304795;1066800,0;1422406,304795;2133600,304800;1778012,609600;2133600,914400;1422406,914405;1066800,1219200;711194,914405;0,914400;355588,609600;0,304800" o:connectangles="0,0,0,0,0,0,0,0,0,0,0,0,0" textboxrect="0,0,2133600,1219200"/>
                  <v:textbox>
                    <w:txbxContent>
                      <w:p w:rsidR="00670103" w:rsidRDefault="00670103" w:rsidP="00513B62">
                        <w:pPr>
                          <w:pStyle w:val="NormalWeb"/>
                          <w:spacing w:before="0" w:beforeAutospacing="0" w:after="0" w:afterAutospacing="0"/>
                          <w:jc w:val="center"/>
                        </w:pPr>
                        <w:r>
                          <w:rPr>
                            <w:rFonts w:ascii="Calibri" w:hAnsi="Calibri" w:cs="Calibri"/>
                            <w:b/>
                            <w:bCs/>
                            <w:color w:val="000000"/>
                            <w:kern w:val="24"/>
                            <w:sz w:val="36"/>
                            <w:szCs w:val="36"/>
                          </w:rPr>
                          <w:t>Primary Memory</w:t>
                        </w:r>
                      </w:p>
                    </w:txbxContent>
                  </v:textbox>
                </v:shape>
                <v:shape id="6-Point Star 59" o:spid="_x0000_s1076" style="position:absolute;left:54102;top:20574;width:21336;height:15240;visibility:visible;mso-wrap-style:square;v-text-anchor:middle" coordsize="2133600,1524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" adj="-11796480,,5400" path="m,381000r711194,-6l1066800,r355606,380994l2133600,381000,1778012,762000r355588,381000l1422406,1143006r-355606,380994l711194,1143006,,1143000,355588,762000,,381000xe" fillcolor="#403152" strokecolor="#385d8a" strokeweight="2pt">
                  <v:stroke dashstyle="dash" joinstyle="miter"/>
                  <v:formulas/>
                  <v:path arrowok="t" o:connecttype="custom" o:connectlocs="0,381000;711194,380994;1066800,0;1422406,380994;2133600,381000;1778012,762000;2133600,1143000;1422406,1143006;1066800,1524000;711194,1143006;0,1143000;355588,762000;0,381000" o:connectangles="0,0,0,0,0,0,0,0,0,0,0,0,0" textboxrect="0,0,2133600,1524000"/>
                  <v:textbox>
                    <w:txbxContent>
                      <w:p w:rsidR="00670103" w:rsidRPr="00670103" w:rsidRDefault="00670103" w:rsidP="00513B62">
                        <w:pPr>
                          <w:pStyle w:val="NormalWeb"/>
                          <w:spacing w:before="0" w:beforeAutospacing="0" w:after="0" w:afterAutospacing="0"/>
                          <w:jc w:val="center"/>
                          <w:rPr>
                            <w:sz w:val="21"/>
                          </w:rPr>
                        </w:pPr>
                        <w:r w:rsidRPr="00670103">
                          <w:rPr>
                            <w:rFonts w:ascii="Calibri" w:hAnsi="Calibri" w:cs="Calibri"/>
                            <w:b/>
                            <w:bCs/>
                            <w:color w:val="FFFF00"/>
                            <w:kern w:val="24"/>
                            <w:szCs w:val="32"/>
                          </w:rPr>
                          <w:t>Working Memory</w:t>
                        </w:r>
                      </w:p>
                    </w:txbxContent>
                  </v:textbox>
                </v:shape>
                <v:shape id="6-Point Star 60" o:spid="_x0000_s1077" style="position:absolute;left:32766;top:38862;width:21336;height:12192;visibility:visible;mso-wrap-style:square;v-text-anchor:middle" coordsize="2133600,1219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" adj="-11796480,,5400" path="m,304800r711194,-5l1066800,r355606,304795l2133600,304800,1778012,609600r355588,304800l1422406,914405r-355606,304795l711194,914405,,914400,355588,609600,,304800xe" fillcolor="#7cb070" strokecolor="#385d8a" strokeweight="2pt">
                  <v:stroke joinstyle="miter"/>
                  <v:formulas/>
                  <v:path arrowok="t" o:connecttype="custom" o:connectlocs="0,304800;711194,304795;1066800,0;1422406,304795;2133600,304800;1778012,609600;2133600,914400;1422406,914405;1066800,1219200;711194,914405;0,914400;355588,609600;0,304800" o:connectangles="0,0,0,0,0,0,0,0,0,0,0,0,0" textboxrect="0,0,2133600,1219200"/>
                  <v:textbox>
                    <w:txbxContent>
                      <w:p w:rsidR="00670103" w:rsidRDefault="00670103" w:rsidP="00513B62">
                        <w:pPr>
                          <w:pStyle w:val="NormalWeb"/>
                          <w:spacing w:before="0" w:beforeAutospacing="0" w:after="0" w:afterAutospacing="0"/>
                          <w:jc w:val="center"/>
                        </w:pPr>
                        <w:r>
                          <w:rPr>
                            <w:rFonts w:ascii="Calibri" w:hAnsi="Calibri" w:cs="Calibri"/>
                            <w:b/>
                            <w:bCs/>
                            <w:color w:val="000000"/>
                            <w:kern w:val="24"/>
                            <w:sz w:val="32"/>
                            <w:szCs w:val="32"/>
                          </w:rPr>
                          <w:t>Semantic Memory</w:t>
                        </w:r>
                      </w:p>
                    </w:txbxContent>
                  </v:textbox>
                </v:shape>
                <v:shape id="6-Point Star 61" o:spid="_x0000_s1078" style="position:absolute;left:75438;top:38862;width:21336;height:12192;visibility:visible;mso-wrap-style:square;v-text-anchor:middle" coordsize="2133600,1219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" adj="-11796480,,5400" path="m,304800r711194,-5l1066800,r355606,304795l2133600,304800,1778012,609600r355588,304800l1422406,914405r-355606,304795l711194,914405,,914400,355588,609600,,304800xe" fillcolor="#7cb070" strokecolor="#385d8a" strokeweight="2pt">
                  <v:stroke joinstyle="miter"/>
                  <v:formulas/>
                  <v:path arrowok="t" o:connecttype="custom" o:connectlocs="0,304800;711194,304795;1066800,0;1422406,304795;2133600,304800;1778012,609600;2133600,914400;1422406,914405;1066800,1219200;711194,914405;0,914400;355588,609600;0,304800" o:connectangles="0,0,0,0,0,0,0,0,0,0,0,0,0" textboxrect="0,0,2133600,1219200"/>
                  <v:textbox>
                    <w:txbxContent>
                      <w:p w:rsidR="00670103" w:rsidRDefault="00670103" w:rsidP="00513B62">
                        <w:pPr>
                          <w:pStyle w:val="NormalWeb"/>
                          <w:spacing w:before="0" w:beforeAutospacing="0" w:after="0" w:afterAutospacing="0"/>
                          <w:jc w:val="center"/>
                        </w:pPr>
                        <w:r>
                          <w:rPr>
                            <w:rFonts w:ascii="Calibri" w:hAnsi="Calibri" w:cs="Calibri"/>
                            <w:b/>
                            <w:bCs/>
                            <w:color w:val="000000"/>
                            <w:kern w:val="24"/>
                            <w:sz w:val="32"/>
                            <w:szCs w:val="32"/>
                          </w:rPr>
                          <w:t>Episodic Memory</w:t>
                        </w:r>
                      </w:p>
                    </w:txbxContent>
                  </v:textbox>
                </v:shape>
                <v:shape id="6-Point Star 62" o:spid="_x0000_s1079" style="position:absolute;left:54102;top:44958;width:21336;height:12192;visibility:visible;mso-wrap-style:square;v-text-anchor:middle" coordsize="2133600,1219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" adj="-11796480,,5400" path="m,304800r711194,-5l1066800,r355606,304795l2133600,304800,1778012,609600r355588,304800l1422406,914405r-355606,304795l711194,914405,,914400,355588,609600,,304800xe" fillcolor="#7cb070" strokecolor="#385d8a" strokeweight="2pt">
                  <v:stroke joinstyle="miter"/>
                  <v:formulas/>
                  <v:path arrowok="t" o:connecttype="custom" o:connectlocs="0,304800;711194,304795;1066800,0;1422406,304795;2133600,304800;1778012,609600;2133600,914400;1422406,914405;1066800,1219200;711194,914405;0,914400;355588,609600;0,304800" o:connectangles="0,0,0,0,0,0,0,0,0,0,0,0,0" textboxrect="0,0,2133600,1219200"/>
                  <v:textbox>
                    <w:txbxContent>
                      <w:p w:rsidR="00670103" w:rsidRDefault="00670103" w:rsidP="00513B62">
                        <w:pPr>
                          <w:pStyle w:val="NormalWeb"/>
                          <w:spacing w:before="0" w:beforeAutospacing="0" w:after="0" w:afterAutospacing="0"/>
                          <w:jc w:val="center"/>
                        </w:pPr>
                        <w:r>
                          <w:rPr>
                            <w:rFonts w:ascii="Calibri" w:hAnsi="Calibri" w:cs="Calibri"/>
                            <w:b/>
                            <w:bCs/>
                            <w:color w:val="000000"/>
                            <w:kern w:val="24"/>
                            <w:sz w:val="32"/>
                            <w:szCs w:val="32"/>
                          </w:rPr>
                          <w:t>Procedural Memory</w:t>
                        </w:r>
                      </w:p>
                    </w:txbxContent>
                  </v:textbox>
                </v:shape>
                <v:shape id="6-Point Star 63" o:spid="_x0000_s1080" style="position:absolute;left:75438;top:15240;width:21336;height:12192;visibility:visible;mso-wrap-style:square;v-text-anchor:middle" coordsize="2133600,1219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" adj="-11796480,,5400" path="m,304800r711194,-5l1066800,r355606,304795l2133600,304800,1778012,609600r355588,304800l1422406,914405r-355606,304795l711194,914405,,914400,355588,609600,,304800xe" fillcolor="#b3a2c7" strokecolor="#215968" strokeweight="2pt">
                  <v:stroke dashstyle="dash" joinstyle="miter"/>
                  <v:formulas/>
                  <v:path arrowok="t" o:connecttype="custom" o:connectlocs="0,304800;711194,304795;1066800,0;1422406,304795;2133600,304800;1778012,609600;2133600,914400;1422406,914405;1066800,1219200;711194,914405;0,914400;355588,609600;0,304800" o:connectangles="0,0,0,0,0,0,0,0,0,0,0,0,0" textboxrect="0,0,2133600,1219200"/>
                  <v:textbox>
                    <w:txbxContent>
                      <w:p w:rsidR="00670103" w:rsidRDefault="00670103" w:rsidP="00513B62">
                        <w:pPr>
                          <w:pStyle w:val="NormalWeb"/>
                          <w:spacing w:before="0" w:beforeAutospacing="0" w:after="0" w:afterAutospacing="0"/>
                          <w:jc w:val="center"/>
                        </w:pPr>
                        <w:r>
                          <w:rPr>
                            <w:rFonts w:ascii="Calibri" w:hAnsi="Calibri" w:cs="Calibri"/>
                            <w:b/>
                            <w:bCs/>
                            <w:color w:val="000000"/>
                            <w:kern w:val="24"/>
                            <w:sz w:val="32"/>
                            <w:szCs w:val="32"/>
                          </w:rPr>
                          <w:t>Prospective Memory</w:t>
                        </w:r>
                      </w:p>
                    </w:txbxContent>
                  </v:textbox>
                </v:shape>
                <v:shape id="Straight Arrow Connector 64" o:spid="_x0000_s1081" type="#_x0000_t32" style="position:absolute;left:43434;top:32004;width:10668;height:685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" strokecolor="#4a7ebb" strokeweight="3pt">
                  <v:stroke startarrow="open" endarrow="open" joinstyle="miter"/>
                </v:shape>
                <v:shape id="Straight Arrow Connector 65" o:spid="_x0000_s1082" type="#_x0000_t32" style="position:absolute;left:64770;top:35814;width:0;height:914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" strokecolor="#4a7ebb" strokeweight="3pt">
                  <v:stroke startarrow="open" endarrow="open" joinstyle="miter"/>
                </v:shape>
                <v:shape id="Straight Arrow Connector 66" o:spid="_x0000_s1083" type="#_x0000_t32" style="position:absolute;left:75437;top:32004;width:10669;height:685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" strokecolor="#4a7ebb" strokeweight="3pt">
                  <v:stroke startarrow="open" endarrow="open" joinstyle="miter"/>
                </v:shape>
                <v:rect id="Rectangle 67" o:spid="_x0000_s1084" style="position:absolute;left:36576;top:8382;width:50292;height:5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" fillcolor="#b3a2c7" strokecolor="#385d8a" strokeweight="3pt">
                  <v:stroke dashstyle="dash"/>
                  <v:textbox>
                    <w:txbxContent>
                      <w:p w:rsidR="00670103" w:rsidRPr="00670103" w:rsidRDefault="00670103" w:rsidP="00513B62">
                        <w:pPr>
                          <w:pStyle w:val="NormalWeb"/>
                          <w:spacing w:before="0" w:beforeAutospacing="0" w:after="0" w:afterAutospacing="0"/>
                          <w:jc w:val="center"/>
                          <w:rPr>
                            <w:sz w:val="22"/>
                          </w:rPr>
                        </w:pPr>
                        <w:r w:rsidRPr="00670103">
                          <w:rPr>
                            <w:rFonts w:ascii="Calibri" w:hAnsi="Calibri" w:cs="Calibri"/>
                            <w:b/>
                            <w:bCs/>
                            <w:color w:val="000000"/>
                            <w:kern w:val="24"/>
                            <w:szCs w:val="28"/>
                          </w:rPr>
                          <w:t>Short Term Temporary Operational Dynamic Memory</w:t>
                        </w:r>
                      </w:p>
                    </w:txbxContent>
                  </v:textbox>
                </v:rect>
                <v:rect id="Rectangle 68" o:spid="_x0000_s1085" style="position:absolute;left:40386;top:59436;width:50292;height:5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" fillcolor="#7cb070" strokecolor="#385d8a" strokeweight="3pt">
                  <v:textbox>
                    <w:txbxContent>
                      <w:p w:rsidR="00670103" w:rsidRDefault="00670103" w:rsidP="00513B62">
                        <w:pPr>
                          <w:pStyle w:val="NormalWeb"/>
                          <w:spacing w:before="0" w:beforeAutospacing="0" w:after="0" w:afterAutospacing="0"/>
                          <w:jc w:val="center"/>
                        </w:pPr>
                        <w:r>
                          <w:rPr>
                            <w:rFonts w:ascii="Calibri" w:hAnsi="Calibri" w:cs="Calibri"/>
                            <w:b/>
                            <w:bCs/>
                            <w:color w:val="000000"/>
                            <w:kern w:val="24"/>
                            <w:sz w:val="28"/>
                            <w:szCs w:val="28"/>
                          </w:rPr>
                          <w:t>Long Term Permanent Damped Memory / Learning</w:t>
                        </w:r>
                      </w:p>
                    </w:txbxContent>
                  </v:textbox>
                </v:rect>
                <v:shape id="6-Point Star 69" o:spid="_x0000_s1086" style="position:absolute;left:54102;top:13716;width:22042;height:6858;visibility:visible;mso-wrap-style:square;v-text-anchor:middle" coordsize="2204244,6858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" adj="-11796480,,5400" path="m1,171450r734741,-3l1102122,r367380,171447l2204243,171450,1836882,342900r367361,171450l1469502,514353,1102122,685800,734742,514353,1,514350,367362,342900,1,171450xe" fillcolor="#ccc1da" strokecolor="#385d8a" strokeweight="2pt">
                  <v:stroke dashstyle="dash" joinstyle="miter"/>
                  <v:formulas/>
                  <v:path arrowok="t" o:connecttype="custom" o:connectlocs="1,171450;734742,171447;1102122,0;1469502,171447;2204243,171450;1836882,342900;2204243,514350;1469502,514353;1102122,685800;734742,514353;1,514350;367362,342900;1,171450" o:connectangles="0,0,0,0,0,0,0,0,0,0,0,0,0" textboxrect="0,0,2204244,685800"/>
                  <v:textbox>
                    <w:txbxContent>
                      <w:p w:rsidR="00670103" w:rsidRDefault="00670103" w:rsidP="00513B62">
                        <w:pPr>
                          <w:pStyle w:val="NormalWeb"/>
                          <w:spacing w:before="0" w:beforeAutospacing="0" w:after="0" w:afterAutospacing="0"/>
                          <w:jc w:val="center"/>
                        </w:pPr>
                        <w:r>
                          <w:rPr>
                            <w:rFonts w:ascii="Calibri" w:hAnsi="Calibri" w:cs="Calibri"/>
                            <w:b/>
                            <w:bCs/>
                            <w:color w:val="002060"/>
                            <w:kern w:val="24"/>
                            <w:sz w:val="40"/>
                            <w:szCs w:val="40"/>
                          </w:rPr>
                          <w:t>Rehearsal</w:t>
                        </w:r>
                      </w:p>
                    </w:txbxContent>
                  </v:textbox>
                </v:shape>
                <v:oval id="Oval 70" o:spid="_x0000_s1087" style="position:absolute;left:10668;top:34290;width:17221;height:12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" fillcolor="windowText" strokecolor="#385d8a" strokeweight="2pt">
                  <v:stroke joinstyle="miter"/>
                  <v:textbox>
                    <w:txbxContent>
                      <w:p w:rsidR="00670103" w:rsidRDefault="00670103" w:rsidP="00513B62">
                        <w:pPr>
                          <w:pStyle w:val="NormalWeb"/>
                          <w:spacing w:before="0" w:beforeAutospacing="0" w:after="0" w:afterAutospacing="0"/>
                          <w:jc w:val="center"/>
                        </w:pPr>
                        <w:r>
                          <w:rPr>
                            <w:rFonts w:ascii="Calibri" w:hAnsi="Calibri" w:cs="Calibri"/>
                            <w:b/>
                            <w:bCs/>
                            <w:color w:val="FFFFFF"/>
                            <w:kern w:val="24"/>
                            <w:sz w:val="28"/>
                            <w:szCs w:val="28"/>
                          </w:rPr>
                          <w:t>Forgetting</w:t>
                        </w:r>
                      </w:p>
                    </w:txbxContent>
                  </v:textbox>
                </v:oval>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71" o:spid="_x0000_s1088" type="#_x0000_t38" style="position:absolute;left:10274;top:24252;width:14739;height:8908;rotation:90;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" adj="10800" strokecolor="#4a7ebb" strokeweight="6pt">
                  <v:stroke endarrow="open" joinstyle="miter"/>
                </v:shape>
                <v:shapetype id="_x0000_t37" coordsize="21600,21600" o:spt="37" o:oned="t" path="m,c10800,,21600,10800,21600,21600e" filled="f">
                  <v:path arrowok="t" fillok="f" o:connecttype="none"/>
                  <o:lock v:ext="edit" shapetype="t"/>
                </v:shapetype>
                <v:shape id="Curved Connector 72" o:spid="_x0000_s1089" type="#_x0000_t37" style="position:absolute;left:19278;top:24384;width:13487;height:9906;rotation:180;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" strokecolor="#4a7ebb" strokeweight="4.5pt">
                  <v:stroke endarrow="open" joinstyle="miter"/>
                </v:shape>
                <v:shape id="Curved Connector 73" o:spid="_x0000_s1090" type="#_x0000_t38" style="position:absolute;left:31221;top:38842;width:6358;height:18066;rotation:-90;flip:x;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" adj="2787" strokecolor="#4a7ebb" strokeweight="2.25pt">
                  <v:stroke dashstyle="dash" endarrow="open" joinstyle="miter"/>
                </v:shape>
                <v:shape id="Curved Connector 74" o:spid="_x0000_s1091" type="#_x0000_t38" style="position:absolute;left:46469;top:11417;width:6358;height:72916;rotation:-90;flip:x;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" adj="-25995" strokecolor="#4a7ebb" strokeweight="2.25pt">
                  <v:stroke dashstyle="dash" endarrow="open" joinstyle="miter"/>
                </v:shape>
                <v:shape id="Curved Connector 75" o:spid="_x0000_s1092" type="#_x0000_t37" style="position:absolute;left:19278;top:46482;width:34823;height:7620;rotation:180;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" strokecolor="#4a7ebb" strokeweight="2.25pt">
                  <v:stroke dashstyle="dash" endarrow="open" joinstyle="miter"/>
                </v:shape>
                <v:shape id="Curved Connector 76" o:spid="_x0000_s1093" type="#_x0000_t37" style="position:absolute;left:25367;top:32004;width:28734;height:4071;rotation:180;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" strokecolor="#4a7ebb" strokeweight="4.5pt">
                  <v:stroke endarrow="open" joinstyle="miter"/>
                </v:shape>
                <w10:anchorlock/>
              </v:group>
            </w:pict>
          </mc:Fallback>
        </mc:AlternateContent>
      </w:r>
    </w:p>
    <w:p w:rsidR="00825EAD" w:rsidRDefault="00825EAD" w:rsidP="00513B62">
      <w:pPr>
        <w:ind w:left="1440"/>
        <w:jc w:val="both"/>
      </w:pPr>
    </w:p>
    <w:p w:rsidR="00825EAD" w:rsidRDefault="00825EAD" w:rsidP="00513B62">
      <w:pPr>
        <w:ind w:left="1440"/>
        <w:jc w:val="both"/>
      </w:pPr>
    </w:p>
    <w:p w:rsidR="00825EAD" w:rsidRDefault="00825EAD" w:rsidP="00513B62">
      <w:pPr>
        <w:ind w:left="1440"/>
        <w:jc w:val="both"/>
      </w:pPr>
    </w:p>
    <w:p w:rsidR="00670103" w:rsidRDefault="00670103" w:rsidP="00513B62">
      <w:pPr>
        <w:ind w:left="1440"/>
        <w:jc w:val="both"/>
      </w:pPr>
    </w:p>
    <w:p w:rsidR="00670103" w:rsidRDefault="00670103" w:rsidP="00513B62">
      <w:pPr>
        <w:ind w:left="1440"/>
        <w:jc w:val="both"/>
      </w:pPr>
    </w:p>
    <w:p w:rsidR="00670103" w:rsidRDefault="00670103" w:rsidP="00513B62">
      <w:pPr>
        <w:ind w:left="1440"/>
        <w:jc w:val="both"/>
      </w:pPr>
    </w:p>
    <w:p w:rsidR="00513B62" w:rsidRPr="00825EAD" w:rsidRDefault="00513B62" w:rsidP="00513B62">
      <w:pPr>
        <w:ind w:left="1440"/>
        <w:jc w:val="both"/>
      </w:pPr>
      <w:r w:rsidRPr="00825EAD">
        <w:t>Figure 4 A model linking different (fuzzy) categories of memory</w:t>
      </w:r>
    </w:p>
    <w:p w:rsidR="00513B62" w:rsidRPr="00825EAD" w:rsidRDefault="00513B62" w:rsidP="00513B62">
      <w:pPr>
        <w:ind w:left="1440"/>
        <w:jc w:val="both"/>
      </w:pPr>
      <w:r w:rsidRPr="00825EAD">
        <w:rPr>
          <w:noProof/>
        </w:rPr>
        <w:lastRenderedPageBreak/>
        <mc:AlternateContent>
          <mc:Choice Requires="wpg">
            <w:drawing>
              <wp:inline distT="0" distB="0" distL="0" distR="0" wp14:anchorId="5CAC5E3D" wp14:editId="5BA834B5">
                <wp:extent cx="6422065" cy="7357730"/>
                <wp:effectExtent l="12700" t="12700" r="156845" b="212090"/>
                <wp:docPr id="77" name="Group 47"/>
                <wp:cNvGraphicFramePr/>
                <a:graphic xmlns:a="http://schemas.openxmlformats.org/drawingml/2006/main">
                  <a:graphicData uri="http://schemas.microsoft.com/office/word/2010/wordprocessingGroup">
                    <wpg:wgp>
                      <wpg:cNvGrpSpPr/>
                      <wpg:grpSpPr>
                        <a:xfrm>
                          <a:off x="0" y="0"/>
                          <a:ext cx="6422065" cy="7357730"/>
                          <a:chOff x="-456757" y="990600"/>
                          <a:chExt cx="9199015" cy="5424488"/>
                        </a:xfrm>
                      </wpg:grpSpPr>
                      <wps:wsp>
                        <wps:cNvPr id="78" name="10-Point Star 78"/>
                        <wps:cNvSpPr/>
                        <wps:spPr>
                          <a:xfrm>
                            <a:off x="228601" y="1142987"/>
                            <a:ext cx="1363835" cy="913696"/>
                          </a:xfrm>
                          <a:prstGeom prst="star10">
                            <a:avLst/>
                          </a:prstGeom>
                          <a:ln>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670103" w:rsidRDefault="00670103" w:rsidP="00513B62">
                              <w:pPr>
                                <w:pStyle w:val="NormalWeb"/>
                                <w:spacing w:before="0" w:beforeAutospacing="0" w:after="0" w:afterAutospacing="0"/>
                                <w:jc w:val="center"/>
                              </w:pPr>
                              <w:r>
                                <w:rPr>
                                  <w:rFonts w:asciiTheme="minorHAnsi" w:hAnsi="Calibri" w:cstheme="minorBidi"/>
                                  <w:b/>
                                  <w:bCs/>
                                  <w:color w:val="FFFF00"/>
                                  <w:kern w:val="24"/>
                                  <w:sz w:val="28"/>
                                  <w:szCs w:val="28"/>
                                </w:rPr>
                                <w:t>Knowledge</w:t>
                              </w:r>
                            </w:p>
                          </w:txbxContent>
                        </wps:txbx>
                        <wps:bodyPr rtlCol="0" anchor="ctr"/>
                      </wps:wsp>
                      <wps:wsp>
                        <wps:cNvPr id="79" name="10-Point Star 79"/>
                        <wps:cNvSpPr/>
                        <wps:spPr>
                          <a:xfrm>
                            <a:off x="3505200" y="990600"/>
                            <a:ext cx="1363085" cy="838129"/>
                          </a:xfrm>
                          <a:prstGeom prst="star10">
                            <a:avLst/>
                          </a:prstGeom>
                          <a:solidFill>
                            <a:srgbClr val="0070C0"/>
                          </a:solidFill>
                          <a:ln>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670103" w:rsidRDefault="00670103" w:rsidP="00513B62">
                              <w:pPr>
                                <w:pStyle w:val="NormalWeb"/>
                                <w:spacing w:before="0" w:beforeAutospacing="0" w:after="0" w:afterAutospacing="0"/>
                                <w:jc w:val="center"/>
                              </w:pPr>
                              <w:r>
                                <w:rPr>
                                  <w:rFonts w:asciiTheme="minorHAnsi" w:hAnsi="Calibri" w:cstheme="minorBidi"/>
                                  <w:b/>
                                  <w:bCs/>
                                  <w:color w:val="FFFF00"/>
                                  <w:kern w:val="24"/>
                                  <w:sz w:val="32"/>
                                  <w:szCs w:val="32"/>
                                </w:rPr>
                                <w:t>Strategy</w:t>
                              </w:r>
                            </w:p>
                          </w:txbxContent>
                        </wps:txbx>
                        <wps:bodyPr rtlCol="0" anchor="ctr"/>
                      </wps:wsp>
                      <wps:wsp>
                        <wps:cNvPr id="80" name="10-Point Star 80"/>
                        <wps:cNvSpPr/>
                        <wps:spPr>
                          <a:xfrm>
                            <a:off x="5230804" y="990600"/>
                            <a:ext cx="1713590" cy="642938"/>
                          </a:xfrm>
                          <a:prstGeom prst="star10">
                            <a:avLst/>
                          </a:prstGeom>
                          <a:solidFill>
                            <a:srgbClr val="0070C0"/>
                          </a:solidFill>
                          <a:ln>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670103" w:rsidRDefault="00670103" w:rsidP="00513B62">
                              <w:pPr>
                                <w:pStyle w:val="NormalWeb"/>
                                <w:spacing w:before="0" w:beforeAutospacing="0" w:after="0" w:afterAutospacing="0"/>
                                <w:jc w:val="center"/>
                              </w:pPr>
                              <w:r>
                                <w:rPr>
                                  <w:rFonts w:asciiTheme="minorHAnsi" w:hAnsi="Calibri" w:cstheme="minorBidi"/>
                                  <w:b/>
                                  <w:bCs/>
                                  <w:color w:val="FFFF00"/>
                                  <w:kern w:val="24"/>
                                  <w:sz w:val="32"/>
                                  <w:szCs w:val="32"/>
                                </w:rPr>
                                <w:t>Tactics</w:t>
                              </w:r>
                            </w:p>
                          </w:txbxContent>
                        </wps:txbx>
                        <wps:bodyPr rtlCol="0" anchor="ctr"/>
                      </wps:wsp>
                      <wps:wsp>
                        <wps:cNvPr id="81" name="7-Point Star 81"/>
                        <wps:cNvSpPr/>
                        <wps:spPr>
                          <a:xfrm>
                            <a:off x="5083681" y="3200400"/>
                            <a:ext cx="1839046" cy="685800"/>
                          </a:xfrm>
                          <a:prstGeom prst="star7">
                            <a:avLst/>
                          </a:prstGeom>
                          <a:solidFill>
                            <a:srgbClr val="92D050"/>
                          </a:solidFill>
                          <a:ln>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670103" w:rsidRDefault="00670103" w:rsidP="00513B62">
                              <w:pPr>
                                <w:pStyle w:val="NormalWeb"/>
                                <w:spacing w:before="0" w:beforeAutospacing="0" w:after="0" w:afterAutospacing="0"/>
                                <w:jc w:val="center"/>
                              </w:pPr>
                              <w:r>
                                <w:rPr>
                                  <w:rFonts w:asciiTheme="minorHAnsi" w:hAnsi="Calibri" w:cstheme="minorBidi"/>
                                  <w:b/>
                                  <w:bCs/>
                                  <w:color w:val="000000" w:themeColor="text1"/>
                                  <w:kern w:val="24"/>
                                  <w:sz w:val="32"/>
                                  <w:szCs w:val="32"/>
                                </w:rPr>
                                <w:t>Attending</w:t>
                              </w:r>
                            </w:p>
                          </w:txbxContent>
                        </wps:txbx>
                        <wps:bodyPr rtlCol="0" anchor="ctr"/>
                      </wps:wsp>
                      <wps:wsp>
                        <wps:cNvPr id="82" name="7-Point Star 82"/>
                        <wps:cNvSpPr/>
                        <wps:spPr>
                          <a:xfrm>
                            <a:off x="4347830" y="5105053"/>
                            <a:ext cx="1638270" cy="471488"/>
                          </a:xfrm>
                          <a:prstGeom prst="star7">
                            <a:avLst/>
                          </a:prstGeom>
                          <a:solidFill>
                            <a:srgbClr val="FF7C80"/>
                          </a:solidFill>
                          <a:ln>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670103" w:rsidRDefault="00670103" w:rsidP="00513B62">
                              <w:pPr>
                                <w:pStyle w:val="NormalWeb"/>
                                <w:spacing w:before="0" w:beforeAutospacing="0" w:after="0" w:afterAutospacing="0"/>
                                <w:jc w:val="center"/>
                              </w:pPr>
                              <w:r>
                                <w:rPr>
                                  <w:rFonts w:asciiTheme="minorHAnsi" w:hAnsi="Calibri" w:cstheme="minorBidi"/>
                                  <w:b/>
                                  <w:bCs/>
                                  <w:color w:val="000000" w:themeColor="text1"/>
                                  <w:kern w:val="24"/>
                                  <w:sz w:val="22"/>
                                  <w:szCs w:val="22"/>
                                </w:rPr>
                                <w:t>Perceiving</w:t>
                              </w:r>
                            </w:p>
                          </w:txbxContent>
                        </wps:txbx>
                        <wps:bodyPr rtlCol="0" anchor="ctr"/>
                      </wps:wsp>
                      <wps:wsp>
                        <wps:cNvPr id="83" name="7-Point Star 83"/>
                        <wps:cNvSpPr/>
                        <wps:spPr>
                          <a:xfrm>
                            <a:off x="4612727" y="5943600"/>
                            <a:ext cx="1825633" cy="471488"/>
                          </a:xfrm>
                          <a:prstGeom prst="star7">
                            <a:avLst/>
                          </a:prstGeom>
                          <a:solidFill>
                            <a:srgbClr val="FF7C80"/>
                          </a:solidFill>
                          <a:ln>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670103" w:rsidRDefault="00670103" w:rsidP="00513B62">
                              <w:pPr>
                                <w:pStyle w:val="NormalWeb"/>
                                <w:spacing w:before="0" w:beforeAutospacing="0" w:after="0" w:afterAutospacing="0"/>
                                <w:jc w:val="center"/>
                              </w:pPr>
                              <w:r>
                                <w:rPr>
                                  <w:rFonts w:asciiTheme="minorHAnsi" w:hAnsi="Calibri" w:cstheme="minorBidi"/>
                                  <w:b/>
                                  <w:bCs/>
                                  <w:color w:val="000000" w:themeColor="text1"/>
                                  <w:kern w:val="24"/>
                                  <w:sz w:val="22"/>
                                  <w:szCs w:val="22"/>
                                </w:rPr>
                                <w:t>Understanding</w:t>
                              </w:r>
                            </w:p>
                          </w:txbxContent>
                        </wps:txbx>
                        <wps:bodyPr rtlCol="0" anchor="ctr"/>
                      </wps:wsp>
                      <wps:wsp>
                        <wps:cNvPr id="84" name="7-Point Star 84"/>
                        <wps:cNvSpPr/>
                        <wps:spPr>
                          <a:xfrm>
                            <a:off x="5966422" y="5334000"/>
                            <a:ext cx="1380654" cy="471488"/>
                          </a:xfrm>
                          <a:prstGeom prst="star7">
                            <a:avLst/>
                          </a:prstGeom>
                          <a:solidFill>
                            <a:srgbClr val="FF7C80"/>
                          </a:solidFill>
                          <a:ln>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670103" w:rsidRDefault="00670103" w:rsidP="00513B62">
                              <w:pPr>
                                <w:pStyle w:val="NormalWeb"/>
                                <w:spacing w:before="0" w:beforeAutospacing="0" w:after="0" w:afterAutospacing="0"/>
                                <w:jc w:val="center"/>
                              </w:pPr>
                              <w:r>
                                <w:rPr>
                                  <w:rFonts w:asciiTheme="minorHAnsi" w:hAnsi="Calibri" w:cstheme="minorBidi"/>
                                  <w:b/>
                                  <w:bCs/>
                                  <w:color w:val="000000" w:themeColor="text1"/>
                                  <w:kern w:val="24"/>
                                  <w:sz w:val="22"/>
                                  <w:szCs w:val="22"/>
                                </w:rPr>
                                <w:t>Predicting</w:t>
                              </w:r>
                            </w:p>
                          </w:txbxContent>
                        </wps:txbx>
                        <wps:bodyPr rtlCol="0" anchor="ctr"/>
                      </wps:wsp>
                      <wps:wsp>
                        <wps:cNvPr id="85" name="7-Point Star 85"/>
                        <wps:cNvSpPr/>
                        <wps:spPr>
                          <a:xfrm>
                            <a:off x="6665238" y="3886200"/>
                            <a:ext cx="1287355" cy="685800"/>
                          </a:xfrm>
                          <a:prstGeom prst="star7">
                            <a:avLst/>
                          </a:prstGeom>
                          <a:solidFill>
                            <a:srgbClr val="92D050"/>
                          </a:solidFill>
                          <a:ln>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670103" w:rsidRDefault="00670103" w:rsidP="00513B62">
                              <w:pPr>
                                <w:pStyle w:val="NormalWeb"/>
                                <w:spacing w:before="0" w:beforeAutospacing="0" w:after="0" w:afterAutospacing="0"/>
                                <w:jc w:val="center"/>
                              </w:pPr>
                              <w:r>
                                <w:rPr>
                                  <w:rFonts w:asciiTheme="minorHAnsi" w:hAnsi="Calibri" w:cstheme="minorBidi"/>
                                  <w:b/>
                                  <w:bCs/>
                                  <w:color w:val="000000" w:themeColor="text1"/>
                                  <w:kern w:val="24"/>
                                </w:rPr>
                                <w:t>Deciding</w:t>
                              </w:r>
                            </w:p>
                          </w:txbxContent>
                        </wps:txbx>
                        <wps:bodyPr rtlCol="0" anchor="ctr"/>
                      </wps:wsp>
                      <wps:wsp>
                        <wps:cNvPr id="86" name="7-Point Star 86"/>
                        <wps:cNvSpPr/>
                        <wps:spPr>
                          <a:xfrm>
                            <a:off x="7069850" y="5638800"/>
                            <a:ext cx="1638281" cy="685800"/>
                          </a:xfrm>
                          <a:prstGeom prst="star7">
                            <a:avLst/>
                          </a:prstGeom>
                          <a:solidFill>
                            <a:srgbClr val="92D050"/>
                          </a:solidFill>
                          <a:ln>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670103" w:rsidRDefault="00670103" w:rsidP="00513B62">
                              <w:pPr>
                                <w:pStyle w:val="NormalWeb"/>
                                <w:spacing w:before="0" w:beforeAutospacing="0" w:after="0" w:afterAutospacing="0"/>
                                <w:jc w:val="center"/>
                              </w:pPr>
                              <w:r>
                                <w:rPr>
                                  <w:rFonts w:asciiTheme="minorHAnsi" w:hAnsi="Calibri" w:cstheme="minorBidi"/>
                                  <w:b/>
                                  <w:bCs/>
                                  <w:color w:val="000000" w:themeColor="text1"/>
                                  <w:kern w:val="24"/>
                                </w:rPr>
                                <w:t>Responding</w:t>
                              </w:r>
                            </w:p>
                          </w:txbxContent>
                        </wps:txbx>
                        <wps:bodyPr rtlCol="0" anchor="ctr"/>
                      </wps:wsp>
                      <wps:wsp>
                        <wps:cNvPr id="87" name="Explosion 1 87"/>
                        <wps:cNvSpPr/>
                        <wps:spPr>
                          <a:xfrm>
                            <a:off x="7069850" y="4724400"/>
                            <a:ext cx="1484683" cy="785813"/>
                          </a:xfrm>
                          <a:prstGeom prst="irregularSeal1">
                            <a:avLst/>
                          </a:prstGeom>
                          <a:solidFill>
                            <a:srgbClr val="005426"/>
                          </a:solidFill>
                          <a:ln>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670103" w:rsidRDefault="00670103" w:rsidP="00513B62">
                              <w:pPr>
                                <w:pStyle w:val="NormalWeb"/>
                                <w:spacing w:before="0" w:beforeAutospacing="0" w:after="0" w:afterAutospacing="0"/>
                                <w:jc w:val="center"/>
                              </w:pPr>
                              <w:r>
                                <w:rPr>
                                  <w:rFonts w:asciiTheme="minorHAnsi" w:hAnsi="Calibri" w:cstheme="minorBidi"/>
                                  <w:b/>
                                  <w:bCs/>
                                  <w:color w:val="FFFFFF" w:themeColor="background1"/>
                                  <w:kern w:val="24"/>
                                  <w:sz w:val="22"/>
                                  <w:szCs w:val="22"/>
                                </w:rPr>
                                <w:t>Controlling</w:t>
                              </w:r>
                            </w:p>
                          </w:txbxContent>
                        </wps:txbx>
                        <wps:bodyPr rtlCol="0" anchor="ctr"/>
                      </wps:wsp>
                      <wps:wsp>
                        <wps:cNvPr id="88" name="10-Point Star 88"/>
                        <wps:cNvSpPr/>
                        <wps:spPr>
                          <a:xfrm>
                            <a:off x="228600" y="2514600"/>
                            <a:ext cx="1294563" cy="685800"/>
                          </a:xfrm>
                          <a:prstGeom prst="star10">
                            <a:avLst/>
                          </a:prstGeom>
                          <a:ln>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670103" w:rsidRDefault="00670103" w:rsidP="00513B62">
                              <w:pPr>
                                <w:pStyle w:val="NormalWeb"/>
                                <w:spacing w:before="0" w:beforeAutospacing="0" w:after="0" w:afterAutospacing="0"/>
                                <w:jc w:val="center"/>
                              </w:pPr>
                              <w:r>
                                <w:rPr>
                                  <w:rFonts w:asciiTheme="minorHAnsi" w:hAnsi="Calibri" w:cstheme="minorBidi"/>
                                  <w:b/>
                                  <w:bCs/>
                                  <w:color w:val="FFFF00"/>
                                  <w:kern w:val="24"/>
                                  <w:sz w:val="28"/>
                                  <w:szCs w:val="28"/>
                                </w:rPr>
                                <w:t>Expertise</w:t>
                              </w:r>
                            </w:p>
                          </w:txbxContent>
                        </wps:txbx>
                        <wps:bodyPr rtlCol="0" anchor="ctr"/>
                      </wps:wsp>
                      <wps:wsp>
                        <wps:cNvPr id="89" name="7-Point Star 89"/>
                        <wps:cNvSpPr/>
                        <wps:spPr>
                          <a:xfrm>
                            <a:off x="2514600" y="3276600"/>
                            <a:ext cx="2348395" cy="1142999"/>
                          </a:xfrm>
                          <a:prstGeom prst="star7">
                            <a:avLst/>
                          </a:prstGeom>
                          <a:solidFill>
                            <a:srgbClr val="FFFF00"/>
                          </a:solidFill>
                          <a:ln>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670103" w:rsidRDefault="00670103" w:rsidP="00513B62">
                              <w:pPr>
                                <w:pStyle w:val="NormalWeb"/>
                                <w:spacing w:before="0" w:beforeAutospacing="0" w:after="0" w:afterAutospacing="0"/>
                                <w:jc w:val="center"/>
                              </w:pPr>
                              <w:r>
                                <w:rPr>
                                  <w:rFonts w:asciiTheme="minorHAnsi" w:hAnsi="Calibri" w:cstheme="minorBidi"/>
                                  <w:b/>
                                  <w:bCs/>
                                  <w:color w:val="000000" w:themeColor="text1"/>
                                  <w:kern w:val="24"/>
                                  <w:sz w:val="36"/>
                                  <w:szCs w:val="36"/>
                                </w:rPr>
                                <w:t>Operational Memory</w:t>
                              </w:r>
                            </w:p>
                          </w:txbxContent>
                        </wps:txbx>
                        <wps:bodyPr rtlCol="0" anchor="ctr"/>
                      </wps:wsp>
                      <wps:wsp>
                        <wps:cNvPr id="90" name="Oval 90"/>
                        <wps:cNvSpPr/>
                        <wps:spPr>
                          <a:xfrm>
                            <a:off x="2514309" y="5257080"/>
                            <a:ext cx="1833522" cy="557213"/>
                          </a:xfrm>
                          <a:prstGeom prst="ellipse">
                            <a:avLst/>
                          </a:prstGeom>
                          <a:solidFill>
                            <a:srgbClr val="0070C0"/>
                          </a:solidFill>
                          <a:ln>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670103" w:rsidRDefault="00670103" w:rsidP="00513B62">
                              <w:pPr>
                                <w:pStyle w:val="NormalWeb"/>
                                <w:spacing w:before="0" w:beforeAutospacing="0" w:after="0" w:afterAutospacing="0"/>
                                <w:jc w:val="center"/>
                              </w:pPr>
                              <w:r>
                                <w:rPr>
                                  <w:rFonts w:asciiTheme="minorHAnsi" w:hAnsi="Calibri" w:cstheme="minorBidi"/>
                                  <w:b/>
                                  <w:bCs/>
                                  <w:color w:val="FFFF00"/>
                                  <w:kern w:val="24"/>
                                </w:rPr>
                                <w:t>Feedback</w:t>
                              </w:r>
                            </w:p>
                          </w:txbxContent>
                        </wps:txbx>
                        <wps:bodyPr rtlCol="0" anchor="ctr"/>
                      </wps:wsp>
                      <wps:wsp>
                        <wps:cNvPr id="91" name="7-Point Star 91"/>
                        <wps:cNvSpPr/>
                        <wps:spPr>
                          <a:xfrm>
                            <a:off x="-456757" y="5409827"/>
                            <a:ext cx="2450652" cy="685800"/>
                          </a:xfrm>
                          <a:prstGeom prst="star7">
                            <a:avLst/>
                          </a:prstGeom>
                          <a:solidFill>
                            <a:srgbClr val="92D050"/>
                          </a:solidFill>
                          <a:ln>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670103" w:rsidRDefault="00670103" w:rsidP="00513B62">
                              <w:pPr>
                                <w:pStyle w:val="NormalWeb"/>
                                <w:spacing w:before="0" w:beforeAutospacing="0" w:after="0" w:afterAutospacing="0"/>
                                <w:jc w:val="center"/>
                              </w:pPr>
                              <w:r>
                                <w:rPr>
                                  <w:rFonts w:asciiTheme="minorHAnsi" w:hAnsi="Calibri" w:cstheme="minorBidi"/>
                                  <w:b/>
                                  <w:bCs/>
                                  <w:color w:val="000000" w:themeColor="text1"/>
                                  <w:kern w:val="24"/>
                                  <w:sz w:val="28"/>
                                  <w:szCs w:val="28"/>
                                </w:rPr>
                                <w:t>Adapting</w:t>
                              </w:r>
                            </w:p>
                          </w:txbxContent>
                        </wps:txbx>
                        <wps:bodyPr rtlCol="0" anchor="ctr"/>
                      </wps:wsp>
                      <wps:wsp>
                        <wps:cNvPr id="92" name="7-Point Star 92"/>
                        <wps:cNvSpPr/>
                        <wps:spPr>
                          <a:xfrm>
                            <a:off x="-76004" y="3733568"/>
                            <a:ext cx="2207602" cy="685800"/>
                          </a:xfrm>
                          <a:prstGeom prst="star7">
                            <a:avLst/>
                          </a:prstGeom>
                          <a:solidFill>
                            <a:srgbClr val="92D050"/>
                          </a:solidFill>
                          <a:ln>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670103" w:rsidRDefault="00670103" w:rsidP="00513B62">
                              <w:pPr>
                                <w:pStyle w:val="NormalWeb"/>
                                <w:spacing w:before="0" w:beforeAutospacing="0" w:after="0" w:afterAutospacing="0"/>
                                <w:jc w:val="center"/>
                              </w:pPr>
                              <w:r>
                                <w:rPr>
                                  <w:rFonts w:asciiTheme="minorHAnsi" w:hAnsi="Calibri" w:cstheme="minorBidi"/>
                                  <w:b/>
                                  <w:bCs/>
                                  <w:color w:val="000000" w:themeColor="text1"/>
                                  <w:kern w:val="24"/>
                                  <w:sz w:val="28"/>
                                  <w:szCs w:val="28"/>
                                </w:rPr>
                                <w:t>Learning</w:t>
                              </w:r>
                            </w:p>
                          </w:txbxContent>
                        </wps:txbx>
                        <wps:bodyPr rtlCol="0" anchor="ctr"/>
                      </wps:wsp>
                      <wps:wsp>
                        <wps:cNvPr id="93" name="10-Point Star 93"/>
                        <wps:cNvSpPr/>
                        <wps:spPr>
                          <a:xfrm>
                            <a:off x="1600200" y="1439426"/>
                            <a:ext cx="1644435" cy="770272"/>
                          </a:xfrm>
                          <a:prstGeom prst="star10">
                            <a:avLst/>
                          </a:prstGeom>
                          <a:ln>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670103" w:rsidRDefault="00670103" w:rsidP="00513B62">
                              <w:pPr>
                                <w:pStyle w:val="NormalWeb"/>
                                <w:spacing w:before="0" w:beforeAutospacing="0" w:after="0" w:afterAutospacing="0"/>
                                <w:jc w:val="center"/>
                              </w:pPr>
                              <w:r>
                                <w:rPr>
                                  <w:rFonts w:asciiTheme="minorHAnsi" w:hAnsi="Calibri" w:cstheme="minorBidi"/>
                                  <w:b/>
                                  <w:bCs/>
                                  <w:color w:val="FFFF00"/>
                                  <w:kern w:val="24"/>
                                  <w:sz w:val="28"/>
                                  <w:szCs w:val="28"/>
                                </w:rPr>
                                <w:t>Long Term Memory</w:t>
                              </w:r>
                            </w:p>
                          </w:txbxContent>
                        </wps:txbx>
                        <wps:bodyPr rtlCol="0" anchor="ctr"/>
                      </wps:wsp>
                      <wps:wsp>
                        <wps:cNvPr id="94" name="7-Point Star 94"/>
                        <wps:cNvSpPr/>
                        <wps:spPr>
                          <a:xfrm>
                            <a:off x="5304367" y="4419600"/>
                            <a:ext cx="1609602" cy="685800"/>
                          </a:xfrm>
                          <a:prstGeom prst="star7">
                            <a:avLst/>
                          </a:prstGeom>
                          <a:solidFill>
                            <a:srgbClr val="FF0000"/>
                          </a:solidFill>
                          <a:ln>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670103" w:rsidRDefault="00670103" w:rsidP="00513B62">
                              <w:pPr>
                                <w:pStyle w:val="NormalWeb"/>
                                <w:spacing w:before="0" w:beforeAutospacing="0" w:after="0" w:afterAutospacing="0"/>
                                <w:jc w:val="center"/>
                              </w:pPr>
                              <w:r>
                                <w:rPr>
                                  <w:rFonts w:asciiTheme="minorHAnsi" w:hAnsi="Calibri" w:cstheme="minorBidi"/>
                                  <w:b/>
                                  <w:bCs/>
                                  <w:color w:val="000000" w:themeColor="text1"/>
                                  <w:kern w:val="24"/>
                                </w:rPr>
                                <w:t>Situation Awareness</w:t>
                              </w:r>
                            </w:p>
                          </w:txbxContent>
                        </wps:txbx>
                        <wps:bodyPr rtlCol="0" anchor="ctr"/>
                      </wps:wsp>
                      <wps:wsp>
                        <wps:cNvPr id="95" name="7-Point Star 95"/>
                        <wps:cNvSpPr/>
                        <wps:spPr>
                          <a:xfrm>
                            <a:off x="6875941" y="1828729"/>
                            <a:ext cx="1669950" cy="685800"/>
                          </a:xfrm>
                          <a:prstGeom prst="star7">
                            <a:avLst/>
                          </a:prstGeom>
                          <a:solidFill>
                            <a:schemeClr val="bg1">
                              <a:lumMod val="50000"/>
                            </a:schemeClr>
                          </a:solidFill>
                          <a:ln>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670103" w:rsidRDefault="00670103" w:rsidP="00513B62">
                              <w:pPr>
                                <w:pStyle w:val="NormalWeb"/>
                                <w:spacing w:before="0" w:beforeAutospacing="0" w:after="0" w:afterAutospacing="0"/>
                                <w:jc w:val="center"/>
                              </w:pPr>
                              <w:r>
                                <w:rPr>
                                  <w:rFonts w:asciiTheme="minorHAnsi" w:hAnsi="Calibri" w:cstheme="minorBidi"/>
                                  <w:b/>
                                  <w:bCs/>
                                  <w:color w:val="FFFFFF" w:themeColor="light1"/>
                                  <w:kern w:val="24"/>
                                </w:rPr>
                                <w:t>Noise</w:t>
                              </w:r>
                            </w:p>
                          </w:txbxContent>
                        </wps:txbx>
                        <wps:bodyPr rtlCol="0" anchor="ctr"/>
                      </wps:wsp>
                      <wps:wsp>
                        <wps:cNvPr id="96" name="7-Point Star 96"/>
                        <wps:cNvSpPr/>
                        <wps:spPr>
                          <a:xfrm>
                            <a:off x="7112086" y="2895600"/>
                            <a:ext cx="1630172" cy="685800"/>
                          </a:xfrm>
                          <a:prstGeom prst="star7">
                            <a:avLst/>
                          </a:prstGeom>
                          <a:solidFill>
                            <a:schemeClr val="bg1">
                              <a:lumMod val="50000"/>
                            </a:schemeClr>
                          </a:solidFill>
                          <a:ln>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670103" w:rsidRDefault="00670103" w:rsidP="00513B62">
                              <w:pPr>
                                <w:pStyle w:val="NormalWeb"/>
                                <w:spacing w:before="0" w:beforeAutospacing="0" w:after="0" w:afterAutospacing="0"/>
                                <w:jc w:val="center"/>
                              </w:pPr>
                              <w:r>
                                <w:rPr>
                                  <w:rFonts w:asciiTheme="minorHAnsi" w:hAnsi="Calibri" w:cstheme="minorBidi"/>
                                  <w:b/>
                                  <w:bCs/>
                                  <w:color w:val="FFFFFF" w:themeColor="light1"/>
                                  <w:kern w:val="24"/>
                                </w:rPr>
                                <w:t>Distraction</w:t>
                              </w:r>
                            </w:p>
                          </w:txbxContent>
                        </wps:txbx>
                        <wps:bodyPr rtlCol="0" anchor="ctr"/>
                      </wps:wsp>
                      <wps:wsp>
                        <wps:cNvPr id="97" name="Shape 27"/>
                        <wps:cNvCnPr>
                          <a:stCxn id="95" idx="3"/>
                        </wps:cNvCnPr>
                        <wps:spPr>
                          <a:xfrm rot="5400000">
                            <a:off x="6629139" y="2625887"/>
                            <a:ext cx="821665" cy="598699"/>
                          </a:xfrm>
                          <a:prstGeom prst="curvedConnector3">
                            <a:avLst>
                              <a:gd name="adj1" fmla="val 50000"/>
                            </a:avLst>
                          </a:prstGeom>
                          <a:ln w="38100">
                            <a:solidFill>
                              <a:srgbClr val="84877F"/>
                            </a:solidFill>
                            <a:prstDash val="sysDash"/>
                            <a:tailEnd type="arrow"/>
                          </a:ln>
                        </wps:spPr>
                        <wps:style>
                          <a:lnRef idx="1">
                            <a:schemeClr val="accent1"/>
                          </a:lnRef>
                          <a:fillRef idx="0">
                            <a:schemeClr val="accent1"/>
                          </a:fillRef>
                          <a:effectRef idx="0">
                            <a:schemeClr val="accent1"/>
                          </a:effectRef>
                          <a:fontRef idx="minor">
                            <a:schemeClr val="tx1"/>
                          </a:fontRef>
                        </wps:style>
                        <wps:bodyPr/>
                      </wps:wsp>
                      <wps:wsp>
                        <wps:cNvPr id="98" name="Shape 28"/>
                        <wps:cNvCnPr/>
                        <wps:spPr>
                          <a:xfrm rot="10800000" flipH="1">
                            <a:off x="615886" y="3200400"/>
                            <a:ext cx="259995" cy="669232"/>
                          </a:xfrm>
                          <a:prstGeom prst="curvedConnector4">
                            <a:avLst>
                              <a:gd name="adj1" fmla="val -84881"/>
                              <a:gd name="adj2" fmla="val 60148"/>
                            </a:avLst>
                          </a:prstGeom>
                          <a:ln w="38100">
                            <a:solidFill>
                              <a:srgbClr val="00B050"/>
                            </a:solidFill>
                            <a:prstDash val="sysDash"/>
                            <a:tailEnd type="arrow"/>
                          </a:ln>
                        </wps:spPr>
                        <wps:style>
                          <a:lnRef idx="1">
                            <a:schemeClr val="accent1"/>
                          </a:lnRef>
                          <a:fillRef idx="0">
                            <a:schemeClr val="accent1"/>
                          </a:fillRef>
                          <a:effectRef idx="0">
                            <a:schemeClr val="accent1"/>
                          </a:effectRef>
                          <a:fontRef idx="minor">
                            <a:schemeClr val="tx1"/>
                          </a:fontRef>
                        </wps:style>
                        <wps:bodyPr/>
                      </wps:wsp>
                      <wps:wsp>
                        <wps:cNvPr id="99" name="Shape 29"/>
                        <wps:cNvCnPr/>
                        <wps:spPr>
                          <a:xfrm rot="5400000" flipH="1" flipV="1">
                            <a:off x="74065" y="2165085"/>
                            <a:ext cx="816774" cy="13231"/>
                          </a:xfrm>
                          <a:prstGeom prst="curvedConnector3">
                            <a:avLst>
                              <a:gd name="adj1" fmla="val 50000"/>
                            </a:avLst>
                          </a:prstGeom>
                          <a:ln w="38100">
                            <a:prstDash val="sysDash"/>
                            <a:tailEnd type="arrow"/>
                          </a:ln>
                        </wps:spPr>
                        <wps:style>
                          <a:lnRef idx="1">
                            <a:schemeClr val="accent1"/>
                          </a:lnRef>
                          <a:fillRef idx="0">
                            <a:schemeClr val="accent1"/>
                          </a:fillRef>
                          <a:effectRef idx="0">
                            <a:schemeClr val="accent1"/>
                          </a:effectRef>
                          <a:fontRef idx="minor">
                            <a:schemeClr val="tx1"/>
                          </a:fontRef>
                        </wps:style>
                        <wps:bodyPr/>
                      </wps:wsp>
                      <wps:wsp>
                        <wps:cNvPr id="100" name="Shape 30"/>
                        <wps:cNvCnPr/>
                        <wps:spPr>
                          <a:xfrm>
                            <a:off x="1592438" y="1379937"/>
                            <a:ext cx="321818" cy="209550"/>
                          </a:xfrm>
                          <a:prstGeom prst="curvedConnector2">
                            <a:avLst/>
                          </a:prstGeom>
                          <a:ln w="38100">
                            <a:prstDash val="sysDash"/>
                            <a:tailEnd type="arrow"/>
                          </a:ln>
                        </wps:spPr>
                        <wps:style>
                          <a:lnRef idx="1">
                            <a:schemeClr val="accent1"/>
                          </a:lnRef>
                          <a:fillRef idx="0">
                            <a:schemeClr val="accent1"/>
                          </a:fillRef>
                          <a:effectRef idx="0">
                            <a:schemeClr val="accent1"/>
                          </a:effectRef>
                          <a:fontRef idx="minor">
                            <a:schemeClr val="tx1"/>
                          </a:fontRef>
                        </wps:style>
                        <wps:bodyPr/>
                      </wps:wsp>
                      <wps:wsp>
                        <wps:cNvPr id="101" name="Shape 33"/>
                        <wps:cNvCnPr/>
                        <wps:spPr>
                          <a:xfrm rot="5400000">
                            <a:off x="5994100" y="4001273"/>
                            <a:ext cx="533396" cy="303259"/>
                          </a:xfrm>
                          <a:prstGeom prst="curvedConnector3">
                            <a:avLst>
                              <a:gd name="adj1" fmla="val 50000"/>
                            </a:avLst>
                          </a:prstGeom>
                          <a:ln w="38100">
                            <a:prstDash val="sysDash"/>
                            <a:tailEnd type="arrow"/>
                          </a:ln>
                        </wps:spPr>
                        <wps:style>
                          <a:lnRef idx="1">
                            <a:schemeClr val="accent1"/>
                          </a:lnRef>
                          <a:fillRef idx="0">
                            <a:schemeClr val="accent1"/>
                          </a:fillRef>
                          <a:effectRef idx="0">
                            <a:schemeClr val="accent1"/>
                          </a:effectRef>
                          <a:fontRef idx="minor">
                            <a:schemeClr val="tx1"/>
                          </a:fontRef>
                        </wps:style>
                        <wps:bodyPr/>
                      </wps:wsp>
                      <wps:wsp>
                        <wps:cNvPr id="102" name="Shape 34"/>
                        <wps:cNvCnPr/>
                        <wps:spPr>
                          <a:xfrm rot="10800000" flipV="1">
                            <a:off x="5038390" y="4541142"/>
                            <a:ext cx="557425" cy="564258"/>
                          </a:xfrm>
                          <a:prstGeom prst="curvedConnector2">
                            <a:avLst/>
                          </a:prstGeom>
                          <a:ln w="38100">
                            <a:solidFill>
                              <a:srgbClr val="FF0000"/>
                            </a:solidFill>
                            <a:prstDash val="sysDash"/>
                            <a:tailEnd type="arrow"/>
                          </a:ln>
                        </wps:spPr>
                        <wps:style>
                          <a:lnRef idx="1">
                            <a:schemeClr val="accent1"/>
                          </a:lnRef>
                          <a:fillRef idx="0">
                            <a:schemeClr val="accent1"/>
                          </a:fillRef>
                          <a:effectRef idx="0">
                            <a:schemeClr val="accent1"/>
                          </a:effectRef>
                          <a:fontRef idx="minor">
                            <a:schemeClr val="tx1"/>
                          </a:fontRef>
                        </wps:style>
                        <wps:bodyPr/>
                      </wps:wsp>
                      <wps:wsp>
                        <wps:cNvPr id="103" name="Shape 35"/>
                        <wps:cNvCnPr/>
                        <wps:spPr>
                          <a:xfrm rot="16200000" flipH="1">
                            <a:off x="4599531" y="5828702"/>
                            <a:ext cx="383893" cy="4087"/>
                          </a:xfrm>
                          <a:prstGeom prst="curvedConnector3">
                            <a:avLst>
                              <a:gd name="adj1" fmla="val 50000"/>
                            </a:avLst>
                          </a:prstGeom>
                          <a:ln w="38100">
                            <a:solidFill>
                              <a:srgbClr val="FF0000"/>
                            </a:solidFill>
                            <a:prstDash val="sysDash"/>
                            <a:tailEnd type="arrow"/>
                          </a:ln>
                        </wps:spPr>
                        <wps:style>
                          <a:lnRef idx="1">
                            <a:schemeClr val="accent1"/>
                          </a:lnRef>
                          <a:fillRef idx="0">
                            <a:schemeClr val="accent1"/>
                          </a:fillRef>
                          <a:effectRef idx="0">
                            <a:schemeClr val="accent1"/>
                          </a:effectRef>
                          <a:fontRef idx="minor">
                            <a:schemeClr val="tx1"/>
                          </a:fontRef>
                        </wps:style>
                        <wps:bodyPr/>
                      </wps:wsp>
                      <wps:wsp>
                        <wps:cNvPr id="104" name="Shape 36"/>
                        <wps:cNvCnPr/>
                        <wps:spPr>
                          <a:xfrm flipV="1">
                            <a:off x="6438365" y="5805490"/>
                            <a:ext cx="525607" cy="427038"/>
                          </a:xfrm>
                          <a:prstGeom prst="curvedConnector2">
                            <a:avLst/>
                          </a:prstGeom>
                          <a:ln w="38100">
                            <a:solidFill>
                              <a:srgbClr val="FF0000"/>
                            </a:solidFill>
                            <a:prstDash val="sysDash"/>
                            <a:tailEnd type="arrow"/>
                          </a:ln>
                        </wps:spPr>
                        <wps:style>
                          <a:lnRef idx="1">
                            <a:schemeClr val="accent1"/>
                          </a:lnRef>
                          <a:fillRef idx="0">
                            <a:schemeClr val="accent1"/>
                          </a:fillRef>
                          <a:effectRef idx="0">
                            <a:schemeClr val="accent1"/>
                          </a:effectRef>
                          <a:fontRef idx="minor">
                            <a:schemeClr val="tx1"/>
                          </a:fontRef>
                        </wps:style>
                        <wps:bodyPr/>
                      </wps:wsp>
                      <wps:wsp>
                        <wps:cNvPr id="105" name="Shape 37"/>
                        <wps:cNvCnPr/>
                        <wps:spPr>
                          <a:xfrm rot="10800000" flipV="1">
                            <a:off x="6922731" y="3336643"/>
                            <a:ext cx="189351" cy="304800"/>
                          </a:xfrm>
                          <a:prstGeom prst="curvedConnector3">
                            <a:avLst>
                              <a:gd name="adj1" fmla="val 50000"/>
                            </a:avLst>
                          </a:prstGeom>
                          <a:ln w="38100">
                            <a:solidFill>
                              <a:srgbClr val="84877F"/>
                            </a:solidFill>
                            <a:prstDash val="sysDash"/>
                            <a:tailEnd type="arrow"/>
                          </a:ln>
                        </wps:spPr>
                        <wps:style>
                          <a:lnRef idx="1">
                            <a:schemeClr val="accent1"/>
                          </a:lnRef>
                          <a:fillRef idx="0">
                            <a:schemeClr val="accent1"/>
                          </a:fillRef>
                          <a:effectRef idx="0">
                            <a:schemeClr val="accent1"/>
                          </a:effectRef>
                          <a:fontRef idx="minor">
                            <a:schemeClr val="tx1"/>
                          </a:fontRef>
                        </wps:style>
                        <wps:bodyPr/>
                      </wps:wsp>
                      <wps:wsp>
                        <wps:cNvPr id="106" name="Shape 74"/>
                        <wps:cNvCnPr/>
                        <wps:spPr>
                          <a:xfrm rot="10800000">
                            <a:off x="3765524" y="1610914"/>
                            <a:ext cx="889901" cy="506119"/>
                          </a:xfrm>
                          <a:prstGeom prst="curvedConnector2">
                            <a:avLst/>
                          </a:prstGeom>
                          <a:ln w="38100">
                            <a:prstDash val="sysDash"/>
                            <a:tailEnd type="arrow"/>
                          </a:ln>
                        </wps:spPr>
                        <wps:style>
                          <a:lnRef idx="1">
                            <a:schemeClr val="accent1"/>
                          </a:lnRef>
                          <a:fillRef idx="0">
                            <a:schemeClr val="accent1"/>
                          </a:fillRef>
                          <a:effectRef idx="0">
                            <a:schemeClr val="accent1"/>
                          </a:effectRef>
                          <a:fontRef idx="minor">
                            <a:schemeClr val="tx1"/>
                          </a:fontRef>
                        </wps:style>
                        <wps:bodyPr/>
                      </wps:wsp>
                      <wps:wsp>
                        <wps:cNvPr id="107" name="Shape 75"/>
                        <wps:cNvCnPr/>
                        <wps:spPr>
                          <a:xfrm flipV="1">
                            <a:off x="5986411" y="1633538"/>
                            <a:ext cx="101189" cy="483494"/>
                          </a:xfrm>
                          <a:prstGeom prst="curvedConnector4">
                            <a:avLst>
                              <a:gd name="adj1" fmla="val 218092"/>
                              <a:gd name="adj2" fmla="val 64047"/>
                            </a:avLst>
                          </a:prstGeom>
                          <a:ln w="38100">
                            <a:prstDash val="sysDash"/>
                            <a:tailEnd type="arrow"/>
                          </a:ln>
                        </wps:spPr>
                        <wps:style>
                          <a:lnRef idx="1">
                            <a:schemeClr val="accent1"/>
                          </a:lnRef>
                          <a:fillRef idx="0">
                            <a:schemeClr val="accent1"/>
                          </a:fillRef>
                          <a:effectRef idx="0">
                            <a:schemeClr val="accent1"/>
                          </a:effectRef>
                          <a:fontRef idx="minor">
                            <a:schemeClr val="tx1"/>
                          </a:fontRef>
                        </wps:style>
                        <wps:bodyPr/>
                      </wps:wsp>
                      <wps:wsp>
                        <wps:cNvPr id="108" name="Shape 76"/>
                        <wps:cNvCnPr/>
                        <wps:spPr>
                          <a:xfrm flipV="1">
                            <a:off x="4868286" y="1212729"/>
                            <a:ext cx="362517" cy="226734"/>
                          </a:xfrm>
                          <a:prstGeom prst="curvedConnector3">
                            <a:avLst>
                              <a:gd name="adj1" fmla="val 50000"/>
                            </a:avLst>
                          </a:prstGeom>
                          <a:ln w="38100">
                            <a:prstDash val="sysDash"/>
                            <a:tailEnd type="arrow"/>
                          </a:ln>
                        </wps:spPr>
                        <wps:style>
                          <a:lnRef idx="1">
                            <a:schemeClr val="accent1"/>
                          </a:lnRef>
                          <a:fillRef idx="0">
                            <a:schemeClr val="accent1"/>
                          </a:fillRef>
                          <a:effectRef idx="0">
                            <a:schemeClr val="accent1"/>
                          </a:effectRef>
                          <a:fontRef idx="minor">
                            <a:schemeClr val="tx1"/>
                          </a:fontRef>
                        </wps:style>
                        <wps:bodyPr/>
                      </wps:wsp>
                      <wps:wsp>
                        <wps:cNvPr id="109" name="Shape 77"/>
                        <wps:cNvCnPr/>
                        <wps:spPr>
                          <a:xfrm flipV="1">
                            <a:off x="3244636" y="1227537"/>
                            <a:ext cx="260563" cy="533400"/>
                          </a:xfrm>
                          <a:prstGeom prst="curvedConnector3">
                            <a:avLst>
                              <a:gd name="adj1" fmla="val 50000"/>
                            </a:avLst>
                          </a:prstGeom>
                          <a:ln w="38100">
                            <a:prstDash val="sysDash"/>
                            <a:tailEnd type="arrow"/>
                          </a:ln>
                        </wps:spPr>
                        <wps:style>
                          <a:lnRef idx="1">
                            <a:schemeClr val="accent1"/>
                          </a:lnRef>
                          <a:fillRef idx="0">
                            <a:schemeClr val="accent1"/>
                          </a:fillRef>
                          <a:effectRef idx="0">
                            <a:schemeClr val="accent1"/>
                          </a:effectRef>
                          <a:fontRef idx="minor">
                            <a:schemeClr val="tx1"/>
                          </a:fontRef>
                        </wps:style>
                        <wps:bodyPr/>
                      </wps:wsp>
                      <wps:wsp>
                        <wps:cNvPr id="110" name="Shape 98"/>
                        <wps:cNvCnPr/>
                        <wps:spPr>
                          <a:xfrm flipV="1">
                            <a:off x="1828536" y="4419605"/>
                            <a:ext cx="1337698" cy="1126427"/>
                          </a:xfrm>
                          <a:prstGeom prst="curvedConnector2">
                            <a:avLst/>
                          </a:prstGeom>
                          <a:ln w="38100">
                            <a:prstDash val="sysDash"/>
                            <a:tailEnd type="arrow"/>
                          </a:ln>
                        </wps:spPr>
                        <wps:style>
                          <a:lnRef idx="1">
                            <a:schemeClr val="accent1"/>
                          </a:lnRef>
                          <a:fillRef idx="0">
                            <a:schemeClr val="accent1"/>
                          </a:fillRef>
                          <a:effectRef idx="0">
                            <a:schemeClr val="accent1"/>
                          </a:effectRef>
                          <a:fontRef idx="minor">
                            <a:schemeClr val="tx1"/>
                          </a:fontRef>
                        </wps:style>
                        <wps:bodyPr/>
                      </wps:wsp>
                      <wps:wsp>
                        <wps:cNvPr id="111" name="Shape 99"/>
                        <wps:cNvCnPr/>
                        <wps:spPr>
                          <a:xfrm rot="10800000" flipV="1">
                            <a:off x="1994088" y="5536407"/>
                            <a:ext cx="701699" cy="314836"/>
                          </a:xfrm>
                          <a:prstGeom prst="curvedConnector3">
                            <a:avLst>
                              <a:gd name="adj1" fmla="val 50000"/>
                            </a:avLst>
                          </a:prstGeom>
                          <a:ln w="38100">
                            <a:solidFill>
                              <a:srgbClr val="00B050"/>
                            </a:solidFill>
                            <a:prstDash val="sysDash"/>
                            <a:tailEnd type="arrow"/>
                          </a:ln>
                        </wps:spPr>
                        <wps:style>
                          <a:lnRef idx="1">
                            <a:schemeClr val="accent1"/>
                          </a:lnRef>
                          <a:fillRef idx="0">
                            <a:schemeClr val="accent1"/>
                          </a:fillRef>
                          <a:effectRef idx="0">
                            <a:schemeClr val="accent1"/>
                          </a:effectRef>
                          <a:fontRef idx="minor">
                            <a:schemeClr val="tx1"/>
                          </a:fontRef>
                        </wps:style>
                        <wps:bodyPr/>
                      </wps:wsp>
                      <wps:wsp>
                        <wps:cNvPr id="112" name="Shape 100"/>
                        <wps:cNvCnPr/>
                        <wps:spPr>
                          <a:xfrm rot="5400000" flipH="1">
                            <a:off x="5205135" y="4005299"/>
                            <a:ext cx="509591" cy="4129020"/>
                          </a:xfrm>
                          <a:prstGeom prst="curvedConnector3">
                            <a:avLst>
                              <a:gd name="adj1" fmla="val -44859"/>
                            </a:avLst>
                          </a:prstGeom>
                          <a:ln w="38100">
                            <a:solidFill>
                              <a:srgbClr val="00B050"/>
                            </a:solidFill>
                            <a:prstDash val="sysDash"/>
                            <a:tailEnd type="arrow"/>
                          </a:ln>
                        </wps:spPr>
                        <wps:style>
                          <a:lnRef idx="1">
                            <a:schemeClr val="accent1"/>
                          </a:lnRef>
                          <a:fillRef idx="0">
                            <a:schemeClr val="accent1"/>
                          </a:fillRef>
                          <a:effectRef idx="0">
                            <a:schemeClr val="accent1"/>
                          </a:effectRef>
                          <a:fontRef idx="minor">
                            <a:schemeClr val="tx1"/>
                          </a:fontRef>
                        </wps:style>
                        <wps:bodyPr/>
                      </wps:wsp>
                      <wps:wsp>
                        <wps:cNvPr id="113" name="Shape 101"/>
                        <wps:cNvCnPr/>
                        <wps:spPr>
                          <a:xfrm flipV="1">
                            <a:off x="2131604" y="4011670"/>
                            <a:ext cx="382991" cy="163173"/>
                          </a:xfrm>
                          <a:prstGeom prst="curvedConnector3">
                            <a:avLst>
                              <a:gd name="adj1" fmla="val 50000"/>
                            </a:avLst>
                          </a:prstGeom>
                          <a:ln w="38100">
                            <a:prstDash val="sysDash"/>
                            <a:tailEnd type="arrow"/>
                          </a:ln>
                        </wps:spPr>
                        <wps:style>
                          <a:lnRef idx="1">
                            <a:schemeClr val="accent1"/>
                          </a:lnRef>
                          <a:fillRef idx="0">
                            <a:schemeClr val="accent1"/>
                          </a:fillRef>
                          <a:effectRef idx="0">
                            <a:schemeClr val="accent1"/>
                          </a:effectRef>
                          <a:fontRef idx="minor">
                            <a:schemeClr val="tx1"/>
                          </a:fontRef>
                        </wps:style>
                        <wps:bodyPr/>
                      </wps:wsp>
                      <wps:wsp>
                        <wps:cNvPr id="114" name="Shape 112"/>
                        <wps:cNvCnPr/>
                        <wps:spPr>
                          <a:xfrm rot="16200000" flipV="1">
                            <a:off x="541872" y="4793827"/>
                            <a:ext cx="990596" cy="242150"/>
                          </a:xfrm>
                          <a:prstGeom prst="curvedConnector3">
                            <a:avLst>
                              <a:gd name="adj1" fmla="val 50000"/>
                            </a:avLst>
                          </a:prstGeom>
                          <a:ln w="38100">
                            <a:solidFill>
                              <a:srgbClr val="00B050"/>
                            </a:solidFill>
                            <a:prstDash val="sysDash"/>
                            <a:tailEnd type="arrow"/>
                          </a:ln>
                        </wps:spPr>
                        <wps:style>
                          <a:lnRef idx="1">
                            <a:schemeClr val="accent1"/>
                          </a:lnRef>
                          <a:fillRef idx="0">
                            <a:schemeClr val="accent1"/>
                          </a:fillRef>
                          <a:effectRef idx="0">
                            <a:schemeClr val="accent1"/>
                          </a:effectRef>
                          <a:fontRef idx="minor">
                            <a:schemeClr val="tx1"/>
                          </a:fontRef>
                        </wps:style>
                        <wps:bodyPr/>
                      </wps:wsp>
                      <wps:wsp>
                        <wps:cNvPr id="115" name="Shape 119"/>
                        <wps:cNvCnPr/>
                        <wps:spPr>
                          <a:xfrm rot="5400000" flipH="1" flipV="1">
                            <a:off x="6458604" y="4770151"/>
                            <a:ext cx="761996" cy="365704"/>
                          </a:xfrm>
                          <a:prstGeom prst="curvedConnector3">
                            <a:avLst>
                              <a:gd name="adj1" fmla="val 50000"/>
                            </a:avLst>
                          </a:prstGeom>
                          <a:ln w="38100">
                            <a:solidFill>
                              <a:srgbClr val="FF0000"/>
                            </a:solidFill>
                            <a:prstDash val="sysDash"/>
                            <a:tailEnd type="arrow"/>
                          </a:ln>
                        </wps:spPr>
                        <wps:style>
                          <a:lnRef idx="1">
                            <a:schemeClr val="accent1"/>
                          </a:lnRef>
                          <a:fillRef idx="0">
                            <a:schemeClr val="accent1"/>
                          </a:fillRef>
                          <a:effectRef idx="0">
                            <a:schemeClr val="accent1"/>
                          </a:effectRef>
                          <a:fontRef idx="minor">
                            <a:schemeClr val="tx1"/>
                          </a:fontRef>
                        </wps:style>
                        <wps:bodyPr/>
                      </wps:wsp>
                      <wps:wsp>
                        <wps:cNvPr id="116" name="Shape 119"/>
                        <wps:cNvCnPr/>
                        <wps:spPr>
                          <a:xfrm>
                            <a:off x="7952596" y="4327243"/>
                            <a:ext cx="593295" cy="1447389"/>
                          </a:xfrm>
                          <a:prstGeom prst="curvedConnector3">
                            <a:avLst>
                              <a:gd name="adj1" fmla="val 164542"/>
                            </a:avLst>
                          </a:prstGeom>
                          <a:ln w="38100">
                            <a:solidFill>
                              <a:srgbClr val="00B050"/>
                            </a:solidFill>
                            <a:prstDash val="sysDash"/>
                            <a:tailEnd type="arrow"/>
                          </a:ln>
                        </wps:spPr>
                        <wps:style>
                          <a:lnRef idx="1">
                            <a:schemeClr val="accent1"/>
                          </a:lnRef>
                          <a:fillRef idx="0">
                            <a:schemeClr val="accent1"/>
                          </a:fillRef>
                          <a:effectRef idx="0">
                            <a:schemeClr val="accent1"/>
                          </a:effectRef>
                          <a:fontRef idx="minor">
                            <a:schemeClr val="tx1"/>
                          </a:fontRef>
                        </wps:style>
                        <wps:bodyPr/>
                      </wps:wsp>
                      <wps:wsp>
                        <wps:cNvPr id="117" name="Curved Connector 117"/>
                        <wps:cNvCnPr/>
                        <wps:spPr>
                          <a:xfrm flipV="1">
                            <a:off x="4863001" y="3641443"/>
                            <a:ext cx="220675" cy="370227"/>
                          </a:xfrm>
                          <a:prstGeom prst="curvedConnector3">
                            <a:avLst>
                              <a:gd name="adj1" fmla="val 50000"/>
                            </a:avLst>
                          </a:prstGeom>
                          <a:ln w="38100">
                            <a:solidFill>
                              <a:schemeClr val="tx1"/>
                            </a:solidFill>
                            <a:prstDash val="sysDash"/>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118" name="Shape 99"/>
                        <wps:cNvCnPr/>
                        <wps:spPr>
                          <a:xfrm rot="5400000" flipH="1" flipV="1">
                            <a:off x="4015459" y="3760882"/>
                            <a:ext cx="1453198" cy="1703843"/>
                          </a:xfrm>
                          <a:prstGeom prst="curvedConnector3">
                            <a:avLst>
                              <a:gd name="adj1" fmla="val 50000"/>
                            </a:avLst>
                          </a:prstGeom>
                          <a:ln w="38100">
                            <a:solidFill>
                              <a:srgbClr val="00B050"/>
                            </a:solidFill>
                            <a:prstDash val="sysDash"/>
                            <a:tailEnd type="arrow"/>
                          </a:ln>
                        </wps:spPr>
                        <wps:style>
                          <a:lnRef idx="1">
                            <a:schemeClr val="accent1"/>
                          </a:lnRef>
                          <a:fillRef idx="0">
                            <a:schemeClr val="accent1"/>
                          </a:fillRef>
                          <a:effectRef idx="0">
                            <a:schemeClr val="accent1"/>
                          </a:effectRef>
                          <a:fontRef idx="minor">
                            <a:schemeClr val="tx1"/>
                          </a:fontRef>
                        </wps:style>
                        <wps:bodyPr/>
                      </wps:wsp>
                      <wps:wsp>
                        <wps:cNvPr id="119" name="Curved Connector 119"/>
                        <wps:cNvCnPr/>
                        <wps:spPr>
                          <a:xfrm rot="10800000">
                            <a:off x="2422418" y="2209800"/>
                            <a:ext cx="324747" cy="1293186"/>
                          </a:xfrm>
                          <a:prstGeom prst="curvedConnector2">
                            <a:avLst/>
                          </a:prstGeom>
                          <a:ln w="38100">
                            <a:prstDash val="sysDash"/>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120" name="Shape 99"/>
                        <wps:cNvCnPr/>
                        <wps:spPr>
                          <a:xfrm rot="5400000" flipH="1" flipV="1">
                            <a:off x="5303257" y="2930137"/>
                            <a:ext cx="397573" cy="2581364"/>
                          </a:xfrm>
                          <a:prstGeom prst="curvedConnector4">
                            <a:avLst>
                              <a:gd name="adj1" fmla="val -57499"/>
                              <a:gd name="adj2" fmla="val 60152"/>
                            </a:avLst>
                          </a:prstGeom>
                          <a:ln w="38100">
                            <a:solidFill>
                              <a:srgbClr val="00B050"/>
                            </a:solidFill>
                            <a:prstDash val="dashDot"/>
                            <a:tailEnd type="arrow"/>
                          </a:ln>
                        </wps:spPr>
                        <wps:style>
                          <a:lnRef idx="1">
                            <a:schemeClr val="accent1"/>
                          </a:lnRef>
                          <a:fillRef idx="0">
                            <a:schemeClr val="accent1"/>
                          </a:fillRef>
                          <a:effectRef idx="0">
                            <a:schemeClr val="accent1"/>
                          </a:effectRef>
                          <a:fontRef idx="minor">
                            <a:schemeClr val="tx1"/>
                          </a:fontRef>
                        </wps:style>
                        <wps:bodyPr/>
                      </wps:wsp>
                      <wps:wsp>
                        <wps:cNvPr id="121" name="7-Point Star 121"/>
                        <wps:cNvSpPr/>
                        <wps:spPr>
                          <a:xfrm>
                            <a:off x="4491061" y="1981034"/>
                            <a:ext cx="2249586" cy="685800"/>
                          </a:xfrm>
                          <a:prstGeom prst="star7">
                            <a:avLst/>
                          </a:prstGeom>
                          <a:solidFill>
                            <a:srgbClr val="92D050"/>
                          </a:solidFill>
                          <a:ln>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670103" w:rsidRDefault="00670103" w:rsidP="00513B62">
                              <w:pPr>
                                <w:pStyle w:val="NormalWeb"/>
                                <w:spacing w:before="0" w:beforeAutospacing="0" w:after="0" w:afterAutospacing="0"/>
                                <w:jc w:val="center"/>
                              </w:pPr>
                              <w:r>
                                <w:rPr>
                                  <w:rFonts w:asciiTheme="minorHAnsi" w:hAnsi="Calibri" w:cstheme="minorBidi"/>
                                  <w:b/>
                                  <w:bCs/>
                                  <w:color w:val="000000" w:themeColor="text1"/>
                                  <w:kern w:val="24"/>
                                  <w:sz w:val="28"/>
                                  <w:szCs w:val="28"/>
                                </w:rPr>
                                <w:t>Planning</w:t>
                              </w:r>
                            </w:p>
                          </w:txbxContent>
                        </wps:txbx>
                        <wps:bodyPr rtlCol="0" anchor="ctr"/>
                      </wps:wsp>
                      <wps:wsp>
                        <wps:cNvPr id="122" name="Curved Connector 122"/>
                        <wps:cNvCnPr/>
                        <wps:spPr>
                          <a:xfrm flipV="1">
                            <a:off x="4630432" y="2667004"/>
                            <a:ext cx="321168" cy="835982"/>
                          </a:xfrm>
                          <a:prstGeom prst="curvedConnector2">
                            <a:avLst/>
                          </a:prstGeom>
                          <a:ln w="38100">
                            <a:prstDash val="sysDash"/>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123" name="7-Point Star 123"/>
                        <wps:cNvSpPr/>
                        <wps:spPr>
                          <a:xfrm>
                            <a:off x="2586064" y="2209595"/>
                            <a:ext cx="2026663" cy="685800"/>
                          </a:xfrm>
                          <a:prstGeom prst="star7">
                            <a:avLst/>
                          </a:prstGeom>
                          <a:solidFill>
                            <a:srgbClr val="92D050"/>
                          </a:solidFill>
                          <a:ln>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670103" w:rsidRDefault="00670103" w:rsidP="00513B62">
                              <w:pPr>
                                <w:pStyle w:val="NormalWeb"/>
                                <w:spacing w:before="0" w:beforeAutospacing="0" w:after="0" w:afterAutospacing="0"/>
                                <w:jc w:val="center"/>
                              </w:pPr>
                              <w:r>
                                <w:rPr>
                                  <w:rFonts w:asciiTheme="minorHAnsi" w:hAnsi="Calibri" w:cstheme="minorBidi"/>
                                  <w:b/>
                                  <w:bCs/>
                                  <w:color w:val="000000" w:themeColor="text1"/>
                                  <w:kern w:val="24"/>
                                  <w:sz w:val="28"/>
                                  <w:szCs w:val="28"/>
                                </w:rPr>
                                <w:t>Mental</w:t>
                              </w:r>
                            </w:p>
                            <w:p w:rsidR="00670103" w:rsidRDefault="00670103" w:rsidP="00513B62">
                              <w:pPr>
                                <w:pStyle w:val="NormalWeb"/>
                                <w:spacing w:before="0" w:beforeAutospacing="0" w:after="0" w:afterAutospacing="0"/>
                                <w:jc w:val="center"/>
                              </w:pPr>
                              <w:r>
                                <w:rPr>
                                  <w:rFonts w:asciiTheme="minorHAnsi" w:hAnsi="Calibri" w:cstheme="minorBidi"/>
                                  <w:b/>
                                  <w:bCs/>
                                  <w:color w:val="000000" w:themeColor="text1"/>
                                  <w:kern w:val="24"/>
                                  <w:sz w:val="28"/>
                                  <w:szCs w:val="28"/>
                                </w:rPr>
                                <w:t>Simulation</w:t>
                              </w:r>
                            </w:p>
                          </w:txbxContent>
                        </wps:txbx>
                        <wps:bodyPr rtlCol="0" anchor="ctr"/>
                      </wps:wsp>
                      <wps:wsp>
                        <wps:cNvPr id="124" name="Curved Connector 124"/>
                        <wps:cNvCnPr/>
                        <wps:spPr>
                          <a:xfrm rot="5400000" flipH="1" flipV="1">
                            <a:off x="3636622" y="2947780"/>
                            <a:ext cx="380996" cy="276645"/>
                          </a:xfrm>
                          <a:prstGeom prst="curvedConnector3">
                            <a:avLst>
                              <a:gd name="adj1" fmla="val 50000"/>
                            </a:avLst>
                          </a:prstGeom>
                          <a:ln w="38100">
                            <a:prstDash val="sysDash"/>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125" name="Shape 29"/>
                        <wps:cNvCnPr/>
                        <wps:spPr>
                          <a:xfrm>
                            <a:off x="3244636" y="1972863"/>
                            <a:ext cx="295989" cy="236937"/>
                          </a:xfrm>
                          <a:prstGeom prst="curvedConnector2">
                            <a:avLst/>
                          </a:prstGeom>
                          <a:ln w="38100">
                            <a:prstDash val="sysDash"/>
                            <a:tailEnd type="arrow"/>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CAC5E3D" id="Group 47" o:spid="_x0000_s1094" style="width:505.65pt;height:579.35pt;mso-position-horizontal-relative:char;mso-position-vertical-relative:line" coordorigin="-4567,9906" coordsize="91990,542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">
                <v:shape id="10-Point Star 78" o:spid="_x0000_s1095" style="position:absolute;left:2286;top:11429;width:13638;height:9137;visibility:visible;mso-wrap-style:square;v-text-anchor:middle" coordsize="1363835,9136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" adj="-11796480,,5400" path="m-1,315673l188471,228420,260467,87249r232970,-4l681918,,870398,87245r232970,4l1175364,228420r188472,87253l1291848,456848r71988,141175l1175364,685276r-71996,141171l870398,826451,681918,913696,493437,826451r-232970,-4l188471,685276,-1,598023,71987,456848,-1,315673xe" fillcolor="#4472c4 [3204]" strokecolor="#1f3763 [1604]" strokeweight="1pt">
                  <v:stroke dashstyle="3 1" joinstyle="miter"/>
                  <v:formulas/>
                  <v:path arrowok="t" o:connecttype="custom" o:connectlocs="-1,315673;188471,228420;260467,87249;493437,87245;681918,0;870398,87245;1103368,87249;1175364,228420;1363836,315673;1291848,456848;1363836,598023;1175364,685276;1103368,826447;870398,826451;681918,913696;493437,826451;260467,826447;188471,685276;-1,598023;71987,456848;-1,315673" o:connectangles="0,0,0,0,0,0,0,0,0,0,0,0,0,0,0,0,0,0,0,0,0" textboxrect="0,0,1363835,913696"/>
                  <v:textbox>
                    <w:txbxContent>
                      <w:p w:rsidR="00670103" w:rsidRDefault="00670103" w:rsidP="00513B62">
                        <w:pPr>
                          <w:pStyle w:val="NormalWeb"/>
                          <w:spacing w:before="0" w:beforeAutospacing="0" w:after="0" w:afterAutospacing="0"/>
                          <w:jc w:val="center"/>
                        </w:pPr>
                        <w:r>
                          <w:rPr>
                            <w:rFonts w:asciiTheme="minorHAnsi" w:hAnsi="Calibri" w:cstheme="minorBidi"/>
                            <w:b/>
                            <w:bCs/>
                            <w:color w:val="FFFF00"/>
                            <w:kern w:val="24"/>
                            <w:sz w:val="28"/>
                            <w:szCs w:val="28"/>
                          </w:rPr>
                          <w:t>Knowledge</w:t>
                        </w:r>
                      </w:p>
                    </w:txbxContent>
                  </v:textbox>
                </v:shape>
                <v:shape id="10-Point Star 79" o:spid="_x0000_s1096" style="position:absolute;left:35052;top:9906;width:13630;height:8381;visibility:visible;mso-wrap-style:square;v-text-anchor:middle" coordsize="1363085,8381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" adj="-11796480,,5400" path="m-1,289565l188368,209528,260324,80033r232841,-4l681543,,869920,80029r232841,4l1174717,209528r188369,80037l1291138,419065r71948,129499l1174717,628601r-71956,129495l869920,758100,681543,838129,493165,758100r-232841,-4l188368,628601,-1,548564,71947,419065,-1,289565xe" fillcolor="#0070c0" strokecolor="#1f3763 [1604]" strokeweight="1pt">
                  <v:stroke dashstyle="3 1" joinstyle="miter"/>
                  <v:formulas/>
                  <v:path arrowok="t" o:connecttype="custom" o:connectlocs="-1,289565;188368,209528;260324,80033;493165,80029;681543,0;869920,80029;1102761,80033;1174717,209528;1363086,289565;1291138,419065;1363086,548564;1174717,628601;1102761,758096;869920,758100;681543,838129;493165,758100;260324,758096;188368,628601;-1,548564;71947,419065;-1,289565" o:connectangles="0,0,0,0,0,0,0,0,0,0,0,0,0,0,0,0,0,0,0,0,0" textboxrect="0,0,1363085,838129"/>
                  <v:textbox>
                    <w:txbxContent>
                      <w:p w:rsidR="00670103" w:rsidRDefault="00670103" w:rsidP="00513B62">
                        <w:pPr>
                          <w:pStyle w:val="NormalWeb"/>
                          <w:spacing w:before="0" w:beforeAutospacing="0" w:after="0" w:afterAutospacing="0"/>
                          <w:jc w:val="center"/>
                        </w:pPr>
                        <w:r>
                          <w:rPr>
                            <w:rFonts w:asciiTheme="minorHAnsi" w:hAnsi="Calibri" w:cstheme="minorBidi"/>
                            <w:b/>
                            <w:bCs/>
                            <w:color w:val="FFFF00"/>
                            <w:kern w:val="24"/>
                            <w:sz w:val="32"/>
                            <w:szCs w:val="32"/>
                          </w:rPr>
                          <w:t>Strategy</w:t>
                        </w:r>
                      </w:p>
                    </w:txbxContent>
                  </v:textbox>
                </v:shape>
                <v:shape id="10-Point Star 80" o:spid="_x0000_s1097" style="position:absolute;left:52308;top:9906;width:17135;height:6429;visibility:visible;mso-wrap-style:square;v-text-anchor:middle" coordsize="1713590,6429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" adj="-11796480,,5400" path="m-1,222129l236805,160731,327263,61394r292715,-3l856795,r236817,61391l1386327,61394r90458,99337l1713591,222129r-90449,99340l1713591,420809r-236806,61398l1386327,581544r-292715,3l856795,642938,619978,581547r-292715,-3l236805,482207,-1,420809,90448,321469,-1,222129xe" fillcolor="#0070c0" strokecolor="#1f3763 [1604]" strokeweight="1pt">
                  <v:stroke dashstyle="3 1" joinstyle="miter"/>
                  <v:formulas/>
                  <v:path arrowok="t" o:connecttype="custom" o:connectlocs="-1,222129;236805,160731;327263,61394;619978,61391;856795,0;1093612,61391;1386327,61394;1476785,160731;1713591,222129;1623142,321469;1713591,420809;1476785,482207;1386327,581544;1093612,581547;856795,642938;619978,581547;327263,581544;236805,482207;-1,420809;90448,321469;-1,222129" o:connectangles="0,0,0,0,0,0,0,0,0,0,0,0,0,0,0,0,0,0,0,0,0" textboxrect="0,0,1713590,642938"/>
                  <v:textbox>
                    <w:txbxContent>
                      <w:p w:rsidR="00670103" w:rsidRDefault="00670103" w:rsidP="00513B62">
                        <w:pPr>
                          <w:pStyle w:val="NormalWeb"/>
                          <w:spacing w:before="0" w:beforeAutospacing="0" w:after="0" w:afterAutospacing="0"/>
                          <w:jc w:val="center"/>
                        </w:pPr>
                        <w:r>
                          <w:rPr>
                            <w:rFonts w:asciiTheme="minorHAnsi" w:hAnsi="Calibri" w:cstheme="minorBidi"/>
                            <w:b/>
                            <w:bCs/>
                            <w:color w:val="FFFF00"/>
                            <w:kern w:val="24"/>
                            <w:sz w:val="32"/>
                            <w:szCs w:val="32"/>
                          </w:rPr>
                          <w:t>Tactics</w:t>
                        </w:r>
                      </w:p>
                    </w:txbxContent>
                  </v:textbox>
                </v:shape>
                <v:shape id="7-Point Star 81" o:spid="_x0000_s1098" style="position:absolute;left:50836;top:32004;width:18391;height:6858;visibility:visible;mso-wrap-style:square;v-text-anchor:middle" coordsize="1839046,6858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" adj="-11796480,,5400" path="m-5,441043l283191,305211,182122,135832r454210,l919523,r283191,135832l1656924,135832,1555855,305211r283196,135832l1429819,516424,1328747,685804,919523,610422,510299,685804,409227,516424,-5,441043xe" fillcolor="#92d050" strokecolor="#1f3763 [1604]" strokeweight="1pt">
                  <v:stroke dashstyle="3 1" joinstyle="miter"/>
                  <v:formulas/>
                  <v:path arrowok="t" o:connecttype="custom" o:connectlocs="-5,441043;283191,305211;182122,135832;636332,135832;919523,0;1202714,135832;1656924,135832;1555855,305211;1839051,441043;1429819,516424;1328747,685804;919523,610422;510299,685804;409227,516424;-5,441043" o:connectangles="0,0,0,0,0,0,0,0,0,0,0,0,0,0,0" textboxrect="0,0,1839046,685800"/>
                  <v:textbox>
                    <w:txbxContent>
                      <w:p w:rsidR="00670103" w:rsidRDefault="00670103" w:rsidP="00513B62">
                        <w:pPr>
                          <w:pStyle w:val="NormalWeb"/>
                          <w:spacing w:before="0" w:beforeAutospacing="0" w:after="0" w:afterAutospacing="0"/>
                          <w:jc w:val="center"/>
                        </w:pPr>
                        <w:r>
                          <w:rPr>
                            <w:rFonts w:asciiTheme="minorHAnsi" w:hAnsi="Calibri" w:cstheme="minorBidi"/>
                            <w:b/>
                            <w:bCs/>
                            <w:color w:val="000000" w:themeColor="text1"/>
                            <w:kern w:val="24"/>
                            <w:sz w:val="32"/>
                            <w:szCs w:val="32"/>
                          </w:rPr>
                          <w:t>Attending</w:t>
                        </w:r>
                      </w:p>
                    </w:txbxContent>
                  </v:textbox>
                </v:shape>
                <v:shape id="7-Point Star 82" o:spid="_x0000_s1099" style="position:absolute;left:43478;top:51050;width:16383;height:4715;visibility:visible;mso-wrap-style:square;v-text-anchor:middle" coordsize="1638270,47148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" adj="-11796480,,5400" path="m-4,303217l252274,209833,162239,93384r404622,1l819135,r252274,93385l1476031,93384r-90035,116449l1638274,303217r-364554,51825l1183682,471490,819135,419665,454588,471490,364550,355042,-4,303217xe" fillcolor="#ff7c80" strokecolor="#1f3763 [1604]" strokeweight="1pt">
                  <v:stroke dashstyle="3 1" joinstyle="miter"/>
                  <v:formulas/>
                  <v:path arrowok="t" o:connecttype="custom" o:connectlocs="-4,303217;252274,209833;162239,93384;566861,93385;819135,0;1071409,93385;1476031,93384;1385996,209833;1638274,303217;1273720,355042;1183682,471490;819135,419665;454588,471490;364550,355042;-4,303217" o:connectangles="0,0,0,0,0,0,0,0,0,0,0,0,0,0,0" textboxrect="0,0,1638270,471488"/>
                  <v:textbox>
                    <w:txbxContent>
                      <w:p w:rsidR="00670103" w:rsidRDefault="00670103" w:rsidP="00513B62">
                        <w:pPr>
                          <w:pStyle w:val="NormalWeb"/>
                          <w:spacing w:before="0" w:beforeAutospacing="0" w:after="0" w:afterAutospacing="0"/>
                          <w:jc w:val="center"/>
                        </w:pPr>
                        <w:r>
                          <w:rPr>
                            <w:rFonts w:asciiTheme="minorHAnsi" w:hAnsi="Calibri" w:cstheme="minorBidi"/>
                            <w:b/>
                            <w:bCs/>
                            <w:color w:val="000000" w:themeColor="text1"/>
                            <w:kern w:val="24"/>
                            <w:sz w:val="22"/>
                            <w:szCs w:val="22"/>
                          </w:rPr>
                          <w:t>Perceiving</w:t>
                        </w:r>
                      </w:p>
                    </w:txbxContent>
                  </v:textbox>
                </v:shape>
                <v:shape id="7-Point Star 83" o:spid="_x0000_s1100" style="position:absolute;left:46127;top:59436;width:18256;height:4714;visibility:visible;mso-wrap-style:square;v-text-anchor:middle" coordsize="1825633,47148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" adj="-11796480,,5400" path="m-5,303217l281126,209833,180794,93384r450897,1l912817,r281125,93385l1644839,93384,1544507,209833r281131,93384l1419391,355042,1319056,471490,912817,419665,506577,471490,406242,355042,-5,303217xe" fillcolor="#ff7c80" strokecolor="#1f3763 [1604]" strokeweight="1pt">
                  <v:stroke dashstyle="3 1" joinstyle="miter"/>
                  <v:formulas/>
                  <v:path arrowok="t" o:connecttype="custom" o:connectlocs="-5,303217;281126,209833;180794,93384;631691,93385;912817,0;1193942,93385;1644839,93384;1544507,209833;1825638,303217;1419391,355042;1319056,471490;912817,419665;506577,471490;406242,355042;-5,303217" o:connectangles="0,0,0,0,0,0,0,0,0,0,0,0,0,0,0" textboxrect="0,0,1825633,471488"/>
                  <v:textbox>
                    <w:txbxContent>
                      <w:p w:rsidR="00670103" w:rsidRDefault="00670103" w:rsidP="00513B62">
                        <w:pPr>
                          <w:pStyle w:val="NormalWeb"/>
                          <w:spacing w:before="0" w:beforeAutospacing="0" w:after="0" w:afterAutospacing="0"/>
                          <w:jc w:val="center"/>
                        </w:pPr>
                        <w:r>
                          <w:rPr>
                            <w:rFonts w:asciiTheme="minorHAnsi" w:hAnsi="Calibri" w:cstheme="minorBidi"/>
                            <w:b/>
                            <w:bCs/>
                            <w:color w:val="000000" w:themeColor="text1"/>
                            <w:kern w:val="24"/>
                            <w:sz w:val="22"/>
                            <w:szCs w:val="22"/>
                          </w:rPr>
                          <w:t>Understanding</w:t>
                        </w:r>
                      </w:p>
                    </w:txbxContent>
                  </v:textbox>
                </v:shape>
                <v:shape id="7-Point Star 84" o:spid="_x0000_s1101" style="position:absolute;left:59664;top:53340;width:13806;height:4714;visibility:visible;mso-wrap-style:square;v-text-anchor:middle" coordsize="1380654,47148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" adj="-11796480,,5400" path="m-4,303217l212604,209833,136727,93384r340996,1l690327,,902931,93385r340996,-1l1168050,209833r212608,93384l1073429,355042,997550,471490,690327,419665,383104,471490,307225,355042,-4,303217xe" fillcolor="#ff7c80" strokecolor="#1f3763 [1604]" strokeweight="1pt">
                  <v:stroke dashstyle="3 1" joinstyle="miter"/>
                  <v:formulas/>
                  <v:path arrowok="t" o:connecttype="custom" o:connectlocs="-4,303217;212604,209833;136727,93384;477723,93385;690327,0;902931,93385;1243927,93384;1168050,209833;1380658,303217;1073429,355042;997550,471490;690327,419665;383104,471490;307225,355042;-4,303217" o:connectangles="0,0,0,0,0,0,0,0,0,0,0,0,0,0,0" textboxrect="0,0,1380654,471488"/>
                  <v:textbox>
                    <w:txbxContent>
                      <w:p w:rsidR="00670103" w:rsidRDefault="00670103" w:rsidP="00513B62">
                        <w:pPr>
                          <w:pStyle w:val="NormalWeb"/>
                          <w:spacing w:before="0" w:beforeAutospacing="0" w:after="0" w:afterAutospacing="0"/>
                          <w:jc w:val="center"/>
                        </w:pPr>
                        <w:r>
                          <w:rPr>
                            <w:rFonts w:asciiTheme="minorHAnsi" w:hAnsi="Calibri" w:cstheme="minorBidi"/>
                            <w:b/>
                            <w:bCs/>
                            <w:color w:val="000000" w:themeColor="text1"/>
                            <w:kern w:val="24"/>
                            <w:sz w:val="22"/>
                            <w:szCs w:val="22"/>
                          </w:rPr>
                          <w:t>Predicting</w:t>
                        </w:r>
                      </w:p>
                    </w:txbxContent>
                  </v:textbox>
                </v:shape>
                <v:shape id="7-Point Star 85" o:spid="_x0000_s1102" style="position:absolute;left:66652;top:38862;width:12873;height:6858;visibility:visible;mso-wrap-style:square;v-text-anchor:middle" coordsize="1287355,6858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" adj="-11796480,,5400" path="m-3,441043l198237,305211,127488,135832r317952,l643678,,841915,135832r317952,l1089118,305211r198240,135832l1000891,516424,930139,685804,643678,610422,357216,685804,286464,516424,-3,441043xe" fillcolor="#92d050" strokecolor="#1f3763 [1604]" strokeweight="1pt">
                  <v:stroke dashstyle="3 1" joinstyle="miter"/>
                  <v:formulas/>
                  <v:path arrowok="t" o:connecttype="custom" o:connectlocs="-3,441043;198237,305211;127488,135832;445440,135832;643678,0;841915,135832;1159867,135832;1089118,305211;1287358,441043;1000891,516424;930139,685804;643678,610422;357216,685804;286464,516424;-3,441043" o:connectangles="0,0,0,0,0,0,0,0,0,0,0,0,0,0,0" textboxrect="0,0,1287355,685800"/>
                  <v:textbox>
                    <w:txbxContent>
                      <w:p w:rsidR="00670103" w:rsidRDefault="00670103" w:rsidP="00513B62">
                        <w:pPr>
                          <w:pStyle w:val="NormalWeb"/>
                          <w:spacing w:before="0" w:beforeAutospacing="0" w:after="0" w:afterAutospacing="0"/>
                          <w:jc w:val="center"/>
                        </w:pPr>
                        <w:r>
                          <w:rPr>
                            <w:rFonts w:asciiTheme="minorHAnsi" w:hAnsi="Calibri" w:cstheme="minorBidi"/>
                            <w:b/>
                            <w:bCs/>
                            <w:color w:val="000000" w:themeColor="text1"/>
                            <w:kern w:val="24"/>
                          </w:rPr>
                          <w:t>Deciding</w:t>
                        </w:r>
                      </w:p>
                    </w:txbxContent>
                  </v:textbox>
                </v:shape>
                <v:shape id="7-Point Star 86" o:spid="_x0000_s1103" style="position:absolute;left:70698;top:56388;width:16383;height:6858;visibility:visible;mso-wrap-style:square;v-text-anchor:middle" coordsize="1638281,6858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" adj="-11796480,,5400" path="m-4,441043l252276,305211,162240,135832r404625,l819141,r252275,135832l1476041,135832r-90036,169379l1638285,441043r-364556,75381l1183690,685804,819141,610422,454591,685804,364552,516424,-4,441043xe" fillcolor="#92d050" strokecolor="#1f3763 [1604]" strokeweight="1pt">
                  <v:stroke dashstyle="3 1" joinstyle="miter"/>
                  <v:formulas/>
                  <v:path arrowok="t" o:connecttype="custom" o:connectlocs="-4,441043;252276,305211;162240,135832;566865,135832;819141,0;1071416,135832;1476041,135832;1386005,305211;1638285,441043;1273729,516424;1183690,685804;819141,610422;454591,685804;364552,516424;-4,441043" o:connectangles="0,0,0,0,0,0,0,0,0,0,0,0,0,0,0" textboxrect="0,0,1638281,685800"/>
                  <v:textbox>
                    <w:txbxContent>
                      <w:p w:rsidR="00670103" w:rsidRDefault="00670103" w:rsidP="00513B62">
                        <w:pPr>
                          <w:pStyle w:val="NormalWeb"/>
                          <w:spacing w:before="0" w:beforeAutospacing="0" w:after="0" w:afterAutospacing="0"/>
                          <w:jc w:val="center"/>
                        </w:pPr>
                        <w:r>
                          <w:rPr>
                            <w:rFonts w:asciiTheme="minorHAnsi" w:hAnsi="Calibri" w:cstheme="minorBidi"/>
                            <w:b/>
                            <w:bCs/>
                            <w:color w:val="000000" w:themeColor="text1"/>
                            <w:kern w:val="24"/>
                          </w:rPr>
                          <w:t>Responding</w:t>
                        </w:r>
                      </w:p>
                    </w:txbxContent>
                  </v:textbox>
                </v:shape>
                <v:shapetyp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on 1 87" o:spid="_x0000_s1104" type="#_x0000_t71" style="position:absolute;left:70698;top:47244;width:14847;height:7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" fillcolor="#005426" strokecolor="#1f3763 [1604]" strokeweight="1pt">
                  <v:stroke dashstyle="3 1"/>
                  <v:textbox>
                    <w:txbxContent>
                      <w:p w:rsidR="00670103" w:rsidRDefault="00670103" w:rsidP="00513B62">
                        <w:pPr>
                          <w:pStyle w:val="NormalWeb"/>
                          <w:spacing w:before="0" w:beforeAutospacing="0" w:after="0" w:afterAutospacing="0"/>
                          <w:jc w:val="center"/>
                        </w:pPr>
                        <w:r>
                          <w:rPr>
                            <w:rFonts w:asciiTheme="minorHAnsi" w:hAnsi="Calibri" w:cstheme="minorBidi"/>
                            <w:b/>
                            <w:bCs/>
                            <w:color w:val="FFFFFF" w:themeColor="background1"/>
                            <w:kern w:val="24"/>
                            <w:sz w:val="22"/>
                            <w:szCs w:val="22"/>
                          </w:rPr>
                          <w:t>Controlling</w:t>
                        </w:r>
                      </w:p>
                    </w:txbxContent>
                  </v:textbox>
                </v:shape>
                <v:shape id="10-Point Star 88" o:spid="_x0000_s1105" style="position:absolute;left:2286;top:25146;width:12945;height:6858;visibility:visible;mso-wrap-style:square;v-text-anchor:middle" coordsize="1294563,6858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" adj="-11796480,,5400" path="m-1,236937l178898,171447,247237,65487r221137,-3l647282,,826189,65484r221137,3l1115665,171447r178899,65490l1226233,342900r68331,105963l1115665,514353r-68339,105960l826189,620316,647282,685800,468374,620316r-221137,-3l178898,514353,-1,448863,68330,342900,-1,236937xe" fillcolor="#4472c4 [3204]" strokecolor="#1f3763 [1604]" strokeweight="1pt">
                  <v:stroke dashstyle="3 1" joinstyle="miter"/>
                  <v:formulas/>
                  <v:path arrowok="t" o:connecttype="custom" o:connectlocs="-1,236937;178898,171447;247237,65487;468374,65484;647282,0;826189,65484;1047326,65487;1115665,171447;1294564,236937;1226233,342900;1294564,448863;1115665,514353;1047326,620313;826189,620316;647282,685800;468374,620316;247237,620313;178898,514353;-1,448863;68330,342900;-1,236937" o:connectangles="0,0,0,0,0,0,0,0,0,0,0,0,0,0,0,0,0,0,0,0,0" textboxrect="0,0,1294563,685800"/>
                  <v:textbox>
                    <w:txbxContent>
                      <w:p w:rsidR="00670103" w:rsidRDefault="00670103" w:rsidP="00513B62">
                        <w:pPr>
                          <w:pStyle w:val="NormalWeb"/>
                          <w:spacing w:before="0" w:beforeAutospacing="0" w:after="0" w:afterAutospacing="0"/>
                          <w:jc w:val="center"/>
                        </w:pPr>
                        <w:r>
                          <w:rPr>
                            <w:rFonts w:asciiTheme="minorHAnsi" w:hAnsi="Calibri" w:cstheme="minorBidi"/>
                            <w:b/>
                            <w:bCs/>
                            <w:color w:val="FFFF00"/>
                            <w:kern w:val="24"/>
                            <w:sz w:val="28"/>
                            <w:szCs w:val="28"/>
                          </w:rPr>
                          <w:t>Expertise</w:t>
                        </w:r>
                      </w:p>
                    </w:txbxContent>
                  </v:textbox>
                </v:shape>
                <v:shape id="7-Point Star 89" o:spid="_x0000_s1106" style="position:absolute;left:25146;top:32766;width:23483;height:11429;visibility:visible;mso-wrap-style:square;v-text-anchor:middle" coordsize="2348395,114299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" adj="-11796480,,5400" path="m-6,735070l361625,508685,232563,226386r580010,l1174198,r361624,226386l2115832,226386,1986770,508685r361631,226385l1825827,860705r-129065,282300l1174198,1017369,651633,1143005,522568,860705,-6,735070xe" fillcolor="yellow" strokecolor="#1f3763 [1604]" strokeweight="1pt">
                  <v:stroke dashstyle="3 1" joinstyle="miter"/>
                  <v:formulas/>
                  <v:path arrowok="t" o:connecttype="custom" o:connectlocs="-6,735070;361625,508685;232563,226386;812573,226386;1174198,0;1535822,226386;2115832,226386;1986770,508685;2348401,735070;1825827,860705;1696762,1143005;1174198,1017369;651633,1143005;522568,860705;-6,735070" o:connectangles="0,0,0,0,0,0,0,0,0,0,0,0,0,0,0" textboxrect="0,0,2348395,1142999"/>
                  <v:textbox>
                    <w:txbxContent>
                      <w:p w:rsidR="00670103" w:rsidRDefault="00670103" w:rsidP="00513B62">
                        <w:pPr>
                          <w:pStyle w:val="NormalWeb"/>
                          <w:spacing w:before="0" w:beforeAutospacing="0" w:after="0" w:afterAutospacing="0"/>
                          <w:jc w:val="center"/>
                        </w:pPr>
                        <w:r>
                          <w:rPr>
                            <w:rFonts w:asciiTheme="minorHAnsi" w:hAnsi="Calibri" w:cstheme="minorBidi"/>
                            <w:b/>
                            <w:bCs/>
                            <w:color w:val="000000" w:themeColor="text1"/>
                            <w:kern w:val="24"/>
                            <w:sz w:val="36"/>
                            <w:szCs w:val="36"/>
                          </w:rPr>
                          <w:t>Operational Memory</w:t>
                        </w:r>
                      </w:p>
                    </w:txbxContent>
                  </v:textbox>
                </v:shape>
                <v:oval id="Oval 90" o:spid="_x0000_s1107" style="position:absolute;left:25143;top:52570;width:18335;height:5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" fillcolor="#0070c0" strokecolor="#1f3763 [1604]" strokeweight="1pt">
                  <v:stroke dashstyle="3 1" joinstyle="miter"/>
                  <v:textbox>
                    <w:txbxContent>
                      <w:p w:rsidR="00670103" w:rsidRDefault="00670103" w:rsidP="00513B62">
                        <w:pPr>
                          <w:pStyle w:val="NormalWeb"/>
                          <w:spacing w:before="0" w:beforeAutospacing="0" w:after="0" w:afterAutospacing="0"/>
                          <w:jc w:val="center"/>
                        </w:pPr>
                        <w:r>
                          <w:rPr>
                            <w:rFonts w:asciiTheme="minorHAnsi" w:hAnsi="Calibri" w:cstheme="minorBidi"/>
                            <w:b/>
                            <w:bCs/>
                            <w:color w:val="FFFF00"/>
                            <w:kern w:val="24"/>
                          </w:rPr>
                          <w:t>Feedback</w:t>
                        </w:r>
                      </w:p>
                    </w:txbxContent>
                  </v:textbox>
                </v:oval>
                <v:shape id="7-Point Star 91" o:spid="_x0000_s1108" style="position:absolute;left:-4567;top:54098;width:24505;height:6858;visibility:visible;mso-wrap-style:square;v-text-anchor:middle" coordsize="2450652,6858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" adj="-11796480,,5400" path="m-6,441043l377371,305211,242690,135832r605265,l1225326,r377371,135832l2207962,135832,2073281,305211r377377,135832l1905330,516424,1770644,685804,1225326,610422,680008,685804,545322,516424,-6,441043xe" fillcolor="#92d050" strokecolor="#1f3763 [1604]" strokeweight="1pt">
                  <v:stroke dashstyle="3 1" joinstyle="miter"/>
                  <v:formulas/>
                  <v:path arrowok="t" o:connecttype="custom" o:connectlocs="-6,441043;377371,305211;242690,135832;847955,135832;1225326,0;1602697,135832;2207962,135832;2073281,305211;2450658,441043;1905330,516424;1770644,685804;1225326,610422;680008,685804;545322,516424;-6,441043" o:connectangles="0,0,0,0,0,0,0,0,0,0,0,0,0,0,0" textboxrect="0,0,2450652,685800"/>
                  <v:textbox>
                    <w:txbxContent>
                      <w:p w:rsidR="00670103" w:rsidRDefault="00670103" w:rsidP="00513B62">
                        <w:pPr>
                          <w:pStyle w:val="NormalWeb"/>
                          <w:spacing w:before="0" w:beforeAutospacing="0" w:after="0" w:afterAutospacing="0"/>
                          <w:jc w:val="center"/>
                        </w:pPr>
                        <w:r>
                          <w:rPr>
                            <w:rFonts w:asciiTheme="minorHAnsi" w:hAnsi="Calibri" w:cstheme="minorBidi"/>
                            <w:b/>
                            <w:bCs/>
                            <w:color w:val="000000" w:themeColor="text1"/>
                            <w:kern w:val="24"/>
                            <w:sz w:val="28"/>
                            <w:szCs w:val="28"/>
                          </w:rPr>
                          <w:t>Adapting</w:t>
                        </w:r>
                      </w:p>
                    </w:txbxContent>
                  </v:textbox>
                </v:shape>
                <v:shape id="7-Point Star 92" o:spid="_x0000_s1109" style="position:absolute;left:-760;top:37335;width:22075;height:6858;visibility:visible;mso-wrap-style:square;v-text-anchor:middle" coordsize="2207602,6858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" adj="-11796480,,5400" path="m-6,441043l339945,305211,218620,135832r545237,l1103801,r339944,135832l1988982,135832,1867657,305211r339951,135832l1716364,516424,1595036,685804,1103801,610422,612566,685804,491238,516424,-6,441043xe" fillcolor="#92d050" strokecolor="#1f3763 [1604]" strokeweight="1pt">
                  <v:stroke dashstyle="3 1" joinstyle="miter"/>
                  <v:formulas/>
                  <v:path arrowok="t" o:connecttype="custom" o:connectlocs="-6,441043;339945,305211;218620,135832;763857,135832;1103801,0;1443745,135832;1988982,135832;1867657,305211;2207608,441043;1716364,516424;1595036,685804;1103801,610422;612566,685804;491238,516424;-6,441043" o:connectangles="0,0,0,0,0,0,0,0,0,0,0,0,0,0,0" textboxrect="0,0,2207602,685800"/>
                  <v:textbox>
                    <w:txbxContent>
                      <w:p w:rsidR="00670103" w:rsidRDefault="00670103" w:rsidP="00513B62">
                        <w:pPr>
                          <w:pStyle w:val="NormalWeb"/>
                          <w:spacing w:before="0" w:beforeAutospacing="0" w:after="0" w:afterAutospacing="0"/>
                          <w:jc w:val="center"/>
                        </w:pPr>
                        <w:r>
                          <w:rPr>
                            <w:rFonts w:asciiTheme="minorHAnsi" w:hAnsi="Calibri" w:cstheme="minorBidi"/>
                            <w:b/>
                            <w:bCs/>
                            <w:color w:val="000000" w:themeColor="text1"/>
                            <w:kern w:val="24"/>
                            <w:sz w:val="28"/>
                            <w:szCs w:val="28"/>
                          </w:rPr>
                          <w:t>Learning</w:t>
                        </w:r>
                      </w:p>
                    </w:txbxContent>
                  </v:textbox>
                </v:shape>
                <v:shape id="10-Point Star 93" o:spid="_x0000_s1110" style="position:absolute;left:16002;top:14394;width:16444;height:7702;visibility:visible;mso-wrap-style:square;v-text-anchor:middle" coordsize="1644435,77027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" adj="-11796480,,5400" path="m-1,266121l227248,192564,314056,73553r280902,-3l822218,r227259,73550l1330379,73553r86808,119011l1644436,266121r-86798,119015l1644436,504151r-227249,73557l1330379,696719r-280902,3l822218,770272,594958,696722r-280902,-3l227248,577708,-1,504151,86797,385136,-1,266121xe" fillcolor="#4472c4 [3204]" strokecolor="#1f3763 [1604]" strokeweight="1pt">
                  <v:stroke dashstyle="3 1" joinstyle="miter"/>
                  <v:formulas/>
                  <v:path arrowok="t" o:connecttype="custom" o:connectlocs="-1,266121;227248,192564;314056,73553;594958,73550;822218,0;1049477,73550;1330379,73553;1417187,192564;1644436,266121;1557638,385136;1644436,504151;1417187,577708;1330379,696719;1049477,696722;822218,770272;594958,696722;314056,696719;227248,577708;-1,504151;86797,385136;-1,266121" o:connectangles="0,0,0,0,0,0,0,0,0,0,0,0,0,0,0,0,0,0,0,0,0" textboxrect="0,0,1644435,770272"/>
                  <v:textbox>
                    <w:txbxContent>
                      <w:p w:rsidR="00670103" w:rsidRDefault="00670103" w:rsidP="00513B62">
                        <w:pPr>
                          <w:pStyle w:val="NormalWeb"/>
                          <w:spacing w:before="0" w:beforeAutospacing="0" w:after="0" w:afterAutospacing="0"/>
                          <w:jc w:val="center"/>
                        </w:pPr>
                        <w:r>
                          <w:rPr>
                            <w:rFonts w:asciiTheme="minorHAnsi" w:hAnsi="Calibri" w:cstheme="minorBidi"/>
                            <w:b/>
                            <w:bCs/>
                            <w:color w:val="FFFF00"/>
                            <w:kern w:val="24"/>
                            <w:sz w:val="28"/>
                            <w:szCs w:val="28"/>
                          </w:rPr>
                          <w:t>Long Term Memory</w:t>
                        </w:r>
                      </w:p>
                    </w:txbxContent>
                  </v:textbox>
                </v:shape>
                <v:shape id="7-Point Star 94" o:spid="_x0000_s1111" style="position:absolute;left:53043;top:44196;width:16096;height:6858;visibility:visible;mso-wrap-style:square;v-text-anchor:middle" coordsize="1609602,6858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" adj="-11796480,,5400" path="m-4,441043l247860,305211,159400,135832r397541,l804801,r247860,135832l1450202,135832r-88460,169379l1609606,441043r-358175,75381l1162969,685804,804801,610422,446633,685804,358171,516424,-4,441043xe" fillcolor="red" strokecolor="#1f3763 [1604]" strokeweight="1pt">
                  <v:stroke dashstyle="3 1" joinstyle="miter"/>
                  <v:formulas/>
                  <v:path arrowok="t" o:connecttype="custom" o:connectlocs="-4,441043;247860,305211;159400,135832;556941,135832;804801,0;1052661,135832;1450202,135832;1361742,305211;1609606,441043;1251431,516424;1162969,685804;804801,610422;446633,685804;358171,516424;-4,441043" o:connectangles="0,0,0,0,0,0,0,0,0,0,0,0,0,0,0" textboxrect="0,0,1609602,685800"/>
                  <v:textbox>
                    <w:txbxContent>
                      <w:p w:rsidR="00670103" w:rsidRDefault="00670103" w:rsidP="00513B62">
                        <w:pPr>
                          <w:pStyle w:val="NormalWeb"/>
                          <w:spacing w:before="0" w:beforeAutospacing="0" w:after="0" w:afterAutospacing="0"/>
                          <w:jc w:val="center"/>
                        </w:pPr>
                        <w:r>
                          <w:rPr>
                            <w:rFonts w:asciiTheme="minorHAnsi" w:hAnsi="Calibri" w:cstheme="minorBidi"/>
                            <w:b/>
                            <w:bCs/>
                            <w:color w:val="000000" w:themeColor="text1"/>
                            <w:kern w:val="24"/>
                          </w:rPr>
                          <w:t>Situation Awareness</w:t>
                        </w:r>
                      </w:p>
                    </w:txbxContent>
                  </v:textbox>
                </v:shape>
                <v:shape id="7-Point Star 95" o:spid="_x0000_s1112" style="position:absolute;left:68759;top:18287;width:16699;height:6858;visibility:visible;mso-wrap-style:square;v-text-anchor:middle" coordsize="1669950,6858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" adj="-11796480,,5400" path="m-4,441043l257153,305211,165376,135832r412447,l834975,r257152,135832l1504574,135832r-91777,169379l1669954,441043r-371603,75381l1206572,685804,834975,610422,463378,685804,371599,516424,-4,441043xe" fillcolor="#7f7f7f [1612]" strokecolor="#1f3763 [1604]" strokeweight="1pt">
                  <v:stroke dashstyle="3 1" joinstyle="miter"/>
                  <v:formulas/>
                  <v:path arrowok="t" o:connecttype="custom" o:connectlocs="-4,441043;257153,305211;165376,135832;577823,135832;834975,0;1092127,135832;1504574,135832;1412797,305211;1669954,441043;1298351,516424;1206572,685804;834975,610422;463378,685804;371599,516424;-4,441043" o:connectangles="0,0,0,0,0,0,0,0,0,0,0,0,0,0,0" textboxrect="0,0,1669950,685800"/>
                  <v:textbox>
                    <w:txbxContent>
                      <w:p w:rsidR="00670103" w:rsidRDefault="00670103" w:rsidP="00513B62">
                        <w:pPr>
                          <w:pStyle w:val="NormalWeb"/>
                          <w:spacing w:before="0" w:beforeAutospacing="0" w:after="0" w:afterAutospacing="0"/>
                          <w:jc w:val="center"/>
                        </w:pPr>
                        <w:r>
                          <w:rPr>
                            <w:rFonts w:asciiTheme="minorHAnsi" w:hAnsi="Calibri" w:cstheme="minorBidi"/>
                            <w:b/>
                            <w:bCs/>
                            <w:color w:val="FFFFFF" w:themeColor="light1"/>
                            <w:kern w:val="24"/>
                          </w:rPr>
                          <w:t>Noise</w:t>
                        </w:r>
                      </w:p>
                    </w:txbxContent>
                  </v:textbox>
                </v:shape>
                <v:shape id="7-Point Star 96" o:spid="_x0000_s1113" style="position:absolute;left:71120;top:28956;width:16302;height:6858;visibility:visible;mso-wrap-style:square;v-text-anchor:middle" coordsize="1630172,6858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" adj="-11796480,,5400" path="m-4,441043l251027,305211,161437,135832r402622,l815086,r251027,135832l1468735,135832r-89590,169379l1630176,441043r-362752,75381l1177831,685804,815086,610422,452341,685804,362748,516424,-4,441043xe" fillcolor="#7f7f7f [1612]" strokecolor="#1f3763 [1604]" strokeweight="1pt">
                  <v:stroke dashstyle="3 1" joinstyle="miter"/>
                  <v:formulas/>
                  <v:path arrowok="t" o:connecttype="custom" o:connectlocs="-4,441043;251027,305211;161437,135832;564059,135832;815086,0;1066113,135832;1468735,135832;1379145,305211;1630176,441043;1267424,516424;1177831,685804;815086,610422;452341,685804;362748,516424;-4,441043" o:connectangles="0,0,0,0,0,0,0,0,0,0,0,0,0,0,0" textboxrect="0,0,1630172,685800"/>
                  <v:textbox>
                    <w:txbxContent>
                      <w:p w:rsidR="00670103" w:rsidRDefault="00670103" w:rsidP="00513B62">
                        <w:pPr>
                          <w:pStyle w:val="NormalWeb"/>
                          <w:spacing w:before="0" w:beforeAutospacing="0" w:after="0" w:afterAutospacing="0"/>
                          <w:jc w:val="center"/>
                        </w:pPr>
                        <w:r>
                          <w:rPr>
                            <w:rFonts w:asciiTheme="minorHAnsi" w:hAnsi="Calibri" w:cstheme="minorBidi"/>
                            <w:b/>
                            <w:bCs/>
                            <w:color w:val="FFFFFF" w:themeColor="light1"/>
                            <w:kern w:val="24"/>
                          </w:rPr>
                          <w:t>Distraction</w:t>
                        </w:r>
                      </w:p>
                    </w:txbxContent>
                  </v:textbox>
                </v:shape>
                <v:shape id="Shape 27" o:spid="_x0000_s1114" type="#_x0000_t38" style="position:absolute;left:66292;top:26258;width:8216;height:5987;rotation:90;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" adj="10800" strokecolor="#84877f" strokeweight="3pt">
                  <v:stroke dashstyle="3 1" endarrow="open" joinstyle="miter"/>
                </v:shape>
                <v:shapetype id="_x0000_t39" coordsize="21600,21600" o:spt="39" o:oned="t" path="m,c@0,0@1@6@1@5@1@7@3@8@2@8@4@8,21600@9,21600,21600e" filled="f">
                  <v:formulas>
                    <v:f eqn="mid #0 0"/>
                    <v:f eqn="val #0"/>
                    <v:f eqn="mid #0 21600"/>
                    <v:f eqn="mid #0 @2"/>
                    <v:f eqn="mid @2 21600"/>
                    <v:f eqn="mid #1 0"/>
                    <v:f eqn="mid @5 0"/>
                    <v:f eqn="mid #1 @5"/>
                    <v:f eqn="val #1"/>
                    <v:f eqn="mid #1 21600"/>
                  </v:formulas>
                  <v:path arrowok="t" fillok="f" o:connecttype="none"/>
                  <v:handles>
                    <v:h position="#0,@5"/>
                    <v:h position="@2,#1"/>
                  </v:handles>
                  <o:lock v:ext="edit" shapetype="t"/>
                </v:shapetype>
                <v:shape id="Shape 28" o:spid="_x0000_s1115" type="#_x0000_t39" style="position:absolute;left:6158;top:32004;width:2600;height:6692;rotation:180;flip:x;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" adj="-18334,12992" strokecolor="#00b050" strokeweight="3pt">
                  <v:stroke dashstyle="3 1" endarrow="open" joinstyle="miter"/>
                </v:shape>
                <v:shape id="Shape 29" o:spid="_x0000_s1116" type="#_x0000_t38" style="position:absolute;left:740;top:21651;width:8167;height:132;rotation:90;flip:x 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" adj="10800" strokecolor="#4472c4 [3204]" strokeweight="3pt">
                  <v:stroke dashstyle="3 1" endarrow="open" joinstyle="miter"/>
                </v:shape>
                <v:shape id="Shape 30" o:spid="_x0000_s1117" type="#_x0000_t37" style="position:absolute;left:15924;top:13799;width:3218;height:2095;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" strokecolor="#4472c4 [3204]" strokeweight="3pt">
                  <v:stroke dashstyle="3 1" endarrow="open" joinstyle="miter"/>
                </v:shape>
                <v:shape id="Shape 33" o:spid="_x0000_s1118" type="#_x0000_t38" style="position:absolute;left:59941;top:40012;width:5334;height:3033;rotation:90;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" adj="10800" strokecolor="#4472c4 [3204]" strokeweight="3pt">
                  <v:stroke dashstyle="3 1" endarrow="open" joinstyle="miter"/>
                </v:shape>
                <v:shape id="Shape 34" o:spid="_x0000_s1119" type="#_x0000_t37" style="position:absolute;left:50383;top:45411;width:5575;height:5643;rotation:180;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" strokecolor="red" strokeweight="3pt">
                  <v:stroke dashstyle="3 1" endarrow="open" joinstyle="miter"/>
                </v:shape>
                <v:shape id="Shape 35" o:spid="_x0000_s1120" type="#_x0000_t38" style="position:absolute;left:45995;top:58286;width:3839;height:41;rotation:90;flip:x;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" adj="10800" strokecolor="red" strokeweight="3pt">
                  <v:stroke dashstyle="3 1" endarrow="open" joinstyle="miter"/>
                </v:shape>
                <v:shape id="Shape 36" o:spid="_x0000_s1121" type="#_x0000_t37" style="position:absolute;left:64383;top:58054;width:5256;height:4271;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" strokecolor="red" strokeweight="3pt">
                  <v:stroke dashstyle="3 1" endarrow="open" joinstyle="miter"/>
                </v:shape>
                <v:shape id="Shape 37" o:spid="_x0000_s1122" type="#_x0000_t38" style="position:absolute;left:69227;top:33366;width:1893;height:3048;rotation:180;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" adj="10800" strokecolor="#84877f" strokeweight="3pt">
                  <v:stroke dashstyle="3 1" endarrow="open" joinstyle="miter"/>
                </v:shape>
                <v:shape id="Shape 74" o:spid="_x0000_s1123" type="#_x0000_t37" style="position:absolute;left:37655;top:16109;width:8899;height:5061;rotation:180;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" strokecolor="#4472c4 [3204]" strokeweight="3pt">
                  <v:stroke dashstyle="3 1" endarrow="open" joinstyle="miter"/>
                </v:shape>
                <v:shape id="Shape 75" o:spid="_x0000_s1124" type="#_x0000_t39" style="position:absolute;left:59864;top:16335;width:1012;height:4835;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" adj="47108,13834" strokecolor="#4472c4 [3204]" strokeweight="3pt">
                  <v:stroke dashstyle="3 1" endarrow="open" joinstyle="miter"/>
                </v:shape>
                <v:shape id="Shape 76" o:spid="_x0000_s1125" type="#_x0000_t38" style="position:absolute;left:48682;top:12127;width:3626;height:2267;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" adj="10800" strokecolor="#4472c4 [3204]" strokeweight="3pt">
                  <v:stroke dashstyle="3 1" endarrow="open" joinstyle="miter"/>
                </v:shape>
                <v:shape id="Shape 77" o:spid="_x0000_s1126" type="#_x0000_t38" style="position:absolute;left:32446;top:12275;width:2605;height:5334;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" adj="10800" strokecolor="#4472c4 [3204]" strokeweight="3pt">
                  <v:stroke dashstyle="3 1" endarrow="open" joinstyle="miter"/>
                </v:shape>
                <v:shape id="Shape 98" o:spid="_x0000_s1127" type="#_x0000_t37" style="position:absolute;left:18285;top:44196;width:13377;height:11264;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" strokecolor="#4472c4 [3204]" strokeweight="3pt">
                  <v:stroke dashstyle="3 1" endarrow="open" joinstyle="miter"/>
                </v:shape>
                <v:shape id="Shape 99" o:spid="_x0000_s1128" type="#_x0000_t38" style="position:absolute;left:19940;top:55364;width:7017;height:3148;rotation:180;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" adj="10800" strokecolor="#00b050" strokeweight="3pt">
                  <v:stroke dashstyle="3 1" endarrow="open" joinstyle="miter"/>
                </v:shape>
                <v:shape id="Shape 100" o:spid="_x0000_s1129" type="#_x0000_t38" style="position:absolute;left:52051;top:40053;width:5096;height:41290;rotation:-90;flip:x;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" adj="-9690" strokecolor="#00b050" strokeweight="3pt">
                  <v:stroke dashstyle="3 1" endarrow="open" joinstyle="miter"/>
                </v:shape>
                <v:shape id="Shape 101" o:spid="_x0000_s1130" type="#_x0000_t38" style="position:absolute;left:21316;top:40116;width:3829;height:1632;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" adj="10800" strokecolor="#4472c4 [3204]" strokeweight="3pt">
                  <v:stroke dashstyle="3 1" endarrow="open" joinstyle="miter"/>
                </v:shape>
                <v:shape id="Shape 112" o:spid="_x0000_s1131" type="#_x0000_t38" style="position:absolute;left:5418;top:47938;width:9906;height:2422;rotation:90;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" adj="10800" strokecolor="#00b050" strokeweight="3pt">
                  <v:stroke dashstyle="3 1" endarrow="open" joinstyle="miter"/>
                </v:shape>
                <v:shape id="Shape 119" o:spid="_x0000_s1132" type="#_x0000_t38" style="position:absolute;left:64586;top:47701;width:7620;height:3657;rotation:90;flip:x 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" adj="10800" strokecolor="red" strokeweight="3pt">
                  <v:stroke dashstyle="3 1" endarrow="open" joinstyle="miter"/>
                </v:shape>
                <v:shape id="Shape 119" o:spid="_x0000_s1133" type="#_x0000_t38" style="position:absolute;left:79525;top:43272;width:5933;height:14474;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" adj="35541" strokecolor="#00b050" strokeweight="3pt">
                  <v:stroke dashstyle="3 1" endarrow="open" joinstyle="miter"/>
                </v:shape>
                <v:shape id="Curved Connector 117" o:spid="_x0000_s1134" type="#_x0000_t38" style="position:absolute;left:48630;top:36414;width:2206;height:3702;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" adj="10800" strokecolor="black [3213]" strokeweight="3pt">
                  <v:stroke dashstyle="3 1" startarrow="open" endarrow="open" joinstyle="miter"/>
                </v:shape>
                <v:shape id="Shape 99" o:spid="_x0000_s1135" type="#_x0000_t38" style="position:absolute;left:40154;top:37609;width:14532;height:17038;rotation:90;flip:x 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" adj="10800" strokecolor="#00b050" strokeweight="3pt">
                  <v:stroke dashstyle="3 1" endarrow="open" joinstyle="miter"/>
                </v:shape>
                <v:shape id="Curved Connector 119" o:spid="_x0000_s1136" type="#_x0000_t37" style="position:absolute;left:24224;top:22098;width:3247;height:12931;rotation:180;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" strokecolor="#4472c4 [3204]" strokeweight="3pt">
                  <v:stroke dashstyle="3 1" startarrow="open" endarrow="open" joinstyle="miter"/>
                </v:shape>
                <v:shape id="Shape 99" o:spid="_x0000_s1137" type="#_x0000_t39" style="position:absolute;left:53032;top:29301;width:3976;height:25814;rotation:90;flip:x 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" adj="-12420,12993" strokecolor="#00b050" strokeweight="3pt">
                  <v:stroke dashstyle="dashDot" endarrow="open" joinstyle="miter"/>
                </v:shape>
                <v:shape id="7-Point Star 121" o:spid="_x0000_s1138" style="position:absolute;left:44910;top:19810;width:22496;height:6858;visibility:visible;mso-wrap-style:square;v-text-anchor:middle" coordsize="2249586,6858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" adj="-11796480,,5400" path="m-6,441043l346410,305211,222778,135832r555606,l1124793,r346409,135832l2026808,135832,1903176,305211r346416,135832l1749005,516424,1625370,685804,1124793,610422,624216,685804,500581,516424,-6,441043xe" fillcolor="#92d050" strokecolor="#1f3763 [1604]" strokeweight="1pt">
                  <v:stroke dashstyle="3 1" joinstyle="miter"/>
                  <v:formulas/>
                  <v:path arrowok="t" o:connecttype="custom" o:connectlocs="-6,441043;346410,305211;222778,135832;778384,135832;1124793,0;1471202,135832;2026808,135832;1903176,305211;2249592,441043;1749005,516424;1625370,685804;1124793,610422;624216,685804;500581,516424;-6,441043" o:connectangles="0,0,0,0,0,0,0,0,0,0,0,0,0,0,0" textboxrect="0,0,2249586,685800"/>
                  <v:textbox>
                    <w:txbxContent>
                      <w:p w:rsidR="00670103" w:rsidRDefault="00670103" w:rsidP="00513B62">
                        <w:pPr>
                          <w:pStyle w:val="NormalWeb"/>
                          <w:spacing w:before="0" w:beforeAutospacing="0" w:after="0" w:afterAutospacing="0"/>
                          <w:jc w:val="center"/>
                        </w:pPr>
                        <w:r>
                          <w:rPr>
                            <w:rFonts w:asciiTheme="minorHAnsi" w:hAnsi="Calibri" w:cstheme="minorBidi"/>
                            <w:b/>
                            <w:bCs/>
                            <w:color w:val="000000" w:themeColor="text1"/>
                            <w:kern w:val="24"/>
                            <w:sz w:val="28"/>
                            <w:szCs w:val="28"/>
                          </w:rPr>
                          <w:t>Planning</w:t>
                        </w:r>
                      </w:p>
                    </w:txbxContent>
                  </v:textbox>
                </v:shape>
                <v:shape id="Curved Connector 122" o:spid="_x0000_s1139" type="#_x0000_t37" style="position:absolute;left:46304;top:26670;width:3212;height:8359;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" strokecolor="#4472c4 [3204]" strokeweight="3pt">
                  <v:stroke dashstyle="3 1" startarrow="open" endarrow="open" joinstyle="miter"/>
                </v:shape>
                <v:shape id="7-Point Star 123" o:spid="_x0000_s1140" style="position:absolute;left:25860;top:22095;width:20267;height:6858;visibility:visible;mso-wrap-style:square;v-text-anchor:middle" coordsize="2026663,6858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" adj="-11796480,,5400" path="m-5,441043l312082,305211,200702,135832r500548,l1013332,r312081,135832l1825961,135832,1714581,305211r312087,135832l1575688,516424,1464304,685804,1013332,610422,562359,685804,450975,516424,-5,441043xe" fillcolor="#92d050" strokecolor="#1f3763 [1604]" strokeweight="1pt">
                  <v:stroke dashstyle="3 1" joinstyle="miter"/>
                  <v:formulas/>
                  <v:path arrowok="t" o:connecttype="custom" o:connectlocs="-5,441043;312082,305211;200702,135832;701250,135832;1013332,0;1325413,135832;1825961,135832;1714581,305211;2026668,441043;1575688,516424;1464304,685804;1013332,610422;562359,685804;450975,516424;-5,441043" o:connectangles="0,0,0,0,0,0,0,0,0,0,0,0,0,0,0" textboxrect="0,0,2026663,685800"/>
                  <v:textbox>
                    <w:txbxContent>
                      <w:p w:rsidR="00670103" w:rsidRDefault="00670103" w:rsidP="00513B62">
                        <w:pPr>
                          <w:pStyle w:val="NormalWeb"/>
                          <w:spacing w:before="0" w:beforeAutospacing="0" w:after="0" w:afterAutospacing="0"/>
                          <w:jc w:val="center"/>
                        </w:pPr>
                        <w:r>
                          <w:rPr>
                            <w:rFonts w:asciiTheme="minorHAnsi" w:hAnsi="Calibri" w:cstheme="minorBidi"/>
                            <w:b/>
                            <w:bCs/>
                            <w:color w:val="000000" w:themeColor="text1"/>
                            <w:kern w:val="24"/>
                            <w:sz w:val="28"/>
                            <w:szCs w:val="28"/>
                          </w:rPr>
                          <w:t>Mental</w:t>
                        </w:r>
                      </w:p>
                      <w:p w:rsidR="00670103" w:rsidRDefault="00670103" w:rsidP="00513B62">
                        <w:pPr>
                          <w:pStyle w:val="NormalWeb"/>
                          <w:spacing w:before="0" w:beforeAutospacing="0" w:after="0" w:afterAutospacing="0"/>
                          <w:jc w:val="center"/>
                        </w:pPr>
                        <w:r>
                          <w:rPr>
                            <w:rFonts w:asciiTheme="minorHAnsi" w:hAnsi="Calibri" w:cstheme="minorBidi"/>
                            <w:b/>
                            <w:bCs/>
                            <w:color w:val="000000" w:themeColor="text1"/>
                            <w:kern w:val="24"/>
                            <w:sz w:val="28"/>
                            <w:szCs w:val="28"/>
                          </w:rPr>
                          <w:t>Simulation</w:t>
                        </w:r>
                      </w:p>
                    </w:txbxContent>
                  </v:textbox>
                </v:shape>
                <v:shape id="Curved Connector 124" o:spid="_x0000_s1141" type="#_x0000_t38" style="position:absolute;left:36366;top:29477;width:3810;height:2767;rotation:90;flip:x 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" adj="10800" strokecolor="#4472c4 [3204]" strokeweight="3pt">
                  <v:stroke dashstyle="3 1" startarrow="open" endarrow="open" joinstyle="miter"/>
                </v:shape>
                <v:shape id="Shape 29" o:spid="_x0000_s1142" type="#_x0000_t37" style="position:absolute;left:32446;top:19728;width:2960;height:2370;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" strokecolor="#4472c4 [3204]" strokeweight="3pt">
                  <v:stroke dashstyle="3 1" endarrow="open" joinstyle="miter"/>
                </v:shape>
                <w10:anchorlock/>
              </v:group>
            </w:pict>
          </mc:Fallback>
        </mc:AlternateContent>
      </w:r>
      <w:r w:rsidRPr="00825EAD">
        <w:t>Figure 5 A Fuzzy model of knowledge awareness, memory, situational awareness and manual control</w:t>
      </w:r>
    </w:p>
    <w:p w:rsidR="00513B62" w:rsidRPr="00825EAD" w:rsidRDefault="00513B62" w:rsidP="00513B62">
      <w:pPr>
        <w:ind w:left="1440"/>
        <w:jc w:val="both"/>
        <w:rPr>
          <w:b/>
        </w:rPr>
      </w:pPr>
    </w:p>
    <w:p w:rsidR="00513B62" w:rsidRPr="00825EAD" w:rsidRDefault="00513B62" w:rsidP="00825EAD">
      <w:pPr>
        <w:pStyle w:val="ListParagraph"/>
        <w:numPr>
          <w:ilvl w:val="1"/>
          <w:numId w:val="12"/>
        </w:numPr>
        <w:jc w:val="both"/>
        <w:rPr>
          <w:b/>
        </w:rPr>
      </w:pPr>
      <w:r w:rsidRPr="00825EAD">
        <w:rPr>
          <w:b/>
        </w:rPr>
        <w:lastRenderedPageBreak/>
        <w:t>Some Operational Definitions</w:t>
      </w:r>
    </w:p>
    <w:p w:rsidR="00825EAD" w:rsidRPr="00825EAD" w:rsidRDefault="00825EAD" w:rsidP="00825EAD">
      <w:pPr>
        <w:ind w:left="720"/>
        <w:jc w:val="both"/>
        <w:rPr>
          <w:b/>
        </w:rPr>
      </w:pPr>
    </w:p>
    <w:p w:rsidR="00513B62" w:rsidRPr="00825EAD" w:rsidRDefault="00513B62" w:rsidP="00513B62">
      <w:pPr>
        <w:pStyle w:val="ListParagraph"/>
        <w:numPr>
          <w:ilvl w:val="0"/>
          <w:numId w:val="10"/>
        </w:numPr>
        <w:spacing w:after="200" w:line="276" w:lineRule="auto"/>
        <w:ind w:left="2160"/>
        <w:jc w:val="both"/>
      </w:pPr>
      <w:r w:rsidRPr="00825EAD">
        <w:t>Knowledge awareness is a function of ability, training and expertise. Novices often do not know what they do not know, they may not even know where to look. Experts have the ability to see the big picture (survey knowledge) and fit available information into well established processes. Experts also may exhibit flexibility in their response to emerging situations.</w:t>
      </w:r>
    </w:p>
    <w:p w:rsidR="00513B62" w:rsidRPr="00825EAD" w:rsidRDefault="00513B62" w:rsidP="00513B62">
      <w:pPr>
        <w:pStyle w:val="ListParagraph"/>
        <w:numPr>
          <w:ilvl w:val="0"/>
          <w:numId w:val="10"/>
        </w:numPr>
        <w:spacing w:after="200" w:line="276" w:lineRule="auto"/>
        <w:ind w:left="2160"/>
        <w:jc w:val="both"/>
      </w:pPr>
      <w:r w:rsidRPr="00825EAD">
        <w:t>Strategic awareness implies that the operator involved has a well defined purpose. However this purpose may vary in its precision and tolerance of accuracy, including timeliness.</w:t>
      </w:r>
    </w:p>
    <w:p w:rsidR="00513B62" w:rsidRPr="00825EAD" w:rsidRDefault="00513B62" w:rsidP="00513B62">
      <w:pPr>
        <w:pStyle w:val="ListParagraph"/>
        <w:numPr>
          <w:ilvl w:val="0"/>
          <w:numId w:val="10"/>
        </w:numPr>
        <w:spacing w:after="200" w:line="276" w:lineRule="auto"/>
        <w:ind w:left="2160"/>
        <w:jc w:val="both"/>
      </w:pPr>
      <w:r w:rsidRPr="00825EAD">
        <w:t>Mental simulation first requires a mental model of the unfolding dynamic situation and then adds hypothetical data to evaluate alternative scenario development pathways and outcomes. Again the validity, effectiveness, reliability and resilience of the mental models are related to expertise and experience.</w:t>
      </w:r>
    </w:p>
    <w:p w:rsidR="00513B62" w:rsidRPr="00825EAD" w:rsidRDefault="00513B62" w:rsidP="00513B62">
      <w:pPr>
        <w:pStyle w:val="ListParagraph"/>
        <w:numPr>
          <w:ilvl w:val="0"/>
          <w:numId w:val="10"/>
        </w:numPr>
        <w:spacing w:after="200" w:line="276" w:lineRule="auto"/>
        <w:ind w:left="2160"/>
        <w:jc w:val="both"/>
      </w:pPr>
      <w:r w:rsidRPr="00825EAD">
        <w:t>Attention requires that the operator focuses on appropriate external or internal sources of information in a timely manner. This process also varies with experience and expertise.</w:t>
      </w:r>
    </w:p>
    <w:p w:rsidR="00513B62" w:rsidRPr="00825EAD" w:rsidRDefault="00513B62" w:rsidP="00513B62">
      <w:pPr>
        <w:pStyle w:val="ListParagraph"/>
        <w:numPr>
          <w:ilvl w:val="0"/>
          <w:numId w:val="10"/>
        </w:numPr>
        <w:spacing w:after="200" w:line="276" w:lineRule="auto"/>
        <w:ind w:left="2160"/>
        <w:jc w:val="both"/>
      </w:pPr>
      <w:r w:rsidRPr="00825EAD">
        <w:t>The first stage of situation awareness implies that the operator has in fact paid attention to relevant information sources and has registered this information into an appropriate “perceptual set.”</w:t>
      </w:r>
    </w:p>
    <w:p w:rsidR="00513B62" w:rsidRPr="00825EAD" w:rsidRDefault="00513B62" w:rsidP="00513B62">
      <w:pPr>
        <w:pStyle w:val="ListParagraph"/>
        <w:numPr>
          <w:ilvl w:val="0"/>
          <w:numId w:val="10"/>
        </w:numPr>
        <w:spacing w:after="200" w:line="276" w:lineRule="auto"/>
        <w:ind w:left="2160"/>
        <w:jc w:val="both"/>
      </w:pPr>
      <w:r w:rsidRPr="00825EAD">
        <w:t>The second stage of situation awareness implies that the operator understands the implications of a new item of information and relates this to other information in the developing mental model. The level of understanding is related to expertise (ability and learning)</w:t>
      </w:r>
    </w:p>
    <w:p w:rsidR="00513B62" w:rsidRPr="00825EAD" w:rsidRDefault="00513B62" w:rsidP="00513B62">
      <w:pPr>
        <w:pStyle w:val="ListParagraph"/>
        <w:numPr>
          <w:ilvl w:val="0"/>
          <w:numId w:val="10"/>
        </w:numPr>
        <w:spacing w:after="200" w:line="276" w:lineRule="auto"/>
        <w:ind w:left="2160"/>
        <w:jc w:val="both"/>
      </w:pPr>
      <w:r w:rsidRPr="00825EAD">
        <w:t xml:space="preserve">The output of this developing mental model implies that the operator is able to accurately predict the future state or outcome of the situation; the operator may also predict the effects of alternative actions on the future outcomes through mental simulation. </w:t>
      </w:r>
    </w:p>
    <w:p w:rsidR="00513B62" w:rsidRPr="00825EAD" w:rsidRDefault="00513B62" w:rsidP="00513B62">
      <w:pPr>
        <w:pStyle w:val="ListParagraph"/>
        <w:numPr>
          <w:ilvl w:val="0"/>
          <w:numId w:val="10"/>
        </w:numPr>
        <w:spacing w:after="200" w:line="276" w:lineRule="auto"/>
        <w:ind w:left="2160"/>
        <w:jc w:val="both"/>
      </w:pPr>
      <w:r w:rsidRPr="00825EAD">
        <w:t>The next stage of operational management includes decisions, response selection and implementation. This will be dependent on all the previous stages of information processing and succeed or fail because of inappropriate use / weighting of information or execution skill. Risk taking behavior will occur where decisions are made with insufficient or probabilistic information.</w:t>
      </w:r>
    </w:p>
    <w:p w:rsidR="00513B62" w:rsidRPr="00825EAD" w:rsidRDefault="00513B62" w:rsidP="00513B62">
      <w:pPr>
        <w:pStyle w:val="ListParagraph"/>
        <w:numPr>
          <w:ilvl w:val="0"/>
          <w:numId w:val="10"/>
        </w:numPr>
        <w:spacing w:after="200" w:line="276" w:lineRule="auto"/>
        <w:ind w:left="2160"/>
        <w:jc w:val="both"/>
      </w:pPr>
      <w:r w:rsidRPr="00825EAD">
        <w:t xml:space="preserve">While all this information processing is going on working memory is continually active in recording, storing, manipulating, consolidating relevant, and forgetting non relevant, information. The efficiency of </w:t>
      </w:r>
      <w:r w:rsidRPr="00825EAD">
        <w:lastRenderedPageBreak/>
        <w:t>working memory is related to expertise but is particularly vulnerable to interference and modality / resource specific overload.</w:t>
      </w:r>
    </w:p>
    <w:p w:rsidR="00513B62" w:rsidRPr="00825EAD" w:rsidRDefault="00513B62" w:rsidP="00513B62">
      <w:pPr>
        <w:pStyle w:val="ListParagraph"/>
        <w:numPr>
          <w:ilvl w:val="0"/>
          <w:numId w:val="10"/>
        </w:numPr>
        <w:spacing w:after="200" w:line="276" w:lineRule="auto"/>
        <w:ind w:left="2160"/>
        <w:jc w:val="both"/>
      </w:pPr>
      <w:r w:rsidRPr="00825EAD">
        <w:t>Monitoring a developing situation requires selective attention to various sources of information. It is here where external observation of eye movements or verbal commentaries can be applied to assess the appropriateness of the operator’s behavior.</w:t>
      </w:r>
    </w:p>
    <w:p w:rsidR="00513B62" w:rsidRPr="00825EAD" w:rsidRDefault="00513B62" w:rsidP="00513B62">
      <w:pPr>
        <w:pStyle w:val="ListParagraph"/>
        <w:numPr>
          <w:ilvl w:val="0"/>
          <w:numId w:val="10"/>
        </w:numPr>
        <w:spacing w:after="200" w:line="276" w:lineRule="auto"/>
        <w:ind w:left="2160"/>
        <w:jc w:val="both"/>
      </w:pPr>
      <w:r w:rsidRPr="00825EAD">
        <w:t>Adaptation occurs generally in rule based behavior where the operator selects an action from a stored rule set based on feedback from the ongoing situation. Such behavior may fail under emergent conditions where the response rule set may need expansion to deal with novel situations.</w:t>
      </w:r>
    </w:p>
    <w:p w:rsidR="00513B62" w:rsidRDefault="00513B62" w:rsidP="00513B62">
      <w:pPr>
        <w:pStyle w:val="ListParagraph"/>
        <w:numPr>
          <w:ilvl w:val="0"/>
          <w:numId w:val="10"/>
        </w:numPr>
        <w:spacing w:after="200" w:line="276" w:lineRule="auto"/>
        <w:ind w:left="2160"/>
        <w:jc w:val="both"/>
      </w:pPr>
      <w:r w:rsidRPr="00825EAD">
        <w:t>The final stage of cognitive activity is the inevitable learning that takes place following this experience. Learning may be poor where the operator has insufficient knowledge to understand the causes and effects of the developing situation. Consequently, successful human performance will depend on both experience and the establishment of knowledge related to the understanding of the causal chains</w:t>
      </w:r>
      <w:bookmarkStart w:id="1" w:name="_Toc244602049"/>
    </w:p>
    <w:p w:rsidR="00825EAD" w:rsidRPr="00825EAD" w:rsidRDefault="00825EAD" w:rsidP="00E04773">
      <w:pPr>
        <w:pStyle w:val="ListParagraph"/>
        <w:spacing w:after="200" w:line="276" w:lineRule="auto"/>
        <w:ind w:left="2160"/>
        <w:jc w:val="both"/>
      </w:pPr>
    </w:p>
    <w:bookmarkEnd w:id="1"/>
    <w:p w:rsidR="00513B62" w:rsidRDefault="00513B62" w:rsidP="00825EAD">
      <w:pPr>
        <w:pStyle w:val="ListParagraph"/>
        <w:numPr>
          <w:ilvl w:val="1"/>
          <w:numId w:val="12"/>
        </w:numPr>
        <w:jc w:val="both"/>
        <w:rPr>
          <w:b/>
        </w:rPr>
      </w:pPr>
      <w:r w:rsidRPr="00825EAD">
        <w:rPr>
          <w:b/>
        </w:rPr>
        <w:t>A Framework for Knowledge Awareness</w:t>
      </w:r>
    </w:p>
    <w:p w:rsidR="00825EAD" w:rsidRPr="00825EAD" w:rsidRDefault="00825EAD" w:rsidP="00825EAD">
      <w:pPr>
        <w:pStyle w:val="ListParagraph"/>
        <w:ind w:left="1440"/>
        <w:jc w:val="both"/>
        <w:rPr>
          <w:b/>
        </w:rPr>
      </w:pPr>
    </w:p>
    <w:p w:rsidR="00513B62" w:rsidRPr="00825EAD" w:rsidRDefault="00513B62" w:rsidP="00513B62">
      <w:pPr>
        <w:ind w:left="360"/>
        <w:jc w:val="both"/>
      </w:pPr>
      <w:r w:rsidRPr="00825EAD">
        <w:t>An operational definition of KA in this study is adapted from Endsley’s definition of SA and written as follows:</w:t>
      </w:r>
    </w:p>
    <w:p w:rsidR="00513B62" w:rsidRPr="00825EAD" w:rsidRDefault="00513B62" w:rsidP="00513B62">
      <w:pPr>
        <w:pStyle w:val="Quote"/>
        <w:ind w:left="360"/>
        <w:rPr>
          <w:rFonts w:asciiTheme="minorHAnsi" w:hAnsiTheme="minorHAnsi"/>
        </w:rPr>
      </w:pPr>
      <w:r w:rsidRPr="00825EAD">
        <w:rPr>
          <w:rFonts w:asciiTheme="minorHAnsi" w:hAnsiTheme="minorHAnsi"/>
        </w:rPr>
        <w:t>Knowledge Awareness is the attention to information in the environment and from memory, the comprehension of its meaning and significance, and the projection of its impact in the dynamic control of a process.</w:t>
      </w:r>
    </w:p>
    <w:p w:rsidR="00513B62" w:rsidRPr="00825EAD" w:rsidRDefault="00513B62" w:rsidP="00513B62">
      <w:pPr>
        <w:ind w:left="360"/>
        <w:jc w:val="both"/>
      </w:pPr>
      <w:r w:rsidRPr="00825EAD">
        <w:t xml:space="preserve">From the definition, it should be clear that Knowledge Awareness goes beyond simple recollection of what knowledge exists and where it lies. It encompasses the ability to mentally register pertinent knowledge, understanding the significance of that knowledge and its relationship to other items of knowledge and the task, and from there, infer or deduce, through mental simulation, the future state of the knowledge environment. </w:t>
      </w:r>
    </w:p>
    <w:p w:rsidR="00513B62" w:rsidRPr="00825EAD" w:rsidRDefault="00513B62" w:rsidP="00513B62">
      <w:pPr>
        <w:ind w:left="360"/>
        <w:jc w:val="both"/>
        <w:rPr>
          <w:i/>
        </w:rPr>
      </w:pPr>
      <w:r w:rsidRPr="00825EAD">
        <w:rPr>
          <w:i/>
        </w:rPr>
        <w:t>To illustrate this, recall again the flight scenario from the introduction. The knowledge environment refers to the whole set of internal and external knowledge that exists in the flight context and every conceivable relationship these items of knowledge have with each other and with other entities or activities. KA refers to the pilots’ mental model of this reality, and it is from this internal re-creation of the actual knowledge environment that they make their knowledge-based decisions. This can be generalized to any knowledge environment involving any number of individuals.</w:t>
      </w:r>
    </w:p>
    <w:p w:rsidR="00513B62" w:rsidRDefault="00513B62" w:rsidP="00513B62">
      <w:pPr>
        <w:ind w:left="360"/>
        <w:jc w:val="both"/>
      </w:pPr>
      <w:r w:rsidRPr="00825EAD">
        <w:t xml:space="preserve">Given the dynamic nature of knowledge search, where KA drives search while search outcomes in turn modify awareness in an iterative process, it makes sense to present the state and the process in a dynamic, cyclic relationship. This portrayal is consistent with related </w:t>
      </w:r>
      <w:r w:rsidRPr="00825EAD">
        <w:lastRenderedPageBreak/>
        <w:t>models in SA, information seeking and sense making. It is evident from the foregoing that experts have greater knowledge awareness than novices, that groups have more knowledge awareness than individuals and that technology can be designed to enhance knowledge awareness, decisions, communication and control.</w:t>
      </w:r>
    </w:p>
    <w:p w:rsidR="00825EAD" w:rsidRPr="00825EAD" w:rsidRDefault="00825EAD" w:rsidP="00513B62">
      <w:pPr>
        <w:ind w:left="360"/>
        <w:jc w:val="both"/>
      </w:pPr>
    </w:p>
    <w:p w:rsidR="00513B62" w:rsidRPr="00825EAD" w:rsidRDefault="00513B62" w:rsidP="00825EAD">
      <w:pPr>
        <w:pStyle w:val="ListParagraph"/>
        <w:numPr>
          <w:ilvl w:val="1"/>
          <w:numId w:val="12"/>
        </w:numPr>
        <w:jc w:val="both"/>
        <w:rPr>
          <w:b/>
        </w:rPr>
      </w:pPr>
      <w:r w:rsidRPr="00825EAD">
        <w:rPr>
          <w:b/>
        </w:rPr>
        <w:t>Testing the concepts of Knowledge Awareness</w:t>
      </w:r>
    </w:p>
    <w:p w:rsidR="00825EAD" w:rsidRPr="00825EAD" w:rsidRDefault="00825EAD" w:rsidP="00825EAD">
      <w:pPr>
        <w:pStyle w:val="ListParagraph"/>
        <w:ind w:left="1440"/>
        <w:jc w:val="both"/>
        <w:rPr>
          <w:b/>
        </w:rPr>
      </w:pPr>
    </w:p>
    <w:p w:rsidR="00513B62" w:rsidRPr="00825EAD" w:rsidRDefault="00513B62" w:rsidP="00513B62">
      <w:pPr>
        <w:ind w:left="360"/>
        <w:jc w:val="both"/>
        <w:rPr>
          <w:lang w:val="en-SG"/>
        </w:rPr>
      </w:pPr>
      <w:r w:rsidRPr="00825EAD">
        <w:rPr>
          <w:lang w:val="en-SG"/>
        </w:rPr>
        <w:t>The formal testing of these concepts is through the presentation of scenarios of varying complexity to individuals and groups with different levels of expertise and technological support. Measurement of Knowledge Awareness, Situation Awareness, Decisions and Control Outcomes may be through descriptive or subjective methods (MIRC, SART, SAGAT, Verbal Protocol Technique etc.) and through objective performance measurement. The ready availability of computer based games, realistic simulations and day to day computer mediated activities in many different domains such as flying, business, literature research etc. are available to study the concepts described in this paper. A preliminary study was completed by Le Van (2006) which clearly identified the characteristics of knowledge awareness using a subjective retrospective questionnaire. Another preliminary study with both subjective and objective measures can be performed by downloading the flight simulator utility in Google Earth and flying prescribed fight paths with varying sources of available information and with subjects of varying levels of expertise. Also various business, adventure, political and military simulation games can be adapted to explore these concepts.</w:t>
      </w:r>
    </w:p>
    <w:p w:rsidR="00513B62" w:rsidRPr="00825EAD" w:rsidRDefault="00513B62" w:rsidP="00513B62">
      <w:pPr>
        <w:ind w:left="360"/>
        <w:jc w:val="both"/>
        <w:rPr>
          <w:lang w:val="en-SG"/>
        </w:rPr>
      </w:pPr>
    </w:p>
    <w:p w:rsidR="00513B62" w:rsidRPr="00825EAD" w:rsidRDefault="00513B62" w:rsidP="00513B62">
      <w:pPr>
        <w:pStyle w:val="ListParagraph"/>
        <w:numPr>
          <w:ilvl w:val="0"/>
          <w:numId w:val="12"/>
        </w:numPr>
        <w:spacing w:after="200" w:line="276" w:lineRule="auto"/>
        <w:ind w:left="360"/>
        <w:jc w:val="both"/>
        <w:rPr>
          <w:b/>
          <w:lang w:val="en-SG"/>
        </w:rPr>
      </w:pPr>
      <w:r w:rsidRPr="00825EAD">
        <w:rPr>
          <w:b/>
        </w:rPr>
        <w:t>CONCLUSIONS</w:t>
      </w:r>
    </w:p>
    <w:p w:rsidR="00513B62" w:rsidRPr="00825EAD" w:rsidRDefault="00513B62" w:rsidP="00513B62">
      <w:pPr>
        <w:ind w:left="360"/>
        <w:jc w:val="both"/>
      </w:pPr>
      <w:r w:rsidRPr="00825EAD">
        <w:t xml:space="preserve">A strong interrelationship was described between Knowledge Awareness, Situation Awareness and Memory. These observations provide impetus to studying the relationship between the constructs. Whereas the concepts of transitive memory (Wegner, 1986) extend the principles of individual memory to the collective memory of groups, the principles of Knowledge Awareness also imply the utility of technology as an important player in the description of real world operations. Contemporary smart phones and portable tablets can even tell us when the next bus will arrive! </w:t>
      </w:r>
    </w:p>
    <w:p w:rsidR="00513B62" w:rsidRPr="00825EAD" w:rsidRDefault="00513B62" w:rsidP="00513B62">
      <w:pPr>
        <w:ind w:left="360"/>
        <w:jc w:val="both"/>
      </w:pPr>
      <w:r w:rsidRPr="00825EAD">
        <w:t>For researchers, the proposed framework for KA lays the foundation for subsequent research and highlights the need to take into account the development of KA as a prior stage to situation awareness, decision and communication, which in turn is essential for control. Finally, the differences between perceived, subjective and actual performance are a reminder to researchers of how different perspectives can yield very different measures that are equally valid. For KM practitioners, the study highlights the importance of enhancing KA as part of a larger KM strategy. It also points out the need to look beyond information systems to encouraging social interaction as a means to enhance KA in an organization. Contemporary social and professional networking utilities facilitate such sharing.</w:t>
      </w:r>
    </w:p>
    <w:p w:rsidR="00513B62" w:rsidRDefault="00513B62" w:rsidP="00513B62">
      <w:pPr>
        <w:ind w:left="360"/>
        <w:jc w:val="both"/>
        <w:rPr>
          <w:rFonts w:cstheme="minorHAnsi"/>
        </w:rPr>
      </w:pPr>
      <w:r w:rsidRPr="00825EAD">
        <w:rPr>
          <w:rFonts w:cstheme="minorHAnsi"/>
        </w:rPr>
        <w:t xml:space="preserve">This study being exploratory in nature, uncovered many potential areas for future study. The first possibility would be to delve deeper into identifying and measuring the factors influencing KA including expertise and working memory. Teasing out the various aspects of team behavior and Crew Resource Management or using more robust measurement </w:t>
      </w:r>
      <w:r w:rsidRPr="00825EAD">
        <w:rPr>
          <w:rFonts w:cstheme="minorHAnsi"/>
        </w:rPr>
        <w:lastRenderedPageBreak/>
        <w:t>techniques may yield further insights. The fuzzy models of working memory and knowledge and situation awareness in control and communication can be validated through interviews with novices and experts or through objective empirical research using selections from the vast array of computer simulations of real world knowledge intensive situations.</w:t>
      </w:r>
    </w:p>
    <w:p w:rsidR="00825EAD" w:rsidRPr="00825EAD" w:rsidRDefault="00825EAD" w:rsidP="00513B62">
      <w:pPr>
        <w:ind w:left="360"/>
        <w:jc w:val="both"/>
        <w:rPr>
          <w:rFonts w:cstheme="minorHAnsi"/>
        </w:rPr>
      </w:pPr>
    </w:p>
    <w:p w:rsidR="00513B62" w:rsidRPr="00825EAD" w:rsidRDefault="00513B62" w:rsidP="00513B62">
      <w:pPr>
        <w:pStyle w:val="ListParagraph"/>
        <w:numPr>
          <w:ilvl w:val="0"/>
          <w:numId w:val="12"/>
        </w:numPr>
        <w:spacing w:after="200" w:line="276" w:lineRule="auto"/>
        <w:ind w:left="360"/>
        <w:jc w:val="both"/>
        <w:rPr>
          <w:rFonts w:cstheme="minorHAnsi"/>
          <w:b/>
        </w:rPr>
      </w:pPr>
      <w:r w:rsidRPr="00825EAD">
        <w:rPr>
          <w:rFonts w:cstheme="minorHAnsi"/>
          <w:b/>
        </w:rPr>
        <w:t>REFERENCES</w:t>
      </w:r>
    </w:p>
    <w:p w:rsidR="00513B62" w:rsidRPr="00825EAD" w:rsidRDefault="00513B62" w:rsidP="00513B62">
      <w:pPr>
        <w:widowControl w:val="0"/>
        <w:tabs>
          <w:tab w:val="left" w:pos="1440"/>
        </w:tabs>
        <w:ind w:left="360"/>
        <w:jc w:val="both"/>
        <w:rPr>
          <w:snapToGrid w:val="0"/>
        </w:rPr>
      </w:pPr>
      <w:r w:rsidRPr="00825EAD">
        <w:rPr>
          <w:snapToGrid w:val="0"/>
        </w:rPr>
        <w:t>Peacock, B and G Northam, (2006) “You’ve Got to Attend to Everything: Workload and Flying”, Ergonomics in Design, Vol. 14, No. 4</w:t>
      </w:r>
    </w:p>
    <w:p w:rsidR="00513B62" w:rsidRPr="00825EAD" w:rsidRDefault="00513B62" w:rsidP="00513B62">
      <w:pPr>
        <w:widowControl w:val="0"/>
        <w:tabs>
          <w:tab w:val="left" w:pos="1440"/>
        </w:tabs>
        <w:ind w:left="-360"/>
        <w:jc w:val="both"/>
        <w:rPr>
          <w:snapToGrid w:val="0"/>
        </w:rPr>
      </w:pPr>
    </w:p>
    <w:p w:rsidR="00513B62" w:rsidRPr="00825EAD" w:rsidRDefault="00513B62" w:rsidP="00513B62">
      <w:pPr>
        <w:widowControl w:val="0"/>
        <w:tabs>
          <w:tab w:val="left" w:pos="1440"/>
        </w:tabs>
        <w:ind w:left="360"/>
        <w:jc w:val="both"/>
        <w:rPr>
          <w:rFonts w:cs="Arial"/>
          <w:color w:val="000000"/>
        </w:rPr>
      </w:pPr>
      <w:r w:rsidRPr="00825EAD">
        <w:rPr>
          <w:rFonts w:cs="Arial"/>
          <w:color w:val="000000"/>
        </w:rPr>
        <w:t xml:space="preserve">Donabedian, A. (2005).  Evaluating the quality of medical care.  </w:t>
      </w:r>
      <w:r w:rsidRPr="00825EAD">
        <w:rPr>
          <w:rStyle w:val="Emphasis"/>
          <w:rFonts w:cs="Arial"/>
          <w:color w:val="000000"/>
        </w:rPr>
        <w:t>The Millbank Quarterly, 83</w:t>
      </w:r>
      <w:r w:rsidRPr="00825EAD">
        <w:rPr>
          <w:rFonts w:cs="Arial"/>
          <w:color w:val="000000"/>
        </w:rPr>
        <w:t>, 4, 691-729.</w:t>
      </w:r>
    </w:p>
    <w:p w:rsidR="00513B62" w:rsidRPr="00825EAD" w:rsidRDefault="00513B62" w:rsidP="00513B62">
      <w:pPr>
        <w:widowControl w:val="0"/>
        <w:tabs>
          <w:tab w:val="left" w:pos="1440"/>
        </w:tabs>
        <w:ind w:left="-360"/>
        <w:jc w:val="both"/>
        <w:rPr>
          <w:rFonts w:cs="Arial"/>
          <w:color w:val="000000"/>
        </w:rPr>
      </w:pPr>
    </w:p>
    <w:p w:rsidR="00513B62" w:rsidRPr="00825EAD" w:rsidRDefault="00513B62" w:rsidP="00513B62">
      <w:pPr>
        <w:widowControl w:val="0"/>
        <w:tabs>
          <w:tab w:val="left" w:pos="1440"/>
        </w:tabs>
        <w:ind w:left="360"/>
        <w:jc w:val="both"/>
        <w:rPr>
          <w:rFonts w:cs="Arial"/>
          <w:color w:val="000000"/>
        </w:rPr>
      </w:pPr>
      <w:r w:rsidRPr="00825EAD">
        <w:rPr>
          <w:rFonts w:cs="Arial"/>
          <w:color w:val="000000"/>
        </w:rPr>
        <w:t>Rasmussen,  J. (1983). Skills, Rules and Knowledge: Signals, Signs and Symbols and other Distinctions in Human Performance Models, IEEE Transactions on Systems, Man and Cybernetics, Vol smc 13, No 3</w:t>
      </w:r>
    </w:p>
    <w:p w:rsidR="00513B62" w:rsidRPr="00825EAD" w:rsidRDefault="00513B62" w:rsidP="00513B62">
      <w:pPr>
        <w:widowControl w:val="0"/>
        <w:tabs>
          <w:tab w:val="left" w:pos="1440"/>
        </w:tabs>
        <w:ind w:left="-360"/>
        <w:jc w:val="both"/>
        <w:rPr>
          <w:rFonts w:cs="Arial"/>
          <w:color w:val="000000"/>
        </w:rPr>
      </w:pPr>
    </w:p>
    <w:p w:rsidR="00513B62" w:rsidRPr="00825EAD" w:rsidRDefault="00513B62" w:rsidP="00513B62">
      <w:pPr>
        <w:widowControl w:val="0"/>
        <w:tabs>
          <w:tab w:val="left" w:pos="1440"/>
        </w:tabs>
        <w:ind w:left="360"/>
        <w:jc w:val="both"/>
      </w:pPr>
      <w:r w:rsidRPr="00825EAD">
        <w:t xml:space="preserve">Oman CM. (2003) Human Visual Orientation in Weightlessness. In: Harris L, Jenkin M, eds. </w:t>
      </w:r>
      <w:r w:rsidRPr="00825EAD">
        <w:rPr>
          <w:i/>
          <w:iCs/>
        </w:rPr>
        <w:t>Levels of Perception</w:t>
      </w:r>
      <w:r w:rsidRPr="00825EAD">
        <w:t>: Springer Verlag, NY pp 375-98.</w:t>
      </w:r>
    </w:p>
    <w:p w:rsidR="00513B62" w:rsidRPr="00825EAD" w:rsidRDefault="00513B62" w:rsidP="00513B62">
      <w:pPr>
        <w:widowControl w:val="0"/>
        <w:tabs>
          <w:tab w:val="left" w:pos="1440"/>
        </w:tabs>
        <w:ind w:left="-360"/>
        <w:jc w:val="both"/>
      </w:pPr>
    </w:p>
    <w:p w:rsidR="00513B62" w:rsidRPr="00825EAD" w:rsidRDefault="00513B62" w:rsidP="00513B62">
      <w:pPr>
        <w:widowControl w:val="0"/>
        <w:tabs>
          <w:tab w:val="left" w:pos="1440"/>
        </w:tabs>
        <w:ind w:left="360"/>
        <w:jc w:val="both"/>
      </w:pPr>
      <w:r w:rsidRPr="00825EAD">
        <w:t xml:space="preserve">Zsambok, C.E. and Klein, G (1997) </w:t>
      </w:r>
      <w:r w:rsidRPr="00825EAD">
        <w:rPr>
          <w:i/>
          <w:iCs/>
        </w:rPr>
        <w:t>Naturalistic Decision Making</w:t>
      </w:r>
      <w:r w:rsidRPr="00825EAD">
        <w:t>. Lawrence Erlbaum Associates, Mahwah, NJ.</w:t>
      </w:r>
    </w:p>
    <w:p w:rsidR="00513B62" w:rsidRPr="00825EAD" w:rsidRDefault="00513B62" w:rsidP="00513B62">
      <w:pPr>
        <w:widowControl w:val="0"/>
        <w:tabs>
          <w:tab w:val="left" w:pos="1440"/>
        </w:tabs>
        <w:ind w:left="-360"/>
        <w:jc w:val="both"/>
      </w:pPr>
    </w:p>
    <w:p w:rsidR="00513B62" w:rsidRPr="00825EAD" w:rsidRDefault="00513B62" w:rsidP="00513B62">
      <w:pPr>
        <w:widowControl w:val="0"/>
        <w:tabs>
          <w:tab w:val="left" w:pos="1440"/>
        </w:tabs>
        <w:ind w:left="360"/>
        <w:jc w:val="both"/>
        <w:rPr>
          <w:noProof/>
        </w:rPr>
      </w:pPr>
      <w:r w:rsidRPr="00825EAD">
        <w:rPr>
          <w:noProof/>
        </w:rPr>
        <w:t xml:space="preserve">Chai, K. H., &amp; Gregory, M. J. (2000). Knowledge sharing and reusing in international manufacturing networks. </w:t>
      </w:r>
      <w:r w:rsidRPr="00825EAD">
        <w:rPr>
          <w:i/>
          <w:iCs/>
          <w:noProof/>
        </w:rPr>
        <w:t>International and Strategic Network Development, Proceedings of the 5th International Manufacturing Research Symposium</w:t>
      </w:r>
      <w:r w:rsidRPr="00825EAD">
        <w:rPr>
          <w:noProof/>
        </w:rPr>
        <w:t xml:space="preserve"> (pp. 44-67). Cambridge, United Kingdom: Cambridge Centre for International Manufacturing.</w:t>
      </w:r>
    </w:p>
    <w:p w:rsidR="00513B62" w:rsidRPr="00825EAD" w:rsidRDefault="00513B62" w:rsidP="00513B62">
      <w:pPr>
        <w:widowControl w:val="0"/>
        <w:tabs>
          <w:tab w:val="left" w:pos="1440"/>
        </w:tabs>
        <w:ind w:left="-360"/>
        <w:jc w:val="both"/>
        <w:rPr>
          <w:noProof/>
        </w:rPr>
      </w:pPr>
    </w:p>
    <w:p w:rsidR="00513B62" w:rsidRPr="00825EAD" w:rsidRDefault="00513B62" w:rsidP="00513B62">
      <w:pPr>
        <w:pStyle w:val="Bibliography"/>
        <w:ind w:left="360"/>
        <w:rPr>
          <w:noProof/>
        </w:rPr>
      </w:pPr>
      <w:r w:rsidRPr="00825EAD">
        <w:rPr>
          <w:noProof/>
        </w:rPr>
        <w:t xml:space="preserve">Hansen, M. T., Mors, M. L., &amp; Løvås, B. (2005). Knowledge sharing in organizations: Multiple networks, multiple phases. </w:t>
      </w:r>
      <w:r w:rsidRPr="00825EAD">
        <w:rPr>
          <w:i/>
          <w:iCs/>
          <w:noProof/>
        </w:rPr>
        <w:t>Academy of Management Journal</w:t>
      </w:r>
      <w:r w:rsidRPr="00825EAD">
        <w:rPr>
          <w:noProof/>
        </w:rPr>
        <w:t xml:space="preserve"> , 48(5), 776–793.</w:t>
      </w:r>
    </w:p>
    <w:p w:rsidR="00513B62" w:rsidRPr="00825EAD" w:rsidRDefault="00513B62" w:rsidP="00513B62">
      <w:pPr>
        <w:pStyle w:val="Bibliography"/>
        <w:ind w:left="360"/>
        <w:rPr>
          <w:noProof/>
        </w:rPr>
      </w:pPr>
      <w:r w:rsidRPr="00825EAD">
        <w:rPr>
          <w:noProof/>
        </w:rPr>
        <w:t xml:space="preserve">Leckie, G. J., Pettigrew, K. E., &amp; Sylvain, C. (1996). Modeling the information seeking of professionals: A general model derived from research on engineers, health care professionals, and lawyers. </w:t>
      </w:r>
      <w:r w:rsidRPr="00825EAD">
        <w:rPr>
          <w:i/>
          <w:iCs/>
          <w:noProof/>
        </w:rPr>
        <w:t>Libiary Quaterly</w:t>
      </w:r>
      <w:r w:rsidRPr="00825EAD">
        <w:rPr>
          <w:noProof/>
        </w:rPr>
        <w:t xml:space="preserve"> , 66(2), 161-193.</w:t>
      </w:r>
    </w:p>
    <w:p w:rsidR="00513B62" w:rsidRPr="00825EAD" w:rsidRDefault="00513B62" w:rsidP="00513B62">
      <w:pPr>
        <w:pStyle w:val="Bibliography"/>
        <w:ind w:left="360"/>
        <w:rPr>
          <w:noProof/>
        </w:rPr>
      </w:pPr>
      <w:r w:rsidRPr="00825EAD">
        <w:rPr>
          <w:noProof/>
        </w:rPr>
        <w:t xml:space="preserve">Endsley, M. R. (1995). Toward a theory of situation awareness in dynamic systems. </w:t>
      </w:r>
      <w:r w:rsidRPr="00825EAD">
        <w:rPr>
          <w:i/>
          <w:iCs/>
          <w:noProof/>
        </w:rPr>
        <w:t>Human Factors</w:t>
      </w:r>
      <w:r w:rsidRPr="00825EAD">
        <w:rPr>
          <w:noProof/>
        </w:rPr>
        <w:t xml:space="preserve"> , 37(1), 32-64.</w:t>
      </w:r>
    </w:p>
    <w:p w:rsidR="00513B62" w:rsidRPr="00825EAD" w:rsidRDefault="00513B62" w:rsidP="00513B62">
      <w:pPr>
        <w:pStyle w:val="Bibliography"/>
        <w:ind w:left="360"/>
        <w:rPr>
          <w:noProof/>
        </w:rPr>
      </w:pPr>
      <w:r w:rsidRPr="00825EAD">
        <w:rPr>
          <w:noProof/>
        </w:rPr>
        <w:t xml:space="preserve">Roth, E., Multer, J., &amp; Raslear, T. (2006). Shared situation awareness as a contributor to high reliability performance in railroad operations. </w:t>
      </w:r>
      <w:r w:rsidRPr="00825EAD">
        <w:rPr>
          <w:i/>
          <w:iCs/>
          <w:noProof/>
        </w:rPr>
        <w:t>Organization Studies</w:t>
      </w:r>
      <w:r w:rsidRPr="00825EAD">
        <w:rPr>
          <w:noProof/>
        </w:rPr>
        <w:t xml:space="preserve"> , 27(7), 967-987.</w:t>
      </w:r>
    </w:p>
    <w:p w:rsidR="00513B62" w:rsidRPr="00825EAD" w:rsidRDefault="00513B62" w:rsidP="00513B62">
      <w:pPr>
        <w:pStyle w:val="Bibliography"/>
        <w:ind w:left="360"/>
        <w:rPr>
          <w:noProof/>
        </w:rPr>
      </w:pPr>
      <w:r w:rsidRPr="00825EAD">
        <w:rPr>
          <w:noProof/>
        </w:rPr>
        <w:t xml:space="preserve">Lee, M. B., Suh, K. S., &amp; Whang, J. (2003). The impact of situation awareness information on consumer attitudes in the Internet shopping mall . </w:t>
      </w:r>
      <w:r w:rsidRPr="00825EAD">
        <w:rPr>
          <w:i/>
          <w:iCs/>
          <w:noProof/>
        </w:rPr>
        <w:t>Electronic Commerce Research and Applications</w:t>
      </w:r>
      <w:r w:rsidRPr="00825EAD">
        <w:rPr>
          <w:noProof/>
        </w:rPr>
        <w:t xml:space="preserve"> , 2(3), 254-265.</w:t>
      </w:r>
    </w:p>
    <w:p w:rsidR="00513B62" w:rsidRPr="00825EAD" w:rsidRDefault="00513B62" w:rsidP="00513B62">
      <w:pPr>
        <w:ind w:left="360"/>
        <w:jc w:val="both"/>
        <w:rPr>
          <w:rStyle w:val="title-edition2"/>
        </w:rPr>
      </w:pPr>
      <w:r w:rsidRPr="00825EAD">
        <w:t xml:space="preserve">Gawron V J (2008), Human Performance, Workload, and Situational Awareness Measures Handbook, Second Edition </w:t>
      </w:r>
      <w:r w:rsidRPr="00825EAD">
        <w:rPr>
          <w:rStyle w:val="title-edition2"/>
        </w:rPr>
        <w:t>CRC Press</w:t>
      </w:r>
    </w:p>
    <w:p w:rsidR="00825EAD" w:rsidRDefault="00513B62" w:rsidP="00825EAD">
      <w:pPr>
        <w:ind w:left="360"/>
        <w:jc w:val="both"/>
        <w:rPr>
          <w:rStyle w:val="title-edition2"/>
        </w:rPr>
      </w:pPr>
      <w:r w:rsidRPr="00825EAD">
        <w:rPr>
          <w:rStyle w:val="title-edition2"/>
        </w:rPr>
        <w:t>Wickens C. D, and McCarley J.S. (2007) Applied Attention Theory, Taylor and Francis</w:t>
      </w:r>
    </w:p>
    <w:p w:rsidR="00513B62" w:rsidRPr="00825EAD" w:rsidRDefault="00513B62" w:rsidP="00825EAD">
      <w:pPr>
        <w:ind w:left="360"/>
        <w:jc w:val="both"/>
      </w:pPr>
      <w:r w:rsidRPr="00825EAD">
        <w:lastRenderedPageBreak/>
        <w:t xml:space="preserve">Bloom B. S. (1956). </w:t>
      </w:r>
      <w:r w:rsidRPr="00825EAD">
        <w:rPr>
          <w:iCs/>
        </w:rPr>
        <w:t>Taxonomy of Educational Objectives, Handbook I</w:t>
      </w:r>
      <w:r w:rsidRPr="00825EAD">
        <w:rPr>
          <w:i/>
          <w:iCs/>
        </w:rPr>
        <w:t>: The Cognitive Domain.</w:t>
      </w:r>
      <w:r w:rsidRPr="00825EAD">
        <w:t xml:space="preserve"> New York: David McKay Co Inc. </w:t>
      </w:r>
    </w:p>
    <w:p w:rsidR="00825EAD" w:rsidRDefault="00513B62" w:rsidP="00825EAD">
      <w:pPr>
        <w:pStyle w:val="Heading1"/>
        <w:ind w:left="360"/>
        <w:rPr>
          <w:rFonts w:asciiTheme="minorHAnsi" w:hAnsiTheme="minorHAnsi" w:cs="Arial"/>
          <w:b w:val="0"/>
          <w:bCs w:val="0"/>
          <w:color w:val="000000"/>
        </w:rPr>
      </w:pPr>
      <w:r w:rsidRPr="00825EAD">
        <w:rPr>
          <w:rFonts w:asciiTheme="minorHAnsi" w:hAnsiTheme="minorHAnsi"/>
          <w:b w:val="0"/>
        </w:rPr>
        <w:t>Gladwell M</w:t>
      </w:r>
      <w:r w:rsidRPr="00825EAD">
        <w:rPr>
          <w:rFonts w:asciiTheme="minorHAnsi" w:hAnsiTheme="minorHAnsi" w:cs="Arial"/>
          <w:b w:val="0"/>
          <w:bCs w:val="0"/>
          <w:color w:val="000000"/>
        </w:rPr>
        <w:t xml:space="preserve"> (2007) Blink: The Power of Thinking Without Thinking , Little Brown and Company.</w:t>
      </w:r>
    </w:p>
    <w:p w:rsidR="00513B62" w:rsidRPr="00825EAD" w:rsidRDefault="00513B62" w:rsidP="00825EAD">
      <w:pPr>
        <w:pStyle w:val="Heading1"/>
        <w:ind w:left="360"/>
        <w:rPr>
          <w:rFonts w:asciiTheme="minorHAnsi" w:hAnsiTheme="minorHAnsi" w:cs="Arial"/>
          <w:b w:val="0"/>
          <w:bCs w:val="0"/>
          <w:color w:val="000000"/>
        </w:rPr>
      </w:pPr>
      <w:r w:rsidRPr="00825EAD">
        <w:rPr>
          <w:rFonts w:asciiTheme="minorHAnsi" w:hAnsiTheme="minorHAnsi"/>
          <w:noProof/>
        </w:rPr>
        <w:t xml:space="preserve">Endsley, M. R. (2000). Theoretical underpinnings of situation awareness: A critical review. In M. R. Endsley, &amp; D. J. Garland, </w:t>
      </w:r>
      <w:r w:rsidRPr="00825EAD">
        <w:rPr>
          <w:rFonts w:asciiTheme="minorHAnsi" w:hAnsiTheme="minorHAnsi"/>
          <w:i/>
          <w:iCs/>
          <w:noProof/>
        </w:rPr>
        <w:t>Situation awareness analysis and measurement</w:t>
      </w:r>
      <w:r w:rsidRPr="00825EAD">
        <w:rPr>
          <w:rFonts w:asciiTheme="minorHAnsi" w:hAnsiTheme="minorHAnsi"/>
          <w:noProof/>
        </w:rPr>
        <w:t xml:space="preserve"> (pp. 3-32). Mahwah, NJ: Lawrence Erlbaum Associates.</w:t>
      </w:r>
    </w:p>
    <w:p w:rsidR="00513B62" w:rsidRPr="00825EAD" w:rsidRDefault="00513B62" w:rsidP="00513B62">
      <w:pPr>
        <w:pStyle w:val="Bibliography"/>
        <w:ind w:left="360"/>
        <w:rPr>
          <w:noProof/>
        </w:rPr>
      </w:pPr>
      <w:r w:rsidRPr="00825EAD">
        <w:rPr>
          <w:noProof/>
        </w:rPr>
        <w:t xml:space="preserve">Gugerty, L. J., &amp; Tirre, W. C. (2000). Individual differences in situation awareness. In M. R. Endsley, &amp; D. J. Garland, </w:t>
      </w:r>
      <w:r w:rsidRPr="00825EAD">
        <w:rPr>
          <w:i/>
          <w:iCs/>
          <w:noProof/>
        </w:rPr>
        <w:t>Situation Awareness Analysis and Measurement</w:t>
      </w:r>
      <w:r w:rsidRPr="00825EAD">
        <w:rPr>
          <w:noProof/>
        </w:rPr>
        <w:t xml:space="preserve"> (pp. 249-276). Mahwah, NJ: Lawrence Erlbaum Associates.</w:t>
      </w:r>
    </w:p>
    <w:p w:rsidR="00825EAD" w:rsidRDefault="00513B62" w:rsidP="00825EAD">
      <w:pPr>
        <w:ind w:left="360"/>
        <w:jc w:val="both"/>
        <w:rPr>
          <w:rStyle w:val="citation"/>
        </w:rPr>
      </w:pPr>
      <w:r w:rsidRPr="00825EAD">
        <w:rPr>
          <w:rStyle w:val="citation"/>
        </w:rPr>
        <w:t xml:space="preserve">Miller, George A. (1956). </w:t>
      </w:r>
      <w:hyperlink r:id="rId21" w:history="1">
        <w:r w:rsidRPr="00825EAD">
          <w:rPr>
            <w:rStyle w:val="Hyperlink"/>
          </w:rPr>
          <w:t>"The magical number seven, plus or minus two: some limits on our capacity for processing information"</w:t>
        </w:r>
      </w:hyperlink>
      <w:r w:rsidRPr="00825EAD">
        <w:rPr>
          <w:rStyle w:val="citation"/>
        </w:rPr>
        <w:t xml:space="preserve">. </w:t>
      </w:r>
      <w:r w:rsidRPr="00825EAD">
        <w:rPr>
          <w:rStyle w:val="citation"/>
          <w:i/>
          <w:iCs/>
        </w:rPr>
        <w:t>Psychological Review</w:t>
      </w:r>
      <w:r w:rsidRPr="00825EAD">
        <w:rPr>
          <w:rStyle w:val="citation"/>
        </w:rPr>
        <w:t xml:space="preserve"> </w:t>
      </w:r>
      <w:r w:rsidRPr="00825EAD">
        <w:rPr>
          <w:rStyle w:val="citation"/>
          <w:b/>
          <w:bCs/>
        </w:rPr>
        <w:t>63</w:t>
      </w:r>
      <w:r w:rsidRPr="00825EAD">
        <w:rPr>
          <w:rStyle w:val="citation"/>
        </w:rPr>
        <w:t xml:space="preserve"> (2): 81–97.</w:t>
      </w:r>
    </w:p>
    <w:p w:rsidR="00513B62" w:rsidRPr="00825EAD" w:rsidRDefault="00513B62" w:rsidP="00825EAD">
      <w:pPr>
        <w:ind w:left="360"/>
        <w:jc w:val="both"/>
        <w:rPr>
          <w:rStyle w:val="citation"/>
          <w:lang w:val="en-SG"/>
        </w:rPr>
      </w:pPr>
      <w:r w:rsidRPr="00825EAD">
        <w:rPr>
          <w:rStyle w:val="citation"/>
        </w:rPr>
        <w:t xml:space="preserve">Baddeley, A (1992). "Working memory". </w:t>
      </w:r>
      <w:r w:rsidRPr="00825EAD">
        <w:rPr>
          <w:rStyle w:val="citation"/>
          <w:i/>
          <w:iCs/>
        </w:rPr>
        <w:t>Science</w:t>
      </w:r>
      <w:r w:rsidRPr="00825EAD">
        <w:rPr>
          <w:rStyle w:val="citation"/>
        </w:rPr>
        <w:t xml:space="preserve"> </w:t>
      </w:r>
      <w:r w:rsidRPr="00825EAD">
        <w:rPr>
          <w:rStyle w:val="citation"/>
          <w:b/>
          <w:bCs/>
        </w:rPr>
        <w:t>255</w:t>
      </w:r>
      <w:r w:rsidRPr="00825EAD">
        <w:rPr>
          <w:rStyle w:val="citation"/>
        </w:rPr>
        <w:t xml:space="preserve"> (5044):</w:t>
      </w:r>
    </w:p>
    <w:p w:rsidR="00513B62" w:rsidRPr="00825EAD" w:rsidRDefault="00513B62" w:rsidP="00513B62">
      <w:pPr>
        <w:pStyle w:val="Bibliography"/>
        <w:ind w:left="360"/>
        <w:rPr>
          <w:noProof/>
        </w:rPr>
      </w:pPr>
      <w:r w:rsidRPr="00825EAD">
        <w:rPr>
          <w:noProof/>
        </w:rPr>
        <w:t xml:space="preserve">Le Van, A. (2006). Understanding knowledge awareness in organizations: An exploratory in France Telecom. </w:t>
      </w:r>
      <w:r w:rsidRPr="00825EAD">
        <w:rPr>
          <w:i/>
          <w:iCs/>
          <w:noProof/>
        </w:rPr>
        <w:t>Unplublished M.Eng. Thesis, National University of Singapore, Singapore</w:t>
      </w:r>
      <w:r w:rsidRPr="00825EAD">
        <w:rPr>
          <w:noProof/>
        </w:rPr>
        <w:t xml:space="preserve"> .</w:t>
      </w:r>
    </w:p>
    <w:p w:rsidR="00513B62" w:rsidRPr="00825EAD" w:rsidRDefault="00513B62" w:rsidP="00513B62">
      <w:pPr>
        <w:pStyle w:val="Bibliography"/>
        <w:ind w:left="360"/>
        <w:rPr>
          <w:noProof/>
        </w:rPr>
      </w:pPr>
      <w:r w:rsidRPr="00825EAD">
        <w:rPr>
          <w:noProof/>
        </w:rPr>
        <w:t xml:space="preserve">Wegner, D. M. (1986). Transactive memory: A contemporary analysis of the group mind. In B. Mullen, &amp; G. R. Goethals, </w:t>
      </w:r>
      <w:r w:rsidRPr="00825EAD">
        <w:rPr>
          <w:i/>
          <w:iCs/>
          <w:noProof/>
        </w:rPr>
        <w:t xml:space="preserve">Theories of Group Behavior </w:t>
      </w:r>
      <w:r w:rsidRPr="00825EAD">
        <w:rPr>
          <w:noProof/>
        </w:rPr>
        <w:t>(pp. 185-205). New York: Springer-Verlag.</w:t>
      </w:r>
    </w:p>
    <w:p w:rsidR="00513B62" w:rsidRPr="00825EAD" w:rsidRDefault="00513B62" w:rsidP="00513B62">
      <w:pPr>
        <w:ind w:left="360"/>
        <w:jc w:val="both"/>
        <w:rPr>
          <w:lang w:val="en-SG"/>
        </w:rPr>
      </w:pPr>
      <w:r w:rsidRPr="00825EAD">
        <w:rPr>
          <w:lang w:val="en-SG"/>
        </w:rPr>
        <w:t>Sanders, M. S. and McCormick E.J. (1993) Human Factors in Engineering and Design, Chapter 3 “Human Information Input and Processing” 7</w:t>
      </w:r>
      <w:r w:rsidRPr="00825EAD">
        <w:rPr>
          <w:vertAlign w:val="superscript"/>
          <w:lang w:val="en-SG"/>
        </w:rPr>
        <w:t>th</w:t>
      </w:r>
      <w:r w:rsidRPr="00825EAD">
        <w:rPr>
          <w:lang w:val="en-SG"/>
        </w:rPr>
        <w:t xml:space="preserve"> Edition, McGraw Hill</w:t>
      </w:r>
    </w:p>
    <w:p w:rsidR="00513B62" w:rsidRPr="00825EAD" w:rsidRDefault="00513B62" w:rsidP="00513B62">
      <w:pPr>
        <w:ind w:left="1080"/>
        <w:jc w:val="both"/>
        <w:rPr>
          <w:lang w:val="en-SG"/>
        </w:rPr>
      </w:pPr>
    </w:p>
    <w:p w:rsidR="00513B62" w:rsidRPr="00825EAD" w:rsidRDefault="00513B62" w:rsidP="00513B62">
      <w:pPr>
        <w:ind w:left="360"/>
        <w:jc w:val="both"/>
        <w:rPr>
          <w:lang w:val="en-SG"/>
        </w:rPr>
      </w:pPr>
    </w:p>
    <w:p w:rsidR="00513B62" w:rsidRPr="00825EAD" w:rsidRDefault="00513B62" w:rsidP="00513B62">
      <w:pPr>
        <w:ind w:left="360"/>
        <w:jc w:val="both"/>
        <w:rPr>
          <w:lang w:val="en-SG"/>
        </w:rPr>
      </w:pPr>
    </w:p>
    <w:p w:rsidR="00513B62" w:rsidRPr="00825EAD" w:rsidRDefault="00513B62" w:rsidP="00513B62">
      <w:pPr>
        <w:ind w:left="360"/>
        <w:jc w:val="both"/>
        <w:rPr>
          <w:lang w:val="en-SG"/>
        </w:rPr>
      </w:pPr>
    </w:p>
    <w:p w:rsidR="00825EAD" w:rsidRDefault="00825EAD">
      <w:pPr>
        <w:rPr>
          <w:b/>
        </w:rPr>
      </w:pPr>
      <w:r>
        <w:rPr>
          <w:b/>
        </w:rPr>
        <w:br w:type="page"/>
      </w:r>
    </w:p>
    <w:p w:rsidR="00E04773" w:rsidRDefault="00E04773">
      <w:pPr>
        <w:rPr>
          <w:b/>
        </w:rPr>
      </w:pPr>
      <w:r>
        <w:rPr>
          <w:b/>
        </w:rPr>
        <w:lastRenderedPageBreak/>
        <w:br w:type="page"/>
      </w:r>
    </w:p>
    <w:p w:rsidR="005A7CD8" w:rsidRDefault="005A7CD8" w:rsidP="008E3727">
      <w:pPr>
        <w:jc w:val="center"/>
        <w:rPr>
          <w:b/>
        </w:rPr>
      </w:pPr>
      <w:r>
        <w:rPr>
          <w:b/>
        </w:rPr>
        <w:lastRenderedPageBreak/>
        <w:t>Chapter 11</w:t>
      </w:r>
    </w:p>
    <w:p w:rsidR="005A7CD8" w:rsidRDefault="005A7CD8" w:rsidP="008E3727">
      <w:pPr>
        <w:jc w:val="center"/>
        <w:rPr>
          <w:b/>
        </w:rPr>
      </w:pPr>
    </w:p>
    <w:p w:rsidR="008E3727" w:rsidRPr="00825EAD" w:rsidRDefault="008E3727" w:rsidP="008E3727">
      <w:pPr>
        <w:jc w:val="center"/>
        <w:rPr>
          <w:b/>
        </w:rPr>
      </w:pPr>
      <w:r w:rsidRPr="00825EAD">
        <w:rPr>
          <w:b/>
        </w:rPr>
        <w:t>Grading</w:t>
      </w:r>
    </w:p>
    <w:p w:rsidR="008E3727" w:rsidRPr="00825EAD" w:rsidRDefault="008E3727" w:rsidP="008E3727">
      <w:pPr>
        <w:jc w:val="both"/>
      </w:pPr>
    </w:p>
    <w:p w:rsidR="008E3727" w:rsidRPr="00825EAD" w:rsidRDefault="008E3727" w:rsidP="008E3727">
      <w:pPr>
        <w:jc w:val="both"/>
      </w:pPr>
    </w:p>
    <w:p w:rsidR="008E3727" w:rsidRPr="00825EAD" w:rsidRDefault="008E3727" w:rsidP="008E3727">
      <w:pPr>
        <w:jc w:val="both"/>
      </w:pPr>
      <w:r w:rsidRPr="00825EAD">
        <w:t>Today I again joined the faculty grading discussion and was dismayed to hear the perennial arguments that the grades in one class were different from those in another and that there were too many As here and too many Fs there.</w:t>
      </w:r>
    </w:p>
    <w:p w:rsidR="008E3727" w:rsidRPr="00825EAD" w:rsidRDefault="008E3727" w:rsidP="008E3727">
      <w:pPr>
        <w:jc w:val="both"/>
      </w:pPr>
    </w:p>
    <w:p w:rsidR="008E3727" w:rsidRPr="00825EAD" w:rsidRDefault="008E3727" w:rsidP="008E3727">
      <w:pPr>
        <w:jc w:val="both"/>
      </w:pPr>
      <w:r w:rsidRPr="00825EAD">
        <w:t>The implicit assumption, as indicated by the discussion, is that the average and spread of marks from one class should be similar to those of other classes. In fact this assumption has its basis in both tradition and Statistical reasoning – the difference between two groups can only be validly assessed by a calibrated common tool. In the situation at hand there is no common tool; classes have different content, teachers and examinations. Consequently classes should be considered to be similar in their mark distributions as there is no valid proof that they are different – only the biased opinions of the lecturers and managers.</w:t>
      </w:r>
    </w:p>
    <w:p w:rsidR="008E3727" w:rsidRPr="00825EAD" w:rsidRDefault="008E3727" w:rsidP="008E3727">
      <w:pPr>
        <w:jc w:val="both"/>
      </w:pPr>
    </w:p>
    <w:p w:rsidR="008E3727" w:rsidRPr="00825EAD" w:rsidRDefault="008E3727" w:rsidP="008E3727">
      <w:pPr>
        <w:jc w:val="both"/>
      </w:pPr>
      <w:r w:rsidRPr="00825EAD">
        <w:t>We attempt to address this problem up front by management of lecturers, class content, tests and their grading rubrics. We spend an inordinate amount of time and effort micromanaging the marks. Despite these efforts we always end up with discrepancies that are dealt with after the event by moderation processes and heated debates and accusations. This tampering may even create a worse situation. There is a better way:</w:t>
      </w:r>
    </w:p>
    <w:p w:rsidR="008E3727" w:rsidRPr="00825EAD" w:rsidRDefault="008E3727" w:rsidP="008E3727">
      <w:pPr>
        <w:jc w:val="both"/>
      </w:pPr>
    </w:p>
    <w:p w:rsidR="008E3727" w:rsidRPr="00825EAD" w:rsidRDefault="008E3727" w:rsidP="008E3727">
      <w:pPr>
        <w:pStyle w:val="ListParagraph"/>
        <w:numPr>
          <w:ilvl w:val="0"/>
          <w:numId w:val="13"/>
        </w:numPr>
        <w:ind w:left="360"/>
        <w:jc w:val="both"/>
      </w:pPr>
      <w:r w:rsidRPr="00825EAD">
        <w:t xml:space="preserve">We should continue to manage the desired equivalence of classes up front by management of lecturers, tests and rubrics. In practice, however this will never alone achieve the desired numerical and alphabetic course equivalence result. </w:t>
      </w:r>
    </w:p>
    <w:p w:rsidR="008E3727" w:rsidRPr="00825EAD" w:rsidRDefault="008E3727" w:rsidP="008E3727">
      <w:pPr>
        <w:jc w:val="both"/>
      </w:pPr>
    </w:p>
    <w:p w:rsidR="008E3727" w:rsidRPr="00825EAD" w:rsidRDefault="008E3727" w:rsidP="008E3727">
      <w:pPr>
        <w:pStyle w:val="ListParagraph"/>
        <w:numPr>
          <w:ilvl w:val="0"/>
          <w:numId w:val="13"/>
        </w:numPr>
        <w:ind w:left="360"/>
        <w:jc w:val="both"/>
      </w:pPr>
      <w:r w:rsidRPr="00825EAD">
        <w:t>We should continue to have committee oversight to deal with major discrepancies, but we can avoid the heated discussions and improve the grading process by inserting one of various alternative procedures.</w:t>
      </w:r>
    </w:p>
    <w:p w:rsidR="008E3727" w:rsidRPr="00825EAD" w:rsidRDefault="008E3727" w:rsidP="008E3727">
      <w:pPr>
        <w:jc w:val="both"/>
      </w:pPr>
    </w:p>
    <w:p w:rsidR="008E3727" w:rsidRPr="00825EAD" w:rsidRDefault="008E3727" w:rsidP="008E3727">
      <w:pPr>
        <w:pStyle w:val="ListParagraph"/>
        <w:numPr>
          <w:ilvl w:val="0"/>
          <w:numId w:val="13"/>
        </w:numPr>
        <w:jc w:val="both"/>
      </w:pPr>
      <w:r w:rsidRPr="00825EAD">
        <w:t xml:space="preserve">The simplest way is to perform a straightforward linear transformation of all sets of marks so that they end up with the same distribution parameters (mean and standard deviation). We should then assign letter grades either around rigid numbers (40, 45, 50 etc) or around natural empirical breaks which usually occur in sets of marks, and which are unaffected by a linear transformation. In practice we do this informally by not allowing “38s and 39s”. </w:t>
      </w:r>
    </w:p>
    <w:p w:rsidR="008E3727" w:rsidRPr="00825EAD" w:rsidRDefault="008E3727" w:rsidP="008E3727">
      <w:pPr>
        <w:jc w:val="both"/>
      </w:pPr>
    </w:p>
    <w:p w:rsidR="008E3727" w:rsidRPr="00825EAD" w:rsidRDefault="008E3727" w:rsidP="008E3727">
      <w:pPr>
        <w:pStyle w:val="ListParagraph"/>
        <w:numPr>
          <w:ilvl w:val="1"/>
          <w:numId w:val="13"/>
        </w:numPr>
        <w:jc w:val="both"/>
      </w:pPr>
      <w:r w:rsidRPr="00825EAD">
        <w:t>This post hoc process, sometimes erroneously called Normalization or colloquially called “curving”, has its critics who argue that examinations and grading should rely on the professional judgment of the professor, and that only gross discrepancies should be dealt with by an oversight committee.</w:t>
      </w:r>
    </w:p>
    <w:p w:rsidR="008E3727" w:rsidRPr="00825EAD" w:rsidRDefault="008E3727" w:rsidP="008E3727">
      <w:pPr>
        <w:jc w:val="both"/>
      </w:pPr>
    </w:p>
    <w:p w:rsidR="008E3727" w:rsidRPr="00825EAD" w:rsidRDefault="008E3727" w:rsidP="008E3727">
      <w:pPr>
        <w:pStyle w:val="ListParagraph"/>
        <w:numPr>
          <w:ilvl w:val="0"/>
          <w:numId w:val="13"/>
        </w:numPr>
        <w:jc w:val="both"/>
      </w:pPr>
      <w:r w:rsidRPr="00825EAD">
        <w:lastRenderedPageBreak/>
        <w:t xml:space="preserve">An alternative post hoc process is to have a set of “fuzzy” buckets for the assignment of letter grades. With this process no one but the individual professor needs to see the numerical grades – either from continuous assessment or the final examination. After all these numbers are only an intermediate means to an end – a letter grade. This can be done by </w:t>
      </w:r>
      <w:r w:rsidRPr="00825EAD">
        <w:rPr>
          <w:b/>
        </w:rPr>
        <w:t>ranking</w:t>
      </w:r>
      <w:r w:rsidRPr="00825EAD">
        <w:t xml:space="preserve"> the class members based on their total (continuous assessment + final examination) marks and assigning letter grades. Inspection of the raw numbers may be used to look for natural breaks. The following “fuzzy bucket” guidelines could apply:</w:t>
      </w:r>
    </w:p>
    <w:p w:rsidR="008E3727" w:rsidRPr="00825EAD" w:rsidRDefault="008E3727" w:rsidP="008E3727">
      <w:pPr>
        <w:jc w:val="both"/>
      </w:pPr>
    </w:p>
    <w:p w:rsidR="008E3727" w:rsidRPr="00825EAD" w:rsidRDefault="008E3727" w:rsidP="008E3727">
      <w:pPr>
        <w:pBdr>
          <w:top w:val="single" w:sz="4" w:space="1" w:color="auto"/>
          <w:left w:val="single" w:sz="4" w:space="4" w:color="auto"/>
          <w:bottom w:val="single" w:sz="4" w:space="1" w:color="auto"/>
          <w:right w:val="single" w:sz="4" w:space="4" w:color="auto"/>
        </w:pBdr>
        <w:ind w:left="1440" w:firstLine="720"/>
        <w:jc w:val="both"/>
      </w:pPr>
      <w:r w:rsidRPr="00825EAD">
        <w:t>Grade</w:t>
      </w:r>
      <w:r w:rsidRPr="00825EAD">
        <w:tab/>
        <w:t>%</w:t>
      </w:r>
      <w:r w:rsidRPr="00825EAD">
        <w:tab/>
        <w:t>Range</w:t>
      </w:r>
      <w:r w:rsidRPr="00825EAD">
        <w:tab/>
      </w:r>
      <w:r w:rsidRPr="00825EAD">
        <w:tab/>
      </w:r>
      <w:r w:rsidRPr="00825EAD">
        <w:tab/>
      </w:r>
      <w:r w:rsidRPr="00825EAD">
        <w:tab/>
        <w:t>% Total</w:t>
      </w:r>
    </w:p>
    <w:p w:rsidR="008E3727" w:rsidRPr="00825EAD" w:rsidRDefault="008E3727" w:rsidP="008E3727">
      <w:pPr>
        <w:pBdr>
          <w:top w:val="single" w:sz="4" w:space="1" w:color="auto"/>
          <w:left w:val="single" w:sz="4" w:space="4" w:color="auto"/>
          <w:bottom w:val="single" w:sz="4" w:space="1" w:color="auto"/>
          <w:right w:val="single" w:sz="4" w:space="4" w:color="auto"/>
        </w:pBdr>
        <w:ind w:left="1440" w:firstLine="720"/>
        <w:jc w:val="both"/>
      </w:pPr>
    </w:p>
    <w:p w:rsidR="008E3727" w:rsidRPr="00825EAD" w:rsidRDefault="008E3727" w:rsidP="008E3727">
      <w:pPr>
        <w:pBdr>
          <w:top w:val="single" w:sz="4" w:space="1" w:color="auto"/>
          <w:left w:val="single" w:sz="4" w:space="4" w:color="auto"/>
          <w:bottom w:val="single" w:sz="4" w:space="1" w:color="auto"/>
          <w:right w:val="single" w:sz="4" w:space="4" w:color="auto"/>
        </w:pBdr>
        <w:ind w:left="1440" w:firstLine="720"/>
        <w:jc w:val="both"/>
      </w:pPr>
      <w:r w:rsidRPr="00825EAD">
        <w:rPr>
          <w:noProof/>
        </w:rPr>
        <mc:AlternateContent>
          <mc:Choice Requires="wps">
            <w:drawing>
              <wp:anchor distT="0" distB="0" distL="114300" distR="114300" simplePos="0" relativeHeight="251661312" behindDoc="0" locked="0" layoutInCell="1" allowOverlap="1" wp14:anchorId="5783133E" wp14:editId="5A860777">
                <wp:simplePos x="0" y="0"/>
                <wp:positionH relativeFrom="column">
                  <wp:posOffset>2977662</wp:posOffset>
                </wp:positionH>
                <wp:positionV relativeFrom="paragraph">
                  <wp:posOffset>188839</wp:posOffset>
                </wp:positionV>
                <wp:extent cx="109415" cy="476739"/>
                <wp:effectExtent l="0" t="0" r="17780" b="19050"/>
                <wp:wrapNone/>
                <wp:docPr id="127" name="Right Brace 127"/>
                <wp:cNvGraphicFramePr/>
                <a:graphic xmlns:a="http://schemas.openxmlformats.org/drawingml/2006/main">
                  <a:graphicData uri="http://schemas.microsoft.com/office/word/2010/wordprocessingShape">
                    <wps:wsp>
                      <wps:cNvSpPr/>
                      <wps:spPr>
                        <a:xfrm>
                          <a:off x="0" y="0"/>
                          <a:ext cx="109415" cy="476739"/>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6316811"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27" o:spid="_x0000_s1026" type="#_x0000_t88" style="position:absolute;margin-left:234.45pt;margin-top:14.85pt;width:8.6pt;height:37.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" adj="413" strokecolor="#4472c4 [3204]" strokeweight=".5pt">
                <v:stroke joinstyle="miter"/>
              </v:shape>
            </w:pict>
          </mc:Fallback>
        </mc:AlternateContent>
      </w:r>
      <w:r w:rsidRPr="00825EAD">
        <w:t>A+</w:t>
      </w:r>
      <w:r w:rsidRPr="00825EAD">
        <w:tab/>
        <w:t>5%</w:t>
      </w:r>
      <w:r w:rsidRPr="00825EAD">
        <w:tab/>
        <w:t>0% – 10%</w:t>
      </w:r>
      <w:r w:rsidRPr="00825EAD">
        <w:tab/>
      </w:r>
    </w:p>
    <w:p w:rsidR="008E3727" w:rsidRPr="00825EAD" w:rsidRDefault="008E3727" w:rsidP="008E3727">
      <w:pPr>
        <w:pBdr>
          <w:top w:val="single" w:sz="4" w:space="1" w:color="auto"/>
          <w:left w:val="single" w:sz="4" w:space="4" w:color="auto"/>
          <w:bottom w:val="single" w:sz="4" w:space="1" w:color="auto"/>
          <w:right w:val="single" w:sz="4" w:space="4" w:color="auto"/>
        </w:pBdr>
        <w:ind w:left="1440" w:firstLine="720"/>
        <w:jc w:val="both"/>
      </w:pPr>
      <w:r w:rsidRPr="00825EAD">
        <w:t>A</w:t>
      </w:r>
      <w:r w:rsidRPr="00825EAD">
        <w:tab/>
        <w:t>5%</w:t>
      </w:r>
      <w:r w:rsidRPr="00825EAD">
        <w:tab/>
        <w:t>0 %– 10%</w:t>
      </w:r>
      <w:r w:rsidRPr="00825EAD">
        <w:tab/>
        <w:t>Min 10%</w:t>
      </w:r>
      <w:r w:rsidRPr="00825EAD">
        <w:tab/>
        <w:t>Av 20%</w:t>
      </w:r>
      <w:r w:rsidRPr="00825EAD">
        <w:tab/>
      </w:r>
      <w:r w:rsidRPr="00825EAD">
        <w:tab/>
        <w:t>Max 25%</w:t>
      </w:r>
      <w:r w:rsidRPr="00825EAD">
        <w:tab/>
      </w:r>
    </w:p>
    <w:p w:rsidR="008E3727" w:rsidRPr="00825EAD" w:rsidRDefault="008E3727" w:rsidP="008E3727">
      <w:pPr>
        <w:pBdr>
          <w:top w:val="single" w:sz="4" w:space="1" w:color="auto"/>
          <w:left w:val="single" w:sz="4" w:space="4" w:color="auto"/>
          <w:bottom w:val="single" w:sz="4" w:space="1" w:color="auto"/>
          <w:right w:val="single" w:sz="4" w:space="4" w:color="auto"/>
        </w:pBdr>
        <w:ind w:left="1440" w:firstLine="720"/>
        <w:jc w:val="both"/>
      </w:pPr>
      <w:r w:rsidRPr="00825EAD">
        <w:t>A-</w:t>
      </w:r>
      <w:r w:rsidRPr="00825EAD">
        <w:tab/>
        <w:t>10%</w:t>
      </w:r>
      <w:r w:rsidRPr="00825EAD">
        <w:tab/>
        <w:t>5% – 15%</w:t>
      </w:r>
      <w:r w:rsidRPr="00825EAD">
        <w:tab/>
      </w:r>
    </w:p>
    <w:p w:rsidR="008E3727" w:rsidRPr="00825EAD" w:rsidRDefault="008E3727" w:rsidP="008E3727">
      <w:pPr>
        <w:pBdr>
          <w:top w:val="single" w:sz="4" w:space="1" w:color="auto"/>
          <w:left w:val="single" w:sz="4" w:space="4" w:color="auto"/>
          <w:bottom w:val="single" w:sz="4" w:space="1" w:color="auto"/>
          <w:right w:val="single" w:sz="4" w:space="4" w:color="auto"/>
        </w:pBdr>
        <w:ind w:left="1440" w:firstLine="720"/>
        <w:jc w:val="both"/>
      </w:pPr>
      <w:r w:rsidRPr="00825EAD">
        <w:rPr>
          <w:noProof/>
        </w:rPr>
        <mc:AlternateContent>
          <mc:Choice Requires="wps">
            <w:drawing>
              <wp:anchor distT="0" distB="0" distL="114300" distR="114300" simplePos="0" relativeHeight="251662336" behindDoc="0" locked="0" layoutInCell="1" allowOverlap="1" wp14:anchorId="62D9472E" wp14:editId="448C9F94">
                <wp:simplePos x="0" y="0"/>
                <wp:positionH relativeFrom="column">
                  <wp:posOffset>2977662</wp:posOffset>
                </wp:positionH>
                <wp:positionV relativeFrom="paragraph">
                  <wp:posOffset>30773</wp:posOffset>
                </wp:positionV>
                <wp:extent cx="109415" cy="461108"/>
                <wp:effectExtent l="0" t="0" r="17780" b="8890"/>
                <wp:wrapNone/>
                <wp:docPr id="128" name="Right Brace 128"/>
                <wp:cNvGraphicFramePr/>
                <a:graphic xmlns:a="http://schemas.openxmlformats.org/drawingml/2006/main">
                  <a:graphicData uri="http://schemas.microsoft.com/office/word/2010/wordprocessingShape">
                    <wps:wsp>
                      <wps:cNvSpPr/>
                      <wps:spPr>
                        <a:xfrm>
                          <a:off x="0" y="0"/>
                          <a:ext cx="109415" cy="461108"/>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4371EDC" id="Right Brace 128" o:spid="_x0000_s1026" type="#_x0000_t88" style="position:absolute;margin-left:234.45pt;margin-top:2.4pt;width:8.6pt;height:36.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" adj="427" strokecolor="#4472c4 [3204]" strokeweight=".5pt">
                <v:stroke joinstyle="miter"/>
              </v:shape>
            </w:pict>
          </mc:Fallback>
        </mc:AlternateContent>
      </w:r>
      <w:r w:rsidRPr="00825EAD">
        <w:t>B+</w:t>
      </w:r>
      <w:r w:rsidRPr="00825EAD">
        <w:tab/>
        <w:t>20%</w:t>
      </w:r>
      <w:r w:rsidRPr="00825EAD">
        <w:tab/>
        <w:t>15% – 25%</w:t>
      </w:r>
      <w:r w:rsidRPr="00825EAD">
        <w:tab/>
      </w:r>
    </w:p>
    <w:p w:rsidR="008E3727" w:rsidRPr="00825EAD" w:rsidRDefault="008E3727" w:rsidP="008E3727">
      <w:pPr>
        <w:pBdr>
          <w:top w:val="single" w:sz="4" w:space="1" w:color="auto"/>
          <w:left w:val="single" w:sz="4" w:space="4" w:color="auto"/>
          <w:bottom w:val="single" w:sz="4" w:space="1" w:color="auto"/>
          <w:right w:val="single" w:sz="4" w:space="4" w:color="auto"/>
        </w:pBdr>
        <w:ind w:left="1440" w:firstLine="720"/>
        <w:jc w:val="both"/>
      </w:pPr>
      <w:r w:rsidRPr="00825EAD">
        <w:t>B</w:t>
      </w:r>
      <w:r w:rsidRPr="00825EAD">
        <w:tab/>
        <w:t>20%</w:t>
      </w:r>
      <w:r w:rsidRPr="00825EAD">
        <w:tab/>
        <w:t>15% – 25%</w:t>
      </w:r>
      <w:r w:rsidRPr="00825EAD">
        <w:tab/>
        <w:t>Min 50%</w:t>
      </w:r>
      <w:r w:rsidRPr="00825EAD">
        <w:tab/>
        <w:t>Av 60%</w:t>
      </w:r>
      <w:r w:rsidRPr="00825EAD">
        <w:tab/>
      </w:r>
      <w:r w:rsidRPr="00825EAD">
        <w:tab/>
        <w:t>Max 70%</w:t>
      </w:r>
      <w:r w:rsidRPr="00825EAD">
        <w:tab/>
      </w:r>
    </w:p>
    <w:p w:rsidR="008E3727" w:rsidRPr="00825EAD" w:rsidRDefault="008E3727" w:rsidP="008E3727">
      <w:pPr>
        <w:pBdr>
          <w:top w:val="single" w:sz="4" w:space="1" w:color="auto"/>
          <w:left w:val="single" w:sz="4" w:space="4" w:color="auto"/>
          <w:bottom w:val="single" w:sz="4" w:space="1" w:color="auto"/>
          <w:right w:val="single" w:sz="4" w:space="4" w:color="auto"/>
        </w:pBdr>
        <w:ind w:left="1440" w:firstLine="720"/>
        <w:jc w:val="both"/>
      </w:pPr>
      <w:r w:rsidRPr="00825EAD">
        <w:t>B-</w:t>
      </w:r>
      <w:r w:rsidRPr="00825EAD">
        <w:tab/>
        <w:t>20%</w:t>
      </w:r>
      <w:r w:rsidRPr="00825EAD">
        <w:tab/>
        <w:t>15% – 25%</w:t>
      </w:r>
      <w:r w:rsidRPr="00825EAD">
        <w:tab/>
      </w:r>
    </w:p>
    <w:p w:rsidR="008E3727" w:rsidRPr="00825EAD" w:rsidRDefault="008E3727" w:rsidP="008E3727">
      <w:pPr>
        <w:pBdr>
          <w:top w:val="single" w:sz="4" w:space="1" w:color="auto"/>
          <w:left w:val="single" w:sz="4" w:space="4" w:color="auto"/>
          <w:bottom w:val="single" w:sz="4" w:space="1" w:color="auto"/>
          <w:right w:val="single" w:sz="4" w:space="4" w:color="auto"/>
        </w:pBdr>
        <w:ind w:left="1440" w:firstLine="720"/>
        <w:jc w:val="both"/>
      </w:pPr>
      <w:r w:rsidRPr="00825EAD">
        <w:rPr>
          <w:noProof/>
        </w:rPr>
        <mc:AlternateContent>
          <mc:Choice Requires="wps">
            <w:drawing>
              <wp:anchor distT="0" distB="0" distL="114300" distR="114300" simplePos="0" relativeHeight="251663360" behindDoc="0" locked="0" layoutInCell="1" allowOverlap="1" wp14:anchorId="61D2D1DF" wp14:editId="6FCA416F">
                <wp:simplePos x="0" y="0"/>
                <wp:positionH relativeFrom="column">
                  <wp:posOffset>2977662</wp:posOffset>
                </wp:positionH>
                <wp:positionV relativeFrom="paragraph">
                  <wp:posOffset>58762</wp:posOffset>
                </wp:positionV>
                <wp:extent cx="109415" cy="437661"/>
                <wp:effectExtent l="0" t="0" r="17780" b="6985"/>
                <wp:wrapNone/>
                <wp:docPr id="129" name="Right Brace 129"/>
                <wp:cNvGraphicFramePr/>
                <a:graphic xmlns:a="http://schemas.openxmlformats.org/drawingml/2006/main">
                  <a:graphicData uri="http://schemas.microsoft.com/office/word/2010/wordprocessingShape">
                    <wps:wsp>
                      <wps:cNvSpPr/>
                      <wps:spPr>
                        <a:xfrm>
                          <a:off x="0" y="0"/>
                          <a:ext cx="109415" cy="437661"/>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99CC76A" id="Right Brace 129" o:spid="_x0000_s1026" type="#_x0000_t88" style="position:absolute;margin-left:234.45pt;margin-top:4.65pt;width:8.6pt;height:34.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" adj="450" strokecolor="#4472c4 [3204]" strokeweight=".5pt">
                <v:stroke joinstyle="miter"/>
              </v:shape>
            </w:pict>
          </mc:Fallback>
        </mc:AlternateContent>
      </w:r>
      <w:r w:rsidRPr="00825EAD">
        <w:t xml:space="preserve">C+ </w:t>
      </w:r>
      <w:r w:rsidRPr="00825EAD">
        <w:tab/>
        <w:t>10%</w:t>
      </w:r>
      <w:r w:rsidRPr="00825EAD">
        <w:tab/>
        <w:t>5% – 15%</w:t>
      </w:r>
      <w:r w:rsidRPr="00825EAD">
        <w:tab/>
      </w:r>
    </w:p>
    <w:p w:rsidR="008E3727" w:rsidRPr="00825EAD" w:rsidRDefault="008E3727" w:rsidP="008E3727">
      <w:pPr>
        <w:pBdr>
          <w:top w:val="single" w:sz="4" w:space="1" w:color="auto"/>
          <w:left w:val="single" w:sz="4" w:space="4" w:color="auto"/>
          <w:bottom w:val="single" w:sz="4" w:space="1" w:color="auto"/>
          <w:right w:val="single" w:sz="4" w:space="4" w:color="auto"/>
        </w:pBdr>
        <w:ind w:left="1440" w:firstLine="720"/>
        <w:jc w:val="both"/>
      </w:pPr>
      <w:r w:rsidRPr="00825EAD">
        <w:t>C</w:t>
      </w:r>
      <w:r w:rsidRPr="00825EAD">
        <w:tab/>
        <w:t>5%</w:t>
      </w:r>
      <w:r w:rsidRPr="00825EAD">
        <w:tab/>
        <w:t>0% – 10%</w:t>
      </w:r>
      <w:r w:rsidRPr="00825EAD">
        <w:tab/>
        <w:t>Min 10%</w:t>
      </w:r>
      <w:r w:rsidRPr="00825EAD">
        <w:tab/>
        <w:t>Av 20%</w:t>
      </w:r>
      <w:r w:rsidRPr="00825EAD">
        <w:tab/>
      </w:r>
      <w:r w:rsidRPr="00825EAD">
        <w:tab/>
        <w:t>Max 25%</w:t>
      </w:r>
    </w:p>
    <w:p w:rsidR="008E3727" w:rsidRPr="00825EAD" w:rsidRDefault="008E3727" w:rsidP="008E3727">
      <w:pPr>
        <w:pBdr>
          <w:top w:val="single" w:sz="4" w:space="1" w:color="auto"/>
          <w:left w:val="single" w:sz="4" w:space="4" w:color="auto"/>
          <w:bottom w:val="single" w:sz="4" w:space="1" w:color="auto"/>
          <w:right w:val="single" w:sz="4" w:space="4" w:color="auto"/>
        </w:pBdr>
        <w:ind w:left="1440" w:firstLine="720"/>
        <w:jc w:val="both"/>
      </w:pPr>
      <w:r w:rsidRPr="00825EAD">
        <w:t>F</w:t>
      </w:r>
      <w:r w:rsidRPr="00825EAD">
        <w:tab/>
        <w:t>5%</w:t>
      </w:r>
      <w:r w:rsidRPr="00825EAD">
        <w:tab/>
        <w:t>0% – 10%</w:t>
      </w:r>
      <w:r w:rsidRPr="00825EAD">
        <w:tab/>
      </w:r>
      <w:r w:rsidRPr="00825EAD">
        <w:tab/>
      </w:r>
    </w:p>
    <w:p w:rsidR="008E3727" w:rsidRPr="00825EAD" w:rsidRDefault="008E3727" w:rsidP="008E3727">
      <w:pPr>
        <w:pBdr>
          <w:top w:val="single" w:sz="4" w:space="1" w:color="auto"/>
          <w:left w:val="single" w:sz="4" w:space="4" w:color="auto"/>
          <w:bottom w:val="single" w:sz="4" w:space="1" w:color="auto"/>
          <w:right w:val="single" w:sz="4" w:space="4" w:color="auto"/>
        </w:pBdr>
        <w:ind w:left="1440" w:firstLine="720"/>
        <w:jc w:val="both"/>
      </w:pPr>
      <w:r w:rsidRPr="00825EAD">
        <w:tab/>
        <w:t>100%</w:t>
      </w:r>
      <w:r w:rsidRPr="00825EAD">
        <w:tab/>
        <w:t xml:space="preserve">   100%</w:t>
      </w:r>
    </w:p>
    <w:p w:rsidR="00513B62" w:rsidRPr="00825EAD" w:rsidRDefault="00513B62" w:rsidP="00513B62">
      <w:pPr>
        <w:ind w:left="360"/>
        <w:jc w:val="both"/>
        <w:rPr>
          <w:lang w:val="en-SG"/>
        </w:rPr>
      </w:pPr>
    </w:p>
    <w:p w:rsidR="008E3727" w:rsidRPr="00825EAD" w:rsidRDefault="008E3727" w:rsidP="00513B62">
      <w:pPr>
        <w:ind w:left="360"/>
        <w:jc w:val="both"/>
        <w:rPr>
          <w:lang w:val="en-SG"/>
        </w:rPr>
      </w:pPr>
    </w:p>
    <w:p w:rsidR="008E3727" w:rsidRPr="00825EAD" w:rsidRDefault="008E3727" w:rsidP="00513B62">
      <w:pPr>
        <w:ind w:left="360"/>
        <w:jc w:val="both"/>
        <w:rPr>
          <w:lang w:val="en-SG"/>
        </w:rPr>
      </w:pPr>
    </w:p>
    <w:p w:rsidR="008E3727" w:rsidRPr="00825EAD" w:rsidRDefault="008E3727" w:rsidP="00513B62">
      <w:pPr>
        <w:ind w:left="360"/>
        <w:jc w:val="both"/>
        <w:rPr>
          <w:lang w:val="en-SG"/>
        </w:rPr>
      </w:pPr>
    </w:p>
    <w:p w:rsidR="008E3727" w:rsidRPr="00825EAD" w:rsidRDefault="008E3727" w:rsidP="00513B62">
      <w:pPr>
        <w:ind w:left="360"/>
        <w:jc w:val="both"/>
        <w:rPr>
          <w:lang w:val="en-SG"/>
        </w:rPr>
      </w:pPr>
    </w:p>
    <w:p w:rsidR="008E3727" w:rsidRPr="00825EAD" w:rsidRDefault="008E3727" w:rsidP="00513B62">
      <w:pPr>
        <w:ind w:left="360"/>
        <w:jc w:val="both"/>
        <w:rPr>
          <w:lang w:val="en-SG"/>
        </w:rPr>
      </w:pPr>
    </w:p>
    <w:p w:rsidR="00825EAD" w:rsidRDefault="00825EAD">
      <w:pPr>
        <w:rPr>
          <w:b/>
        </w:rPr>
      </w:pPr>
      <w:r>
        <w:rPr>
          <w:b/>
        </w:rPr>
        <w:br w:type="page"/>
      </w:r>
    </w:p>
    <w:p w:rsidR="005A7CD8" w:rsidRDefault="005A7CD8" w:rsidP="008E3727">
      <w:pPr>
        <w:jc w:val="center"/>
        <w:rPr>
          <w:b/>
        </w:rPr>
      </w:pPr>
      <w:r>
        <w:rPr>
          <w:b/>
        </w:rPr>
        <w:lastRenderedPageBreak/>
        <w:t>Chapter 12</w:t>
      </w:r>
    </w:p>
    <w:p w:rsidR="005A7CD8" w:rsidRDefault="005A7CD8" w:rsidP="008E3727">
      <w:pPr>
        <w:jc w:val="center"/>
        <w:rPr>
          <w:b/>
        </w:rPr>
      </w:pPr>
    </w:p>
    <w:p w:rsidR="008E3727" w:rsidRDefault="008E3727" w:rsidP="008E3727">
      <w:pPr>
        <w:jc w:val="center"/>
        <w:rPr>
          <w:b/>
        </w:rPr>
      </w:pPr>
      <w:r w:rsidRPr="00825EAD">
        <w:rPr>
          <w:b/>
        </w:rPr>
        <w:t>How do we measure awareness?</w:t>
      </w:r>
    </w:p>
    <w:p w:rsidR="00825EAD" w:rsidRPr="00825EAD" w:rsidRDefault="00825EAD" w:rsidP="008E3727">
      <w:pPr>
        <w:jc w:val="center"/>
        <w:rPr>
          <w:b/>
        </w:rPr>
      </w:pPr>
    </w:p>
    <w:p w:rsidR="008E3727" w:rsidRPr="00825EAD" w:rsidRDefault="008E3727" w:rsidP="008E3727">
      <w:pPr>
        <w:jc w:val="both"/>
      </w:pPr>
      <w:r w:rsidRPr="00825EAD">
        <w:t>We’ll start by defining data, information and knowledge. Data is that ocean of descriptions of our environment that may be transformed or categorized into information to make our task of controlling our context more effectively and efficiently. Knowledge is our ability to extract and use the information for the right purpose, at the right time and in the right place.</w:t>
      </w:r>
    </w:p>
    <w:p w:rsidR="008E3727" w:rsidRPr="00825EAD" w:rsidRDefault="008E3727" w:rsidP="008E3727">
      <w:pPr>
        <w:jc w:val="both"/>
      </w:pPr>
      <w:r w:rsidRPr="00825EAD">
        <w:t xml:space="preserve">Back in the day we kept all of this information and knowledge in our heads, now we keep it in our pockets in our smart phones. In between we used writing, the printing press, computers and telecommunications to access information and knowledge and guide us in their use. </w:t>
      </w:r>
    </w:p>
    <w:p w:rsidR="008E3727" w:rsidRDefault="008E3727" w:rsidP="008E3727">
      <w:pPr>
        <w:jc w:val="both"/>
      </w:pPr>
      <w:r w:rsidRPr="00825EAD">
        <w:t>But still we need a blend of brains and information technology to provide us with situationally relevant knowledge awareness. The challenge for systems analysts and designers is to optimize the use of technology and brains for operationally relevant purposes.</w:t>
      </w:r>
    </w:p>
    <w:p w:rsidR="00E04773" w:rsidRPr="00825EAD" w:rsidRDefault="00E04773" w:rsidP="008E3727">
      <w:pPr>
        <w:jc w:val="both"/>
      </w:pPr>
    </w:p>
    <w:p w:rsidR="008E3727" w:rsidRPr="00825EAD" w:rsidRDefault="00EE45F3" w:rsidP="00E04773">
      <w:pPr>
        <w:jc w:val="center"/>
      </w:pPr>
      <w:r w:rsidRPr="00361D53">
        <w:rPr>
          <w:noProof/>
        </w:rPr>
        <w:object w:dxaOrig="7203" w:dyaOrig="5391">
          <v:shape id="_x0000_i1026" type="#_x0000_t75" alt="" style="width:5in;height:270.75pt;mso-width-percent:0;mso-height-percent:0;mso-width-percent:0;mso-height-percent:0" o:ole="">
            <v:imagedata r:id="rId22" o:title=""/>
          </v:shape>
          <o:OLEObject Type="Embed" ProgID="PowerPoint.Slide.12" ShapeID="_x0000_i1026" DrawAspect="Content" ObjectID="_1644843494" r:id="rId23"/>
        </w:object>
      </w:r>
    </w:p>
    <w:p w:rsidR="008E3727" w:rsidRPr="00825EAD" w:rsidRDefault="008E3727" w:rsidP="008E3727">
      <w:pPr>
        <w:jc w:val="both"/>
      </w:pPr>
    </w:p>
    <w:p w:rsidR="008E3727" w:rsidRPr="00825EAD" w:rsidRDefault="008E3727" w:rsidP="008E3727">
      <w:pPr>
        <w:jc w:val="both"/>
      </w:pPr>
    </w:p>
    <w:p w:rsidR="008E3727" w:rsidRPr="00E04773" w:rsidRDefault="008E3727" w:rsidP="008E3727">
      <w:pPr>
        <w:jc w:val="both"/>
        <w:rPr>
          <w:b/>
        </w:rPr>
      </w:pPr>
      <w:r w:rsidRPr="00E04773">
        <w:rPr>
          <w:b/>
        </w:rPr>
        <w:t>A Demonstration of Knowledge Awareness</w:t>
      </w:r>
    </w:p>
    <w:p w:rsidR="00E04773" w:rsidRPr="00825EAD" w:rsidRDefault="00E04773" w:rsidP="008E3727">
      <w:pPr>
        <w:jc w:val="both"/>
      </w:pPr>
    </w:p>
    <w:p w:rsidR="008E3727" w:rsidRDefault="008E3727" w:rsidP="008E3727">
      <w:pPr>
        <w:jc w:val="both"/>
      </w:pPr>
      <w:r w:rsidRPr="00825EAD">
        <w:t xml:space="preserve">Although these characteristics of cognition are generally familiar to us, it is difficult to isolate the mechanisms involved and to measure their effectiveness and vulnerability. This difficulty is due to our inability to experimentally control the context, focus and noise in real world situations, although case examples of success and failure of knowledge awareness abound: Where did I park my car? How do I carry out this analysis? Why did that accident happen? Our measurement challenge is to control experimentally the purposes, information and knowledge requirements, </w:t>
      </w:r>
      <w:r w:rsidRPr="00825EAD">
        <w:lastRenderedPageBreak/>
        <w:t xml:space="preserve">processes and performance observations. Our best opportunity is through a family of scenarios or games that lend themselves to variable complexity, resistance to noise and access to objective performance measures. </w:t>
      </w:r>
    </w:p>
    <w:p w:rsidR="00825EAD" w:rsidRPr="00825EAD" w:rsidRDefault="00825EAD" w:rsidP="008E3727">
      <w:pPr>
        <w:jc w:val="both"/>
      </w:pPr>
    </w:p>
    <w:p w:rsidR="008E3727" w:rsidRPr="00825EAD" w:rsidRDefault="008E3727" w:rsidP="008E3727">
      <w:pPr>
        <w:pStyle w:val="ListParagraph"/>
        <w:numPr>
          <w:ilvl w:val="0"/>
          <w:numId w:val="14"/>
        </w:numPr>
        <w:spacing w:after="200" w:line="276" w:lineRule="auto"/>
        <w:jc w:val="both"/>
      </w:pPr>
      <w:r w:rsidRPr="00825EAD">
        <w:t>Simple retention and recall of numbers, words and object features:</w:t>
      </w:r>
    </w:p>
    <w:p w:rsidR="008E3727" w:rsidRPr="00825EAD" w:rsidRDefault="008E3727" w:rsidP="008E3727">
      <w:pPr>
        <w:pStyle w:val="ListParagraph"/>
        <w:numPr>
          <w:ilvl w:val="1"/>
          <w:numId w:val="14"/>
        </w:numPr>
        <w:spacing w:after="200" w:line="276" w:lineRule="auto"/>
        <w:jc w:val="both"/>
      </w:pPr>
      <w:r w:rsidRPr="00825EAD">
        <w:t>Numbers, words and pictures are presented to the subject in sets of variable difficulty (information content). Recall may be measured by response accuracy and time</w:t>
      </w:r>
    </w:p>
    <w:p w:rsidR="008E3727" w:rsidRPr="00825EAD" w:rsidRDefault="008E3727" w:rsidP="008E3727">
      <w:pPr>
        <w:pStyle w:val="ListParagraph"/>
        <w:numPr>
          <w:ilvl w:val="1"/>
          <w:numId w:val="14"/>
        </w:numPr>
        <w:spacing w:after="200" w:line="276" w:lineRule="auto"/>
        <w:jc w:val="both"/>
      </w:pPr>
      <w:r w:rsidRPr="00825EAD">
        <w:t>These presentation, retention and recall tasks are made more complex by the addition of other parallel tasks and distractions, with similar scoring procedures</w:t>
      </w:r>
    </w:p>
    <w:p w:rsidR="008E3727" w:rsidRPr="00825EAD" w:rsidRDefault="008E3727" w:rsidP="008E3727">
      <w:pPr>
        <w:pStyle w:val="ListParagraph"/>
        <w:numPr>
          <w:ilvl w:val="0"/>
          <w:numId w:val="14"/>
        </w:numPr>
        <w:spacing w:after="200" w:line="276" w:lineRule="auto"/>
        <w:jc w:val="both"/>
      </w:pPr>
      <w:r w:rsidRPr="00825EAD">
        <w:t>Grammatical, Spatial and Logical Reasoning</w:t>
      </w:r>
    </w:p>
    <w:p w:rsidR="008E3727" w:rsidRPr="00825EAD" w:rsidRDefault="008E3727" w:rsidP="008E3727">
      <w:pPr>
        <w:pStyle w:val="ListParagraph"/>
        <w:numPr>
          <w:ilvl w:val="1"/>
          <w:numId w:val="14"/>
        </w:numPr>
        <w:spacing w:after="200" w:line="276" w:lineRule="auto"/>
        <w:jc w:val="both"/>
      </w:pPr>
      <w:r w:rsidRPr="00825EAD">
        <w:t>Computer generated reasoning / decision tasks are presented to the subjects and performance measured by time and accuracy</w:t>
      </w:r>
    </w:p>
    <w:p w:rsidR="008E3727" w:rsidRPr="00825EAD" w:rsidRDefault="008E3727" w:rsidP="008E3727">
      <w:pPr>
        <w:pStyle w:val="ListParagraph"/>
        <w:numPr>
          <w:ilvl w:val="1"/>
          <w:numId w:val="14"/>
        </w:numPr>
        <w:spacing w:after="200" w:line="276" w:lineRule="auto"/>
        <w:jc w:val="both"/>
      </w:pPr>
      <w:r w:rsidRPr="00825EAD">
        <w:t>These reasoning tasks are complicated by the addition of secondary tasks or varying complexity, with similar scoring procedures and performance measures of secondary task degradation with increasing primary task demand</w:t>
      </w:r>
    </w:p>
    <w:p w:rsidR="008E3727" w:rsidRPr="00825EAD" w:rsidRDefault="008E3727" w:rsidP="008E3727">
      <w:pPr>
        <w:pStyle w:val="ListParagraph"/>
        <w:numPr>
          <w:ilvl w:val="0"/>
          <w:numId w:val="14"/>
        </w:numPr>
        <w:spacing w:after="200" w:line="276" w:lineRule="auto"/>
        <w:jc w:val="both"/>
      </w:pPr>
      <w:r w:rsidRPr="00825EAD">
        <w:t>Sensory – Motor Control Tasks</w:t>
      </w:r>
    </w:p>
    <w:p w:rsidR="008E3727" w:rsidRPr="00825EAD" w:rsidRDefault="008E3727" w:rsidP="008E3727">
      <w:pPr>
        <w:pStyle w:val="ListParagraph"/>
        <w:numPr>
          <w:ilvl w:val="1"/>
          <w:numId w:val="14"/>
        </w:numPr>
        <w:spacing w:after="200" w:line="276" w:lineRule="auto"/>
        <w:jc w:val="both"/>
      </w:pPr>
      <w:r w:rsidRPr="00825EAD">
        <w:t>The subject is required to perform a pencil and paper simulation of an emergency approach and landing in an airplane. The effect of practice on performance, and by implication the use of information and knowledge, will be documented by assessment of accuracy and time changes. (See Appendix 2)</w:t>
      </w:r>
    </w:p>
    <w:p w:rsidR="008E3727" w:rsidRPr="00825EAD" w:rsidRDefault="008E3727" w:rsidP="008E3727">
      <w:pPr>
        <w:pStyle w:val="ListParagraph"/>
        <w:numPr>
          <w:ilvl w:val="1"/>
          <w:numId w:val="14"/>
        </w:numPr>
        <w:spacing w:after="200" w:line="276" w:lineRule="auto"/>
        <w:jc w:val="both"/>
      </w:pPr>
      <w:r w:rsidRPr="00825EAD">
        <w:t>The subject will repeat the simulation using Microsoft Flight Simulator with similar observations of the, now time constrained, use of information and knowledge</w:t>
      </w:r>
    </w:p>
    <w:p w:rsidR="008E3727" w:rsidRPr="00825EAD" w:rsidRDefault="008E3727" w:rsidP="008E3727">
      <w:pPr>
        <w:pStyle w:val="ListParagraph"/>
        <w:numPr>
          <w:ilvl w:val="1"/>
          <w:numId w:val="14"/>
        </w:numPr>
        <w:spacing w:after="200" w:line="276" w:lineRule="auto"/>
        <w:jc w:val="both"/>
      </w:pPr>
      <w:r w:rsidRPr="00825EAD">
        <w:t>A variation on this simulation will involve strategic halting of the task and questions of the subject using the NASA TLX, Cooper Harper, Bedford Workload Index, SAGAT, SART and Secondary Task  methods which are aimed at identifying mental workload and situation awareness knowledge and deficiencies</w:t>
      </w:r>
    </w:p>
    <w:p w:rsidR="008E3727" w:rsidRPr="00825EAD" w:rsidRDefault="008E3727" w:rsidP="008E3727">
      <w:pPr>
        <w:pStyle w:val="ListParagraph"/>
        <w:numPr>
          <w:ilvl w:val="0"/>
          <w:numId w:val="14"/>
        </w:numPr>
        <w:spacing w:after="200" w:line="276" w:lineRule="auto"/>
        <w:jc w:val="both"/>
      </w:pPr>
      <w:r w:rsidRPr="00825EAD">
        <w:t>Communication Tasks (Appendix 3)</w:t>
      </w:r>
    </w:p>
    <w:p w:rsidR="008E3727" w:rsidRPr="00825EAD" w:rsidRDefault="008E3727" w:rsidP="008E3727">
      <w:pPr>
        <w:pStyle w:val="ListParagraph"/>
        <w:numPr>
          <w:ilvl w:val="1"/>
          <w:numId w:val="14"/>
        </w:numPr>
        <w:spacing w:after="200" w:line="276" w:lineRule="auto"/>
        <w:jc w:val="both"/>
      </w:pPr>
      <w:r w:rsidRPr="00825EAD">
        <w:t>Person to person communication tasks involving information of varying complexity will be used to evaluate semantic and physical encoding, transmission, physical and semantic decoding, and recall; each of these information and knowledge handling stages will be subject noise and supplementary relevant information. Performance and knowledge awareness will be assessed by objective scores of communication accuracy as affected by information and knowledge complexity and competing task performance.</w:t>
      </w:r>
    </w:p>
    <w:p w:rsidR="008E3727" w:rsidRPr="00825EAD" w:rsidRDefault="008E3727" w:rsidP="008E3727">
      <w:pPr>
        <w:jc w:val="both"/>
        <w:rPr>
          <w:b/>
        </w:rPr>
      </w:pPr>
    </w:p>
    <w:p w:rsidR="005A7CD8" w:rsidRDefault="005A7CD8" w:rsidP="008E3727">
      <w:pPr>
        <w:jc w:val="both"/>
        <w:rPr>
          <w:b/>
        </w:rPr>
      </w:pPr>
    </w:p>
    <w:p w:rsidR="005A7CD8" w:rsidRDefault="005A7CD8" w:rsidP="008E3727">
      <w:pPr>
        <w:jc w:val="both"/>
        <w:rPr>
          <w:b/>
        </w:rPr>
      </w:pPr>
    </w:p>
    <w:p w:rsidR="005A7CD8" w:rsidRDefault="005A7CD8" w:rsidP="008E3727">
      <w:pPr>
        <w:jc w:val="both"/>
        <w:rPr>
          <w:b/>
        </w:rPr>
      </w:pPr>
    </w:p>
    <w:p w:rsidR="008E3727" w:rsidRDefault="008E3727" w:rsidP="008E3727">
      <w:pPr>
        <w:jc w:val="both"/>
        <w:rPr>
          <w:b/>
        </w:rPr>
      </w:pPr>
      <w:r w:rsidRPr="00825EAD">
        <w:rPr>
          <w:b/>
        </w:rPr>
        <w:t>The key to memory is forgetting</w:t>
      </w:r>
    </w:p>
    <w:p w:rsidR="00825EAD" w:rsidRPr="00825EAD" w:rsidRDefault="00825EAD" w:rsidP="008E3727">
      <w:pPr>
        <w:jc w:val="both"/>
        <w:rPr>
          <w:b/>
        </w:rPr>
      </w:pPr>
    </w:p>
    <w:p w:rsidR="008E3727" w:rsidRDefault="008E3727" w:rsidP="008E3727">
      <w:pPr>
        <w:jc w:val="both"/>
      </w:pPr>
      <w:r w:rsidRPr="00825EAD">
        <w:t xml:space="preserve">Human memory is conveniently classified into long term or permanent storage, and short term, working or operational memory. Operational memory may be viewed as the gateway to our long term stores, for both information and knowledge. Because we are continually changing our needs for data, information and knowledge, operational memory needs to manage retrieval, temporary storage and forgetting. Working memory necessarily has a limited capacity, tied to our attention mechanism; it operates through chunking and rehearsal. Chunking is a means of combining items of information into a single unit. For example CAT is not A&amp;C&amp;T; rather it is a single word that conjures up a picture (from long term memory) of our favorite pet. Similarly we don’t remember, literally, all the words in a sentence; we simply rehearse and recall its meaning. Sometimes we consciously rehearse information and chunks in our operational memory, but even then our retention performance is severely susceptible to interference, both retroactive and proactive. If working memory is the gateway to long term memory, then attention is the pathway to working memory. We continually shift our attention due to interesting, important and intense external stimuli and strategic internal intents and interests. </w:t>
      </w:r>
    </w:p>
    <w:p w:rsidR="00825EAD" w:rsidRPr="00825EAD" w:rsidRDefault="00825EAD" w:rsidP="008E3727">
      <w:pPr>
        <w:jc w:val="both"/>
      </w:pPr>
    </w:p>
    <w:p w:rsidR="008E3727" w:rsidRPr="00825EAD" w:rsidRDefault="008E3727" w:rsidP="008E3727">
      <w:pPr>
        <w:jc w:val="both"/>
      </w:pPr>
      <w:r w:rsidRPr="00825EAD">
        <w:t>We are continuously bombarded with massive amounts of stimuli, both through our senses and from internal memory sources. These stimuli are stored briefly in our sensory or iconic memory until they are attended to and passed on to our operational memory for processing and use in the development of decisions and actions. If the stimuli are not attended to they are lost forever. A further filtering occurs in our operational memory because of its limited capacity. Many irrelevant and possibly relevant bits of information are lost during these brief tim</w:t>
      </w:r>
      <w:r w:rsidR="00E04773">
        <w:t>e periods. Where we have a well-</w:t>
      </w:r>
      <w:r w:rsidRPr="00825EAD">
        <w:t>established template in which to fit new information, many items are rehearsed either in literal or symbolic form or absorbed as part of an ongoing perceptual process.</w:t>
      </w:r>
    </w:p>
    <w:p w:rsidR="008E3727" w:rsidRDefault="008E3727" w:rsidP="008E3727">
      <w:pPr>
        <w:jc w:val="both"/>
      </w:pPr>
      <w:r w:rsidRPr="00825EAD">
        <w:t>The key to this process is the discarding (forgetting) of megabytes of irrelevant information to allow the relevant information to be used in our limited capacity processing system. Unfortunately</w:t>
      </w:r>
      <w:r w:rsidR="00E04773">
        <w:t>,</w:t>
      </w:r>
      <w:r w:rsidRPr="00825EAD">
        <w:t xml:space="preserve"> during these two processes (iconic and operational memory) useful information may also be forgotten, and this then leads to a suboptimal decision or action. Thus a key to effective memory is efficient forgetting. Experts in particular contexts may be better than novices at these activities, because their perceptual sets are more honed to rapidly and accurately filter the available information.</w:t>
      </w:r>
    </w:p>
    <w:p w:rsidR="00825EAD" w:rsidRPr="00825EAD" w:rsidRDefault="00825EAD" w:rsidP="008E3727">
      <w:pPr>
        <w:jc w:val="both"/>
      </w:pPr>
    </w:p>
    <w:p w:rsidR="008E3727" w:rsidRDefault="00E04773" w:rsidP="008E3727">
      <w:pPr>
        <w:jc w:val="both"/>
      </w:pPr>
      <w:r>
        <w:t xml:space="preserve">The application in which these </w:t>
      </w:r>
      <w:r w:rsidR="008E3727" w:rsidRPr="00825EAD">
        <w:t xml:space="preserve">perception, retention and forgetting processes may be demonstrated is in decision making in sports. Consider a soccer or basketball player who receives a pass. He or she has a limited set of options at the gross level – pass, dribble or shoot. There are of course many subdivisions and refinements of these options in particular scenarios, which are continuously unfolding. The player is bombarded with information about the location and movements of colleagues and opponents, who may signal their availability with a gesture or call. The decision may vary between being very clear – the basket or goal is wide open and there is no opponent in the way - or they may be probabilistic - the predicted success of the alternative decisions may be equivocal. Astute observers of these dynamic game situations will note that the player does indeed </w:t>
      </w:r>
      <w:r w:rsidRPr="00825EAD">
        <w:t>decide</w:t>
      </w:r>
      <w:r w:rsidR="008E3727" w:rsidRPr="00825EAD">
        <w:t xml:space="preserve"> and perform some action, which may or may not have the desired </w:t>
      </w:r>
      <w:r w:rsidR="008E3727" w:rsidRPr="00825EAD">
        <w:lastRenderedPageBreak/>
        <w:t>outcome. Hindsight bias will modulate judgments regarding the appropriateness of the decision or execution.</w:t>
      </w:r>
    </w:p>
    <w:p w:rsidR="00825EAD" w:rsidRPr="00825EAD" w:rsidRDefault="00825EAD" w:rsidP="008E3727">
      <w:pPr>
        <w:jc w:val="both"/>
      </w:pPr>
    </w:p>
    <w:p w:rsidR="008E3727" w:rsidRDefault="008E3727" w:rsidP="008E3727">
      <w:pPr>
        <w:jc w:val="both"/>
      </w:pPr>
      <w:r w:rsidRPr="00825EAD">
        <w:t>Another medium for the demonstration of these cognitive processes is through observation of experts and novices in board games such as checkers or chess. These games require the sensing of a static situation, the mental simulation of alternative courses of action and their likely outcomes, given alternative responses by one’s opponent. The difference between experts and novices may be in the perception, retention and use of the available information. Novices simply may not perceive readily available information or they may perceive the scene, but not understand its implications. Experts will perceive, understand and use the information in their mental simulation, which also considers previously learned relationships between actions and outcomes. In both case</w:t>
      </w:r>
      <w:r w:rsidR="00E04773">
        <w:t>s the key to effective decision-</w:t>
      </w:r>
      <w:r w:rsidRPr="00825EAD">
        <w:t>making is attention to relevant information and discarding irrelevant information. A similarity between physical games and these board games is that the information perception, understanding and use is constrained by time, which may be an important contributor to the underlying processes of retention and forgetting.</w:t>
      </w:r>
    </w:p>
    <w:p w:rsidR="00825EAD" w:rsidRPr="00825EAD" w:rsidRDefault="00825EAD" w:rsidP="008E3727">
      <w:pPr>
        <w:jc w:val="both"/>
      </w:pPr>
    </w:p>
    <w:p w:rsidR="008E3727" w:rsidRDefault="008E3727" w:rsidP="008E3727">
      <w:pPr>
        <w:jc w:val="both"/>
      </w:pPr>
      <w:r w:rsidRPr="00825EAD">
        <w:t xml:space="preserve">In real physical and board game situations there may be some evidence regarding what information is available and some overt indication of what items the player uses and, by definition, perceives. After the event the question “why did you do that?” may result in a response contaminated by hindsight bias. The challenge for the researcher into perception, retention, forgetting, understanding and prediction is to control the available information and by implication from the player’s actions the information that is used, forgotten or discarded. </w:t>
      </w:r>
    </w:p>
    <w:p w:rsidR="00825EAD" w:rsidRPr="00825EAD" w:rsidRDefault="00825EAD" w:rsidP="008E3727">
      <w:pPr>
        <w:jc w:val="both"/>
      </w:pPr>
    </w:p>
    <w:p w:rsidR="008E3727" w:rsidRDefault="008E3727" w:rsidP="008E3727">
      <w:pPr>
        <w:jc w:val="both"/>
      </w:pPr>
      <w:r w:rsidRPr="00825EAD">
        <w:t xml:space="preserve">Parallel research in this area centers on mental work load and situation awareness. The premise of these two approaches is firstly on the (limited) capacity of various mental resources and secondly on the ability of a person to extract as much relevant information as possible and apply this to some prediction, decision or action. A popular medium for this research and application is in the context of flying. The pilot must aviate, navigate and communicate, and perhaps manage his or her payload. These activities require attention to many systems and operations displays, the use of the extracted information in decision analysis and action planning, and the ongoing monitoring and response to feedback from the results of actions and external influences. </w:t>
      </w:r>
    </w:p>
    <w:p w:rsidR="00825EAD" w:rsidRPr="00825EAD" w:rsidRDefault="00825EAD" w:rsidP="008E3727">
      <w:pPr>
        <w:jc w:val="both"/>
      </w:pPr>
    </w:p>
    <w:p w:rsidR="008E3727" w:rsidRDefault="008E3727" w:rsidP="008E3727">
      <w:pPr>
        <w:jc w:val="both"/>
      </w:pPr>
      <w:r w:rsidRPr="00825EAD">
        <w:t>One challenge with cognitive research in this area is that it is difficult to determine whether a subject used available external information or introduced information from his or her past experience. This challenge may be met to some extent by controlling information available for both proactive and retroactive interference. An extension of this problem is in whether the proactive or interpolated information is relevant or not to the task at hand. These issues require careful experimental procedures.</w:t>
      </w:r>
    </w:p>
    <w:p w:rsidR="00825EAD" w:rsidRPr="00825EAD" w:rsidRDefault="00825EAD" w:rsidP="008E3727">
      <w:pPr>
        <w:jc w:val="both"/>
      </w:pPr>
    </w:p>
    <w:p w:rsidR="008E3727" w:rsidRDefault="008E3727" w:rsidP="008E3727">
      <w:pPr>
        <w:jc w:val="both"/>
      </w:pPr>
      <w:r w:rsidRPr="00825EAD">
        <w:t xml:space="preserve">An alternative research paradigm is to focus on failure rather than success – more specifically, what available and relevant information is forgotten, not perceived or used and what irrelevant information is retained and applied to contaminate the situation and result in suboptimal performance. Analysis of these factors should indicate why these information processing activities occurred. Was it due to the design of the stimuli, the capability of the controller, the </w:t>
      </w:r>
      <w:r w:rsidRPr="00825EAD">
        <w:lastRenderedPageBreak/>
        <w:t xml:space="preserve">effect of time constraints, or perhaps the effect of stress due to the consequence of the decision or action? </w:t>
      </w:r>
    </w:p>
    <w:p w:rsidR="00825EAD" w:rsidRPr="00825EAD" w:rsidRDefault="00825EAD" w:rsidP="008E3727">
      <w:pPr>
        <w:jc w:val="both"/>
      </w:pPr>
    </w:p>
    <w:p w:rsidR="008E3727" w:rsidRPr="00825EAD" w:rsidRDefault="008E3727" w:rsidP="008E3727">
      <w:pPr>
        <w:jc w:val="both"/>
      </w:pPr>
      <w:r w:rsidRPr="00825EAD">
        <w:t>Subjects will be presented with either static or dynamic stimuli from various domains – board games, physical games and process control such as driving, flying or a simulated manufacturing process. The complexity of the scenarios will be varied as also will be the display characteristics and subject expertise / experience level. The media for these investigations will be simulations in which the available information content and display format are controlled and the subject’s responses, including time and error, will be monitored. The detailed content and format of the available information will be manipulated to assure procedural integrity in the investigation. The simulations will systematically introduce noise or remove relevant information items. Display, decision and response time constraints will be imposed to observe the effects of level of expertise in the perception, forgetting and use of relevant and irrelevant information.  Subject behaviors and performance will be observed and will be followed by retrospective reporting regarding the scenario and outcome to investigate the effect of hindsight bias.</w:t>
      </w:r>
    </w:p>
    <w:p w:rsidR="008E3727" w:rsidRPr="00825EAD" w:rsidRDefault="008E3727" w:rsidP="008E3727">
      <w:pPr>
        <w:jc w:val="both"/>
      </w:pPr>
    </w:p>
    <w:p w:rsidR="008E3727" w:rsidRPr="00825EAD" w:rsidRDefault="008E3727" w:rsidP="008E3727">
      <w:pPr>
        <w:jc w:val="both"/>
      </w:pPr>
    </w:p>
    <w:p w:rsidR="008E3727" w:rsidRPr="00825EAD" w:rsidRDefault="008E3727" w:rsidP="008E3727">
      <w:pPr>
        <w:jc w:val="both"/>
      </w:pPr>
    </w:p>
    <w:p w:rsidR="008E3727" w:rsidRPr="00825EAD" w:rsidRDefault="008E3727" w:rsidP="008E3727">
      <w:pPr>
        <w:jc w:val="both"/>
      </w:pPr>
    </w:p>
    <w:p w:rsidR="008E3727" w:rsidRPr="00825EAD" w:rsidRDefault="008E3727" w:rsidP="008E3727">
      <w:pPr>
        <w:jc w:val="both"/>
      </w:pPr>
    </w:p>
    <w:p w:rsidR="008E3727" w:rsidRPr="00825EAD" w:rsidRDefault="00EE45F3" w:rsidP="00E04773">
      <w:pPr>
        <w:jc w:val="center"/>
      </w:pPr>
      <w:r w:rsidRPr="00192108">
        <w:rPr>
          <w:noProof/>
        </w:rPr>
        <w:object w:dxaOrig="7203" w:dyaOrig="5391">
          <v:shape id="_x0000_i1027" type="#_x0000_t75" alt="" style="width:405.75pt;height:303.75pt;mso-width-percent:0;mso-height-percent:0;mso-width-percent:0;mso-height-percent:0" o:ole="">
            <v:imagedata r:id="rId24" o:title=""/>
          </v:shape>
          <o:OLEObject Type="Embed" ProgID="PowerPoint.Slide.12" ShapeID="_x0000_i1027" DrawAspect="Content" ObjectID="_1644843495" r:id="rId25"/>
        </w:object>
      </w:r>
      <w:r w:rsidR="008E3727" w:rsidRPr="00825EAD">
        <w:br w:type="page"/>
      </w:r>
    </w:p>
    <w:p w:rsidR="008E3727" w:rsidRPr="00825EAD" w:rsidRDefault="008E3727" w:rsidP="008E3727"/>
    <w:p w:rsidR="00825EAD" w:rsidRDefault="00825EAD">
      <w:pPr>
        <w:rPr>
          <w:rFonts w:cs="Times New Roman"/>
          <w:b/>
        </w:rPr>
      </w:pPr>
      <w:r>
        <w:rPr>
          <w:rFonts w:cs="Times New Roman"/>
          <w:b/>
        </w:rPr>
        <w:br w:type="page"/>
      </w:r>
    </w:p>
    <w:p w:rsidR="005A7CD8" w:rsidRDefault="005A7CD8" w:rsidP="008E3727">
      <w:pPr>
        <w:jc w:val="center"/>
        <w:rPr>
          <w:rFonts w:cs="Times New Roman"/>
          <w:b/>
        </w:rPr>
      </w:pPr>
      <w:r>
        <w:rPr>
          <w:rFonts w:cs="Times New Roman"/>
          <w:b/>
        </w:rPr>
        <w:lastRenderedPageBreak/>
        <w:t>Chapter 13</w:t>
      </w:r>
    </w:p>
    <w:p w:rsidR="005A7CD8" w:rsidRDefault="005A7CD8" w:rsidP="008E3727">
      <w:pPr>
        <w:jc w:val="center"/>
        <w:rPr>
          <w:rFonts w:cs="Times New Roman"/>
          <w:b/>
        </w:rPr>
      </w:pPr>
    </w:p>
    <w:p w:rsidR="008E3727" w:rsidRDefault="008E3727" w:rsidP="008E3727">
      <w:pPr>
        <w:jc w:val="center"/>
        <w:rPr>
          <w:rFonts w:cs="Times New Roman"/>
          <w:b/>
        </w:rPr>
      </w:pPr>
      <w:r w:rsidRPr="00825EAD">
        <w:rPr>
          <w:rFonts w:cs="Times New Roman"/>
          <w:b/>
        </w:rPr>
        <w:t>How (</w:t>
      </w:r>
      <w:r w:rsidR="005A7CD8">
        <w:rPr>
          <w:rFonts w:cs="Times New Roman"/>
          <w:b/>
        </w:rPr>
        <w:t>Ergonomics</w:t>
      </w:r>
      <w:r w:rsidRPr="00825EAD">
        <w:rPr>
          <w:rFonts w:cs="Times New Roman"/>
          <w:b/>
        </w:rPr>
        <w:t>) Science Works for Sixth Graders</w:t>
      </w:r>
    </w:p>
    <w:p w:rsidR="00825EAD" w:rsidRPr="00825EAD" w:rsidRDefault="00825EAD" w:rsidP="008E3727">
      <w:pPr>
        <w:jc w:val="center"/>
        <w:rPr>
          <w:rFonts w:cs="Times New Roman"/>
          <w:b/>
        </w:rPr>
      </w:pPr>
    </w:p>
    <w:p w:rsidR="008E3727" w:rsidRDefault="008E3727" w:rsidP="008E3727">
      <w:pPr>
        <w:jc w:val="both"/>
        <w:rPr>
          <w:rFonts w:cs="Times New Roman"/>
          <w:b/>
        </w:rPr>
      </w:pPr>
      <w:r w:rsidRPr="00825EAD">
        <w:rPr>
          <w:rFonts w:cs="Times New Roman"/>
          <w:b/>
        </w:rPr>
        <w:t xml:space="preserve">What is </w:t>
      </w:r>
      <w:r w:rsidR="005A7CD8">
        <w:rPr>
          <w:rFonts w:cs="Times New Roman"/>
          <w:b/>
        </w:rPr>
        <w:t xml:space="preserve">Ergonomics / </w:t>
      </w:r>
      <w:r w:rsidRPr="00825EAD">
        <w:rPr>
          <w:rFonts w:cs="Times New Roman"/>
          <w:b/>
        </w:rPr>
        <w:t>Human Factors?</w:t>
      </w:r>
    </w:p>
    <w:p w:rsidR="00825EAD" w:rsidRPr="00825EAD" w:rsidRDefault="00825EAD" w:rsidP="008E3727">
      <w:pPr>
        <w:jc w:val="both"/>
        <w:rPr>
          <w:rFonts w:cs="Times New Roman"/>
          <w:b/>
        </w:rPr>
      </w:pPr>
    </w:p>
    <w:p w:rsidR="008E3727" w:rsidRDefault="008E3727" w:rsidP="008E3727">
      <w:pPr>
        <w:jc w:val="both"/>
        <w:rPr>
          <w:rFonts w:cs="Times New Roman"/>
        </w:rPr>
      </w:pPr>
      <w:r w:rsidRPr="00825EAD">
        <w:rPr>
          <w:rFonts w:cs="Times New Roman"/>
        </w:rPr>
        <w:t xml:space="preserve">Well for a start Human Factors is called Ergonomics in most of the world, but that really doesn’t matter unless you want to waste a lot of energy and mental moochings looking up a lot of definitions and descriptions. Some people say Human Factors is more about applied psychology and that ergonomics is more about physiology and engineering, but most people have both a body and a brain and these are usually inseparable! Really HFE is about how people interact with technology and their environment, how to design technology so people can use it effectively, efficiently and safely, and how to protect people from those things in our environment that we cannot change, like the sun or gravity. </w:t>
      </w:r>
    </w:p>
    <w:p w:rsidR="00825EAD" w:rsidRPr="00825EAD" w:rsidRDefault="00825EAD" w:rsidP="008E3727">
      <w:pPr>
        <w:jc w:val="both"/>
        <w:rPr>
          <w:rFonts w:cs="Times New Roman"/>
        </w:rPr>
      </w:pPr>
    </w:p>
    <w:p w:rsidR="008E3727" w:rsidRDefault="008E3727" w:rsidP="008E3727">
      <w:pPr>
        <w:jc w:val="both"/>
        <w:rPr>
          <w:rFonts w:cs="Times New Roman"/>
        </w:rPr>
      </w:pPr>
      <w:r w:rsidRPr="00825EAD">
        <w:rPr>
          <w:rFonts w:cs="Times New Roman"/>
        </w:rPr>
        <w:t>One thing about applied sciences, like Human Factors, that you must remember: somebody has probably done it before, so the first thing you must do is search the library and the Internet to see what other people have already found out. Nowadays you can find lots of human factors and ergonomics ideas and tools in the form of applications (apps) for an iPad or Android tablet. Another thing about human factors science is that it is fun to do it in teams, that way you will get to a lot of answers and generate a lot more interesting questions.</w:t>
      </w:r>
    </w:p>
    <w:p w:rsidR="00825EAD" w:rsidRPr="00825EAD" w:rsidRDefault="00825EAD" w:rsidP="008E3727">
      <w:pPr>
        <w:jc w:val="both"/>
        <w:rPr>
          <w:rFonts w:cs="Times New Roman"/>
        </w:rPr>
      </w:pPr>
    </w:p>
    <w:p w:rsidR="00E04773" w:rsidRDefault="00E04773" w:rsidP="008E3727">
      <w:pPr>
        <w:jc w:val="both"/>
        <w:rPr>
          <w:rFonts w:cs="Times New Roman"/>
          <w:b/>
        </w:rPr>
      </w:pPr>
    </w:p>
    <w:p w:rsidR="00E04773" w:rsidRDefault="00E04773" w:rsidP="008E3727">
      <w:pPr>
        <w:jc w:val="both"/>
        <w:rPr>
          <w:rFonts w:cs="Times New Roman"/>
          <w:b/>
        </w:rPr>
      </w:pPr>
    </w:p>
    <w:p w:rsidR="00E04773" w:rsidRDefault="00E04773" w:rsidP="008E3727">
      <w:pPr>
        <w:jc w:val="both"/>
        <w:rPr>
          <w:rFonts w:cs="Times New Roman"/>
          <w:b/>
        </w:rPr>
      </w:pPr>
    </w:p>
    <w:p w:rsidR="00E04773" w:rsidRDefault="00E04773" w:rsidP="008E3727">
      <w:pPr>
        <w:jc w:val="both"/>
        <w:rPr>
          <w:rFonts w:cs="Times New Roman"/>
          <w:b/>
        </w:rPr>
      </w:pPr>
    </w:p>
    <w:p w:rsidR="00E04773" w:rsidRDefault="00E04773" w:rsidP="008E3727">
      <w:pPr>
        <w:jc w:val="both"/>
        <w:rPr>
          <w:rFonts w:cs="Times New Roman"/>
          <w:b/>
        </w:rPr>
      </w:pPr>
    </w:p>
    <w:p w:rsidR="00E04773" w:rsidRDefault="00E04773" w:rsidP="008E3727">
      <w:pPr>
        <w:jc w:val="both"/>
        <w:rPr>
          <w:rFonts w:cs="Times New Roman"/>
          <w:b/>
        </w:rPr>
      </w:pPr>
    </w:p>
    <w:p w:rsidR="00E04773" w:rsidRDefault="00E04773" w:rsidP="008E3727">
      <w:pPr>
        <w:jc w:val="both"/>
        <w:rPr>
          <w:rFonts w:cs="Times New Roman"/>
          <w:b/>
        </w:rPr>
      </w:pPr>
    </w:p>
    <w:p w:rsidR="00E04773" w:rsidRDefault="00E04773" w:rsidP="008E3727">
      <w:pPr>
        <w:jc w:val="both"/>
        <w:rPr>
          <w:rFonts w:cs="Times New Roman"/>
          <w:b/>
        </w:rPr>
      </w:pPr>
    </w:p>
    <w:p w:rsidR="00E04773" w:rsidRDefault="00E04773" w:rsidP="008E3727">
      <w:pPr>
        <w:jc w:val="both"/>
        <w:rPr>
          <w:rFonts w:cs="Times New Roman"/>
          <w:b/>
        </w:rPr>
      </w:pPr>
    </w:p>
    <w:p w:rsidR="00E04773" w:rsidRDefault="00E04773" w:rsidP="008E3727">
      <w:pPr>
        <w:jc w:val="both"/>
        <w:rPr>
          <w:rFonts w:cs="Times New Roman"/>
          <w:b/>
        </w:rPr>
      </w:pPr>
    </w:p>
    <w:p w:rsidR="00E04773" w:rsidRDefault="00E04773" w:rsidP="008E3727">
      <w:pPr>
        <w:jc w:val="both"/>
        <w:rPr>
          <w:rFonts w:cs="Times New Roman"/>
          <w:b/>
        </w:rPr>
      </w:pPr>
    </w:p>
    <w:p w:rsidR="00E04773" w:rsidRDefault="00E04773" w:rsidP="008E3727">
      <w:pPr>
        <w:jc w:val="both"/>
        <w:rPr>
          <w:rFonts w:cs="Times New Roman"/>
          <w:b/>
        </w:rPr>
      </w:pPr>
    </w:p>
    <w:p w:rsidR="00E04773" w:rsidRDefault="00E04773" w:rsidP="008E3727">
      <w:pPr>
        <w:jc w:val="both"/>
        <w:rPr>
          <w:rFonts w:cs="Times New Roman"/>
          <w:b/>
        </w:rPr>
      </w:pPr>
    </w:p>
    <w:p w:rsidR="00E04773" w:rsidRDefault="00E04773" w:rsidP="008E3727">
      <w:pPr>
        <w:jc w:val="both"/>
        <w:rPr>
          <w:rFonts w:cs="Times New Roman"/>
          <w:b/>
        </w:rPr>
      </w:pPr>
    </w:p>
    <w:p w:rsidR="00E04773" w:rsidRDefault="00E04773" w:rsidP="008E3727">
      <w:pPr>
        <w:jc w:val="both"/>
        <w:rPr>
          <w:rFonts w:cs="Times New Roman"/>
          <w:b/>
        </w:rPr>
      </w:pPr>
    </w:p>
    <w:p w:rsidR="00E04773" w:rsidRDefault="00E04773" w:rsidP="008E3727">
      <w:pPr>
        <w:jc w:val="both"/>
        <w:rPr>
          <w:rFonts w:cs="Times New Roman"/>
          <w:b/>
        </w:rPr>
      </w:pPr>
    </w:p>
    <w:p w:rsidR="00E04773" w:rsidRDefault="00E04773" w:rsidP="008E3727">
      <w:pPr>
        <w:jc w:val="both"/>
        <w:rPr>
          <w:rFonts w:cs="Times New Roman"/>
          <w:b/>
        </w:rPr>
      </w:pPr>
    </w:p>
    <w:p w:rsidR="00E04773" w:rsidRDefault="00E04773" w:rsidP="008E3727">
      <w:pPr>
        <w:jc w:val="both"/>
        <w:rPr>
          <w:rFonts w:cs="Times New Roman"/>
          <w:b/>
        </w:rPr>
      </w:pPr>
    </w:p>
    <w:p w:rsidR="00E04773" w:rsidRDefault="00E04773" w:rsidP="008E3727">
      <w:pPr>
        <w:jc w:val="both"/>
        <w:rPr>
          <w:rFonts w:cs="Times New Roman"/>
          <w:b/>
        </w:rPr>
      </w:pPr>
    </w:p>
    <w:p w:rsidR="00E04773" w:rsidRDefault="00E04773" w:rsidP="008E3727">
      <w:pPr>
        <w:jc w:val="both"/>
        <w:rPr>
          <w:rFonts w:cs="Times New Roman"/>
          <w:b/>
        </w:rPr>
      </w:pPr>
    </w:p>
    <w:p w:rsidR="00E04773" w:rsidRDefault="00E04773" w:rsidP="008E3727">
      <w:pPr>
        <w:jc w:val="both"/>
        <w:rPr>
          <w:rFonts w:cs="Times New Roman"/>
          <w:b/>
        </w:rPr>
      </w:pPr>
    </w:p>
    <w:p w:rsidR="00E04773" w:rsidRDefault="00E04773" w:rsidP="008E3727">
      <w:pPr>
        <w:jc w:val="both"/>
        <w:rPr>
          <w:rFonts w:cs="Times New Roman"/>
          <w:b/>
        </w:rPr>
      </w:pPr>
    </w:p>
    <w:p w:rsidR="008E3727" w:rsidRDefault="008E3727" w:rsidP="008E3727">
      <w:pPr>
        <w:jc w:val="both"/>
        <w:rPr>
          <w:rFonts w:cs="Times New Roman"/>
          <w:b/>
        </w:rPr>
      </w:pPr>
      <w:r w:rsidRPr="00825EAD">
        <w:rPr>
          <w:rFonts w:cs="Times New Roman"/>
          <w:b/>
        </w:rPr>
        <w:lastRenderedPageBreak/>
        <w:t>People are Different</w:t>
      </w:r>
    </w:p>
    <w:p w:rsidR="00825EAD" w:rsidRPr="00825EAD" w:rsidRDefault="00825EAD" w:rsidP="008E3727">
      <w:pPr>
        <w:jc w:val="both"/>
        <w:rPr>
          <w:rFonts w:cs="Times New Roman"/>
          <w:b/>
        </w:rPr>
      </w:pPr>
    </w:p>
    <w:p w:rsidR="008E3727" w:rsidRDefault="00E04773" w:rsidP="008E3727">
      <w:pPr>
        <w:jc w:val="both"/>
        <w:rPr>
          <w:rFonts w:cs="Times New Roman"/>
        </w:rPr>
      </w:pPr>
      <w:r>
        <w:rPr>
          <w:rFonts w:cs="Times New Roman"/>
        </w:rPr>
        <w:t xml:space="preserve">In fact, </w:t>
      </w:r>
      <w:r w:rsidR="008E3727" w:rsidRPr="00825EAD">
        <w:rPr>
          <w:rFonts w:cs="Times New Roman"/>
        </w:rPr>
        <w:t>people are really quite similar, they mostly have arms and legs and eyes and hearts and brains and they are quite easily distinguished from a dog or a tree. But when we look more closely every person is different in a lot of ways from every other person, just look at these astronauts. You might like to know that the short lady, Dr Nancy Currie, has a PhD in Human Factors and has flown into space four times.</w:t>
      </w:r>
    </w:p>
    <w:p w:rsidR="00825EAD" w:rsidRPr="00825EAD" w:rsidRDefault="00825EAD" w:rsidP="008E3727">
      <w:pPr>
        <w:jc w:val="both"/>
        <w:rPr>
          <w:rFonts w:cs="Times New Roman"/>
        </w:rPr>
      </w:pPr>
    </w:p>
    <w:p w:rsidR="008E3727" w:rsidRPr="00825EAD" w:rsidRDefault="008E3727" w:rsidP="008E3727">
      <w:pPr>
        <w:jc w:val="center"/>
        <w:rPr>
          <w:rFonts w:cs="Times New Roman"/>
        </w:rPr>
      </w:pPr>
      <w:r w:rsidRPr="00825EAD">
        <w:rPr>
          <w:rFonts w:cs="Times New Roman"/>
          <w:noProof/>
        </w:rPr>
        <w:drawing>
          <wp:inline distT="0" distB="0" distL="0" distR="0" wp14:anchorId="259DBB43" wp14:editId="2F25C6AB">
            <wp:extent cx="3627320" cy="2658421"/>
            <wp:effectExtent l="0" t="0" r="0" b="0"/>
            <wp:docPr id="137" name="Picture 137" descr="sts109-s-002"/>
            <wp:cNvGraphicFramePr/>
            <a:graphic xmlns:a="http://schemas.openxmlformats.org/drawingml/2006/main">
              <a:graphicData uri="http://schemas.openxmlformats.org/drawingml/2006/picture">
                <pic:pic xmlns:pic="http://schemas.openxmlformats.org/drawingml/2006/picture">
                  <pic:nvPicPr>
                    <pic:cNvPr id="6" name="Picture 7" descr="sts109-s-002"/>
                    <pic:cNvPicPr>
                      <a:picLocks noChangeAspect="1" noChangeArrowheads="1"/>
                    </pic:cNvPicPr>
                  </pic:nvPicPr>
                  <pic:blipFill>
                    <a:blip r:embed="rId26" cstate="print"/>
                    <a:srcRect t="16563"/>
                    <a:stretch>
                      <a:fillRect/>
                    </a:stretch>
                  </pic:blipFill>
                  <pic:spPr bwMode="auto">
                    <a:xfrm>
                      <a:off x="0" y="0"/>
                      <a:ext cx="3625952" cy="2657418"/>
                    </a:xfrm>
                    <a:prstGeom prst="rect">
                      <a:avLst/>
                    </a:prstGeom>
                    <a:noFill/>
                    <a:ln w="9525">
                      <a:noFill/>
                      <a:miter lim="800000"/>
                      <a:headEnd/>
                      <a:tailEnd/>
                    </a:ln>
                  </pic:spPr>
                </pic:pic>
              </a:graphicData>
            </a:graphic>
          </wp:inline>
        </w:drawing>
      </w:r>
    </w:p>
    <w:p w:rsidR="008E3727" w:rsidRPr="00825EAD" w:rsidRDefault="008E3727" w:rsidP="008E3727">
      <w:pPr>
        <w:jc w:val="both"/>
        <w:rPr>
          <w:rFonts w:cs="Times New Roman"/>
        </w:rPr>
      </w:pPr>
    </w:p>
    <w:p w:rsidR="008E3727" w:rsidRPr="00825EAD" w:rsidRDefault="008E3727" w:rsidP="008E3727">
      <w:pPr>
        <w:jc w:val="center"/>
        <w:rPr>
          <w:rFonts w:cs="Times New Roman"/>
        </w:rPr>
      </w:pPr>
      <w:r w:rsidRPr="00825EAD">
        <w:rPr>
          <w:rFonts w:cs="Times New Roman"/>
          <w:noProof/>
        </w:rPr>
        <mc:AlternateContent>
          <mc:Choice Requires="wpg">
            <w:drawing>
              <wp:inline distT="0" distB="0" distL="0" distR="0" wp14:anchorId="574352FB" wp14:editId="4CD33E40">
                <wp:extent cx="3293745" cy="1465213"/>
                <wp:effectExtent l="0" t="0" r="0" b="0"/>
                <wp:docPr id="132" name="Group 132"/>
                <wp:cNvGraphicFramePr/>
                <a:graphic xmlns:a="http://schemas.openxmlformats.org/drawingml/2006/main">
                  <a:graphicData uri="http://schemas.microsoft.com/office/word/2010/wordprocessingGroup">
                    <wpg:wgp>
                      <wpg:cNvGrpSpPr/>
                      <wpg:grpSpPr>
                        <a:xfrm>
                          <a:off x="0" y="0"/>
                          <a:ext cx="3293745" cy="1465213"/>
                          <a:chOff x="533400" y="1600200"/>
                          <a:chExt cx="8070850" cy="4005263"/>
                        </a:xfrm>
                      </wpg:grpSpPr>
                      <wpg:grpSp>
                        <wpg:cNvPr id="133" name="Group 133"/>
                        <wpg:cNvGrpSpPr>
                          <a:grpSpLocks/>
                        </wpg:cNvGrpSpPr>
                        <wpg:grpSpPr bwMode="auto">
                          <a:xfrm>
                            <a:off x="5334000" y="1600200"/>
                            <a:ext cx="3270250" cy="4005263"/>
                            <a:chOff x="5334000" y="1600200"/>
                            <a:chExt cx="2060" cy="2523"/>
                          </a:xfrm>
                        </wpg:grpSpPr>
                        <pic:pic xmlns:pic="http://schemas.openxmlformats.org/drawingml/2006/picture">
                          <pic:nvPicPr>
                            <pic:cNvPr id="134" name="Picture 134" descr="einstein_4"/>
                            <pic:cNvPicPr>
                              <a:picLocks noChangeAspect="1" noChangeArrowheads="1"/>
                            </pic:cNvPicPr>
                          </pic:nvPicPr>
                          <pic:blipFill>
                            <a:blip r:embed="rId27" cstate="print"/>
                            <a:srcRect/>
                            <a:stretch>
                              <a:fillRect/>
                            </a:stretch>
                          </pic:blipFill>
                          <pic:spPr bwMode="auto">
                            <a:xfrm>
                              <a:off x="5334000" y="1600200"/>
                              <a:ext cx="2060" cy="2523"/>
                            </a:xfrm>
                            <a:prstGeom prst="rect">
                              <a:avLst/>
                            </a:prstGeom>
                            <a:noFill/>
                          </pic:spPr>
                        </pic:pic>
                        <wps:wsp>
                          <wps:cNvPr id="135" name="Text Box 4"/>
                          <wps:cNvSpPr txBox="1">
                            <a:spLocks noChangeArrowheads="1"/>
                          </wps:cNvSpPr>
                          <wps:spPr bwMode="auto">
                            <a:xfrm>
                              <a:off x="5334381" y="1601448"/>
                              <a:ext cx="116" cy="288"/>
                            </a:xfrm>
                            <a:prstGeom prst="rect">
                              <a:avLst/>
                            </a:prstGeom>
                            <a:noFill/>
                            <a:ln w="9525">
                              <a:noFill/>
                              <a:miter lim="800000"/>
                              <a:headEnd/>
                              <a:tailEnd/>
                            </a:ln>
                            <a:effectLst/>
                          </wps:spPr>
                          <wps:bodyPr wrap="none">
                            <a:spAutoFit/>
                          </wps:bodyPr>
                        </wps:wsp>
                      </wpg:grpSp>
                      <pic:pic xmlns:pic="http://schemas.openxmlformats.org/drawingml/2006/picture">
                        <pic:nvPicPr>
                          <pic:cNvPr id="136" name="Picture 136" descr="http://www.anvari.org/db/cols/The_Simpsons_Characters_Picture_Gallery/Homer_Simpson.png"/>
                          <pic:cNvPicPr>
                            <a:picLocks noChangeAspect="1" noChangeArrowheads="1"/>
                          </pic:cNvPicPr>
                        </pic:nvPicPr>
                        <pic:blipFill>
                          <a:blip r:embed="rId28" cstate="print"/>
                          <a:srcRect/>
                          <a:stretch>
                            <a:fillRect/>
                          </a:stretch>
                        </pic:blipFill>
                        <pic:spPr bwMode="auto">
                          <a:xfrm>
                            <a:off x="533400" y="1600200"/>
                            <a:ext cx="3771900" cy="3771900"/>
                          </a:xfrm>
                          <a:prstGeom prst="rect">
                            <a:avLst/>
                          </a:prstGeom>
                          <a:noFill/>
                        </pic:spPr>
                      </pic:pic>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46304C4" id="Group 132" o:spid="_x0000_s1026" style="width:259.35pt;height:115.35pt;mso-position-horizontal-relative:char;mso-position-vertical-relative:line" coordorigin="5334,16002" coordsize="80708,4005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">
                <v:group id="Group 133" o:spid="_x0000_s1027" style="position:absolute;left:53340;top:16002;width:32702;height:40052" coordorigin="53340,16002" coordsize="2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">
                  <v:shape id="Picture 134" o:spid="_x0000_s1028" type="#_x0000_t75" alt="einstein_4" style="position:absolute;left:53340;top:16002;width:20;height: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">
                    <v:imagedata r:id="rId29" o:title="einstein_4"/>
                  </v:shape>
                  <v:shapetype id="_x0000_t202" coordsize="21600,21600" o:spt="202" path="m,l,21600r21600,l21600,xe">
                    <v:stroke joinstyle="miter"/>
                    <v:path gradientshapeok="t" o:connecttype="rect"/>
                  </v:shapetype>
                  <v:shape id="Text Box 4" o:spid="_x0000_s1029" type="#_x0000_t202" style="position:absolute;left:53343;top:16014;width:1;height: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" filled="f" stroked="f">
                    <v:textbox style="mso-fit-shape-to-text:t"/>
                  </v:shape>
                </v:group>
                <v:shape id="Picture 136" o:spid="_x0000_s1030" type="#_x0000_t75" alt="http://www.anvari.org/db/cols/The_Simpsons_Characters_Picture_Gallery/Homer_Simpson.png" style="position:absolute;left:5334;top:16002;width:37719;height:37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">
                  <v:imagedata r:id="rId30" o:title="Homer_Simpson"/>
                </v:shape>
                <w10:anchorlock/>
              </v:group>
            </w:pict>
          </mc:Fallback>
        </mc:AlternateContent>
      </w:r>
    </w:p>
    <w:p w:rsidR="008E3727" w:rsidRPr="00825EAD" w:rsidRDefault="008E3727" w:rsidP="008E3727">
      <w:pPr>
        <w:jc w:val="both"/>
        <w:rPr>
          <w:rFonts w:cs="Times New Roman"/>
        </w:rPr>
      </w:pPr>
    </w:p>
    <w:p w:rsidR="008E3727" w:rsidRDefault="008E3727" w:rsidP="008E3727">
      <w:pPr>
        <w:jc w:val="both"/>
        <w:rPr>
          <w:rFonts w:cs="Times New Roman"/>
        </w:rPr>
      </w:pPr>
      <w:r w:rsidRPr="00825EAD">
        <w:rPr>
          <w:rFonts w:cs="Times New Roman"/>
        </w:rPr>
        <w:t>People vary in their brains as well as in their bodies; if everyone was the same there would be no need for human factors, “one size would fit all.”</w:t>
      </w:r>
    </w:p>
    <w:p w:rsidR="00825EAD" w:rsidRPr="00825EAD" w:rsidRDefault="00825EAD" w:rsidP="008E3727">
      <w:pPr>
        <w:jc w:val="both"/>
        <w:rPr>
          <w:rFonts w:cs="Times New Roman"/>
        </w:rPr>
      </w:pPr>
    </w:p>
    <w:p w:rsidR="008E3727" w:rsidRPr="00825EAD" w:rsidRDefault="008E3727" w:rsidP="008E3727">
      <w:pPr>
        <w:pStyle w:val="ListParagraph"/>
        <w:numPr>
          <w:ilvl w:val="0"/>
          <w:numId w:val="31"/>
        </w:numPr>
        <w:spacing w:after="200" w:line="276" w:lineRule="auto"/>
        <w:jc w:val="both"/>
        <w:rPr>
          <w:rFonts w:cs="Times New Roman"/>
          <w:b/>
          <w:i/>
        </w:rPr>
      </w:pPr>
      <w:r w:rsidRPr="00825EAD">
        <w:rPr>
          <w:rFonts w:cs="Times New Roman"/>
          <w:b/>
          <w:i/>
        </w:rPr>
        <w:t>Project: Make a list of the number of ways that people are different and similar</w:t>
      </w:r>
    </w:p>
    <w:p w:rsidR="00E04773" w:rsidRDefault="00E04773" w:rsidP="008E3727">
      <w:pPr>
        <w:jc w:val="both"/>
        <w:rPr>
          <w:rFonts w:cs="Times New Roman"/>
          <w:b/>
        </w:rPr>
      </w:pPr>
    </w:p>
    <w:p w:rsidR="00E04773" w:rsidRDefault="00E04773" w:rsidP="008E3727">
      <w:pPr>
        <w:jc w:val="both"/>
        <w:rPr>
          <w:rFonts w:cs="Times New Roman"/>
          <w:b/>
        </w:rPr>
      </w:pPr>
    </w:p>
    <w:p w:rsidR="00E04773" w:rsidRDefault="00E04773" w:rsidP="008E3727">
      <w:pPr>
        <w:jc w:val="both"/>
        <w:rPr>
          <w:rFonts w:cs="Times New Roman"/>
          <w:b/>
        </w:rPr>
      </w:pPr>
    </w:p>
    <w:p w:rsidR="00E04773" w:rsidRDefault="00E04773" w:rsidP="008E3727">
      <w:pPr>
        <w:jc w:val="both"/>
        <w:rPr>
          <w:rFonts w:cs="Times New Roman"/>
          <w:b/>
        </w:rPr>
      </w:pPr>
    </w:p>
    <w:p w:rsidR="00E04773" w:rsidRDefault="00E04773" w:rsidP="008E3727">
      <w:pPr>
        <w:jc w:val="both"/>
        <w:rPr>
          <w:rFonts w:cs="Times New Roman"/>
          <w:b/>
        </w:rPr>
      </w:pPr>
    </w:p>
    <w:p w:rsidR="00E04773" w:rsidRDefault="00E04773" w:rsidP="008E3727">
      <w:pPr>
        <w:jc w:val="both"/>
        <w:rPr>
          <w:rFonts w:cs="Times New Roman"/>
          <w:b/>
        </w:rPr>
      </w:pPr>
    </w:p>
    <w:p w:rsidR="00E04773" w:rsidRDefault="00E04773" w:rsidP="008E3727">
      <w:pPr>
        <w:jc w:val="both"/>
        <w:rPr>
          <w:rFonts w:cs="Times New Roman"/>
          <w:b/>
        </w:rPr>
      </w:pPr>
    </w:p>
    <w:p w:rsidR="008E3727" w:rsidRDefault="008E3727" w:rsidP="008E3727">
      <w:pPr>
        <w:jc w:val="both"/>
        <w:rPr>
          <w:rFonts w:cs="Times New Roman"/>
          <w:b/>
        </w:rPr>
      </w:pPr>
      <w:r w:rsidRPr="00825EAD">
        <w:rPr>
          <w:rFonts w:cs="Times New Roman"/>
          <w:b/>
        </w:rPr>
        <w:lastRenderedPageBreak/>
        <w:t>Charts, Graphs and Statistics</w:t>
      </w:r>
    </w:p>
    <w:p w:rsidR="00E04773" w:rsidRPr="00825EAD" w:rsidRDefault="00E04773" w:rsidP="008E3727">
      <w:pPr>
        <w:jc w:val="both"/>
        <w:rPr>
          <w:rFonts w:cs="Times New Roman"/>
          <w:b/>
        </w:rPr>
      </w:pPr>
    </w:p>
    <w:p w:rsidR="008E3727" w:rsidRDefault="008E3727" w:rsidP="008E3727">
      <w:pPr>
        <w:jc w:val="both"/>
        <w:rPr>
          <w:rFonts w:cs="Times New Roman"/>
        </w:rPr>
      </w:pPr>
      <w:r w:rsidRPr="00825EAD">
        <w:rPr>
          <w:rFonts w:cs="Times New Roman"/>
        </w:rPr>
        <w:t>Because people are different we need to use charts, graphs and statistics to describe how and by how much they differ and how similar they are in many ways.  First</w:t>
      </w:r>
      <w:r w:rsidR="00E04773">
        <w:rPr>
          <w:rFonts w:cs="Times New Roman"/>
        </w:rPr>
        <w:t>,</w:t>
      </w:r>
      <w:r w:rsidRPr="00825EAD">
        <w:rPr>
          <w:rFonts w:cs="Times New Roman"/>
        </w:rPr>
        <w:t xml:space="preserve"> we need to know why, how and when to use charts and graphs, and other statistical tools. </w:t>
      </w:r>
    </w:p>
    <w:p w:rsidR="00E04773" w:rsidRPr="00825EAD" w:rsidRDefault="00E04773" w:rsidP="008E3727">
      <w:pPr>
        <w:jc w:val="both"/>
        <w:rPr>
          <w:rFonts w:cs="Times New Roman"/>
        </w:rPr>
      </w:pPr>
    </w:p>
    <w:p w:rsidR="008E3727" w:rsidRPr="00825EAD" w:rsidRDefault="008E3727" w:rsidP="008E3727">
      <w:pPr>
        <w:pStyle w:val="ListParagraph"/>
        <w:numPr>
          <w:ilvl w:val="0"/>
          <w:numId w:val="31"/>
        </w:numPr>
        <w:spacing w:after="200" w:line="276" w:lineRule="auto"/>
        <w:jc w:val="both"/>
        <w:rPr>
          <w:rFonts w:cs="Times New Roman"/>
          <w:b/>
          <w:i/>
        </w:rPr>
      </w:pPr>
      <w:r w:rsidRPr="00825EAD">
        <w:rPr>
          <w:rFonts w:cs="Times New Roman"/>
          <w:b/>
          <w:i/>
        </w:rPr>
        <w:t>Project: Make a list of the months in which each member of the class was born, and then make a chart of the number of children who were born in each month. The chart should look something like this:</w:t>
      </w:r>
    </w:p>
    <w:p w:rsidR="008E3727" w:rsidRPr="00825EAD" w:rsidRDefault="008E3727" w:rsidP="008E3727">
      <w:pPr>
        <w:jc w:val="center"/>
        <w:rPr>
          <w:rFonts w:cs="Times New Roman"/>
        </w:rPr>
      </w:pPr>
      <w:r w:rsidRPr="00825EAD">
        <w:rPr>
          <w:rFonts w:cs="Times New Roman"/>
          <w:noProof/>
        </w:rPr>
        <w:drawing>
          <wp:inline distT="0" distB="0" distL="0" distR="0" wp14:anchorId="5F07F9A3" wp14:editId="5000BAA1">
            <wp:extent cx="3990340" cy="2803358"/>
            <wp:effectExtent l="0" t="0" r="10160" b="16510"/>
            <wp:docPr id="138" name="Chart 13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8E3727" w:rsidRPr="00825EAD" w:rsidRDefault="008E3727" w:rsidP="008E3727">
      <w:pPr>
        <w:pStyle w:val="ListParagraph"/>
        <w:jc w:val="both"/>
        <w:rPr>
          <w:rFonts w:cs="Times New Roman"/>
          <w:i/>
        </w:rPr>
      </w:pPr>
    </w:p>
    <w:p w:rsidR="008E3727" w:rsidRPr="00825EAD" w:rsidRDefault="008E3727" w:rsidP="008E3727">
      <w:pPr>
        <w:pStyle w:val="ListParagraph"/>
        <w:jc w:val="both"/>
        <w:rPr>
          <w:rFonts w:cs="Times New Roman"/>
          <w:i/>
        </w:rPr>
      </w:pPr>
    </w:p>
    <w:p w:rsidR="008E3727" w:rsidRPr="00825EAD" w:rsidRDefault="008E3727" w:rsidP="008E3727">
      <w:pPr>
        <w:pStyle w:val="ListParagraph"/>
        <w:numPr>
          <w:ilvl w:val="0"/>
          <w:numId w:val="31"/>
        </w:numPr>
        <w:spacing w:after="200" w:line="276" w:lineRule="auto"/>
        <w:jc w:val="both"/>
        <w:rPr>
          <w:rFonts w:cs="Times New Roman"/>
          <w:b/>
          <w:i/>
        </w:rPr>
      </w:pPr>
      <w:r w:rsidRPr="00825EAD">
        <w:rPr>
          <w:rFonts w:cs="Times New Roman"/>
          <w:b/>
          <w:i/>
        </w:rPr>
        <w:t>Project. Make a list of the heights of each student: The chart will look something like this:</w:t>
      </w:r>
    </w:p>
    <w:p w:rsidR="008E3727" w:rsidRDefault="008E3727" w:rsidP="008E3727">
      <w:pPr>
        <w:jc w:val="center"/>
        <w:rPr>
          <w:rFonts w:cs="Times New Roman"/>
          <w:b/>
        </w:rPr>
      </w:pPr>
      <w:r w:rsidRPr="00825EAD">
        <w:rPr>
          <w:rFonts w:cs="Times New Roman"/>
          <w:b/>
          <w:noProof/>
        </w:rPr>
        <w:drawing>
          <wp:inline distT="0" distB="0" distL="0" distR="0" wp14:anchorId="47049937" wp14:editId="1676ADF2">
            <wp:extent cx="3566160" cy="2562447"/>
            <wp:effectExtent l="0" t="0" r="15240" b="15875"/>
            <wp:docPr id="139" name="Chart 139"/>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A120A8" w:rsidRDefault="00A120A8" w:rsidP="008E3727">
      <w:pPr>
        <w:jc w:val="center"/>
        <w:rPr>
          <w:rFonts w:cs="Times New Roman"/>
          <w:b/>
        </w:rPr>
      </w:pPr>
    </w:p>
    <w:p w:rsidR="00A120A8" w:rsidRPr="00825EAD" w:rsidRDefault="00A120A8" w:rsidP="008E3727">
      <w:pPr>
        <w:jc w:val="center"/>
        <w:rPr>
          <w:rFonts w:cs="Times New Roman"/>
          <w:b/>
        </w:rPr>
      </w:pPr>
    </w:p>
    <w:p w:rsidR="008E3727" w:rsidRPr="00825EAD" w:rsidRDefault="008E3727" w:rsidP="008E3727">
      <w:pPr>
        <w:jc w:val="center"/>
        <w:rPr>
          <w:rFonts w:cs="Times New Roman"/>
          <w:b/>
        </w:rPr>
      </w:pPr>
    </w:p>
    <w:p w:rsidR="008E3727" w:rsidRPr="00825EAD" w:rsidRDefault="008E3727" w:rsidP="008E3727">
      <w:pPr>
        <w:pStyle w:val="ListParagraph"/>
        <w:numPr>
          <w:ilvl w:val="0"/>
          <w:numId w:val="31"/>
        </w:numPr>
        <w:spacing w:after="200" w:line="276" w:lineRule="auto"/>
        <w:jc w:val="both"/>
        <w:rPr>
          <w:rFonts w:cs="Times New Roman"/>
          <w:b/>
          <w:i/>
        </w:rPr>
      </w:pPr>
      <w:r w:rsidRPr="00825EAD">
        <w:rPr>
          <w:rFonts w:cs="Times New Roman"/>
          <w:b/>
          <w:i/>
        </w:rPr>
        <w:t>Project: make a list of the weights and heights of each student and draw a graph of weight against height.</w:t>
      </w:r>
    </w:p>
    <w:p w:rsidR="008E3727" w:rsidRPr="00825EAD" w:rsidRDefault="008E3727" w:rsidP="008E3727">
      <w:pPr>
        <w:jc w:val="both"/>
        <w:rPr>
          <w:rFonts w:cs="Times New Roman"/>
          <w:b/>
          <w:i/>
        </w:rPr>
      </w:pPr>
    </w:p>
    <w:p w:rsidR="008E3727" w:rsidRPr="00825EAD" w:rsidRDefault="008E3727" w:rsidP="008E3727">
      <w:pPr>
        <w:jc w:val="center"/>
        <w:rPr>
          <w:rFonts w:cs="Times New Roman"/>
          <w:b/>
          <w:i/>
        </w:rPr>
      </w:pPr>
      <w:r w:rsidRPr="00825EAD">
        <w:rPr>
          <w:rFonts w:cs="Times New Roman"/>
          <w:noProof/>
        </w:rPr>
        <w:drawing>
          <wp:inline distT="0" distB="0" distL="0" distR="0" wp14:anchorId="61FBE405" wp14:editId="17677C1F">
            <wp:extent cx="3827145" cy="2911643"/>
            <wp:effectExtent l="0" t="0" r="8255" b="9525"/>
            <wp:docPr id="140" name="Chart 140"/>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8E3727" w:rsidRPr="00825EAD" w:rsidRDefault="008E3727" w:rsidP="008E3727">
      <w:pPr>
        <w:jc w:val="both"/>
        <w:rPr>
          <w:rFonts w:cs="Times New Roman"/>
          <w:b/>
          <w:i/>
        </w:rPr>
      </w:pPr>
    </w:p>
    <w:p w:rsidR="008E3727" w:rsidRPr="00825EAD" w:rsidRDefault="008E3727" w:rsidP="008E3727">
      <w:pPr>
        <w:jc w:val="both"/>
        <w:rPr>
          <w:rFonts w:cs="Times New Roman"/>
          <w:b/>
        </w:rPr>
      </w:pPr>
    </w:p>
    <w:p w:rsidR="008E3727" w:rsidRDefault="008E3727" w:rsidP="008E3727">
      <w:pPr>
        <w:jc w:val="both"/>
        <w:rPr>
          <w:rFonts w:cs="Times New Roman"/>
          <w:b/>
        </w:rPr>
      </w:pPr>
      <w:r w:rsidRPr="00825EAD">
        <w:rPr>
          <w:rFonts w:cs="Times New Roman"/>
          <w:b/>
        </w:rPr>
        <w:t>Applied Physiology and Job Design</w:t>
      </w:r>
    </w:p>
    <w:p w:rsidR="00A120A8" w:rsidRPr="00825EAD" w:rsidRDefault="00A120A8" w:rsidP="008E3727">
      <w:pPr>
        <w:jc w:val="both"/>
        <w:rPr>
          <w:rFonts w:cs="Times New Roman"/>
          <w:b/>
        </w:rPr>
      </w:pPr>
    </w:p>
    <w:p w:rsidR="008E3727" w:rsidRDefault="008E3727" w:rsidP="008E3727">
      <w:pPr>
        <w:jc w:val="both"/>
        <w:rPr>
          <w:rFonts w:cs="Times New Roman"/>
        </w:rPr>
      </w:pPr>
      <w:r w:rsidRPr="00825EAD">
        <w:rPr>
          <w:rFonts w:cs="Times New Roman"/>
        </w:rPr>
        <w:t>Perhaps HFE is about energy and mental moochings. People are good at dealing with energy. They eat food and work; most of their physical work is countering the force of gravity – every time we walk we lift our body mass against the force of gravity. If we lived on the moon or on Mars we would need to eat less because the forces of gravity are less. Another problem we have with energy is that most of the energy we eat in the way of food is actually converted into heat to keep our bodies at about 36</w:t>
      </w:r>
      <w:r w:rsidRPr="00825EAD">
        <w:rPr>
          <w:rFonts w:cs="Times New Roman"/>
          <w:vertAlign w:val="superscript"/>
        </w:rPr>
        <w:t>0</w:t>
      </w:r>
      <w:r w:rsidRPr="00825EAD">
        <w:rPr>
          <w:rFonts w:cs="Times New Roman"/>
        </w:rPr>
        <w:t xml:space="preserve"> Celsius. Mars is cold so we would have to use a lot of energy to keep ourselves warm. </w:t>
      </w:r>
    </w:p>
    <w:p w:rsidR="00A120A8" w:rsidRPr="00825EAD" w:rsidRDefault="00A120A8" w:rsidP="008E3727">
      <w:pPr>
        <w:jc w:val="both"/>
        <w:rPr>
          <w:rFonts w:cs="Times New Roman"/>
        </w:rPr>
      </w:pPr>
    </w:p>
    <w:p w:rsidR="008E3727" w:rsidRPr="00825EAD" w:rsidRDefault="008E3727" w:rsidP="008E3727">
      <w:pPr>
        <w:pStyle w:val="ListParagraph"/>
        <w:numPr>
          <w:ilvl w:val="0"/>
          <w:numId w:val="27"/>
        </w:numPr>
        <w:spacing w:after="200" w:line="276" w:lineRule="auto"/>
        <w:jc w:val="both"/>
        <w:rPr>
          <w:rFonts w:cs="Times New Roman"/>
        </w:rPr>
      </w:pPr>
      <w:r w:rsidRPr="00825EAD">
        <w:rPr>
          <w:rFonts w:cs="Times New Roman"/>
        </w:rPr>
        <w:t>Question: when we go to Mars what are we going to eat and how are we going to keep warm?</w:t>
      </w:r>
    </w:p>
    <w:p w:rsidR="008E3727" w:rsidRPr="00825EAD" w:rsidRDefault="008E3727" w:rsidP="008E3727">
      <w:pPr>
        <w:jc w:val="both"/>
        <w:rPr>
          <w:rFonts w:cs="Times New Roman"/>
        </w:rPr>
      </w:pPr>
      <w:r w:rsidRPr="00825EAD">
        <w:rPr>
          <w:rFonts w:cs="Times New Roman"/>
        </w:rPr>
        <w:t xml:space="preserve">How do we know all this? We study Physiology. How do we study Physiology? We measure food and oxygen (which we need to convert the stored food energy); we can also measure heart rate because when we work harder, perhaps by running or lifting loads, we need more food and oxygen to get to our muscles. But when we work harder we produce more heat, so we measure our temperature and how much we sweat to get rid of excess heat. When we work hard in hot climates it’s harder to get rid of excess body heat so we get tired more quickly or we use shades </w:t>
      </w:r>
      <w:r w:rsidRPr="00825EAD">
        <w:rPr>
          <w:rFonts w:cs="Times New Roman"/>
        </w:rPr>
        <w:lastRenderedPageBreak/>
        <w:t>to protect us from the sun, fans to help with convection or air conditioning to make our environment cooler and more comfortable.</w:t>
      </w:r>
    </w:p>
    <w:p w:rsidR="00A120A8" w:rsidRDefault="00A120A8" w:rsidP="008E3727">
      <w:pPr>
        <w:jc w:val="both"/>
        <w:rPr>
          <w:rFonts w:cs="Times New Roman"/>
        </w:rPr>
      </w:pPr>
    </w:p>
    <w:p w:rsidR="008E3727" w:rsidRPr="00825EAD" w:rsidRDefault="008E3727" w:rsidP="008E3727">
      <w:pPr>
        <w:jc w:val="both"/>
        <w:rPr>
          <w:rFonts w:cs="Times New Roman"/>
        </w:rPr>
      </w:pPr>
      <w:r w:rsidRPr="00825EAD">
        <w:rPr>
          <w:rFonts w:cs="Times New Roman"/>
        </w:rPr>
        <w:t>All this measurement stuff needs science which we can do in a laboratory with food calorimeters, treadmills, gas analyzers, thermometers and heart rate meters. Outside the laboratory we do applied science – converting basic science to practical use. In the world outside the laboratory we use much less sophisticated measures; we have tables of food calories and work c</w:t>
      </w:r>
      <w:r w:rsidR="00E04773">
        <w:rPr>
          <w:rFonts w:cs="Times New Roman"/>
        </w:rPr>
        <w:t xml:space="preserve">alories and we use diaries and </w:t>
      </w:r>
      <w:r w:rsidRPr="00825EAD">
        <w:rPr>
          <w:rFonts w:cs="Times New Roman"/>
        </w:rPr>
        <w:t>checklists and cameras to record what people are doing, and sometimes measure things like heart rate and body temperature or simply ask the person how hard they are working. With all this information we can design real jobs so that people don’t get too tired.</w:t>
      </w:r>
    </w:p>
    <w:p w:rsidR="008E3727" w:rsidRDefault="008E3727" w:rsidP="008E3727">
      <w:pPr>
        <w:jc w:val="both"/>
        <w:rPr>
          <w:rFonts w:cs="Times New Roman"/>
        </w:rPr>
      </w:pPr>
      <w:r w:rsidRPr="00825EAD">
        <w:rPr>
          <w:rFonts w:cs="Times New Roman"/>
        </w:rPr>
        <w:t>Now here is the big challenge for this applied physiology science. When we look at most people we see that they eat too much and spend most of the time sitting in front of a computer. So all the spare food energy they eat doesn’t get used and is stored as fat. When we eat too much and store too much fat and don’t do enough physical work our hearts and blood vessels get clogged up and we may get diabetes. So</w:t>
      </w:r>
      <w:r w:rsidR="00E04773">
        <w:rPr>
          <w:rFonts w:cs="Times New Roman"/>
        </w:rPr>
        <w:t>,</w:t>
      </w:r>
      <w:r w:rsidRPr="00825EAD">
        <w:rPr>
          <w:rFonts w:cs="Times New Roman"/>
        </w:rPr>
        <w:t xml:space="preserve"> the biggest challenge for applied HFE science today is how to solve the problem of sedentary work. </w:t>
      </w:r>
    </w:p>
    <w:p w:rsidR="00A120A8" w:rsidRPr="00825EAD" w:rsidRDefault="00A120A8" w:rsidP="008E3727">
      <w:pPr>
        <w:jc w:val="both"/>
        <w:rPr>
          <w:rFonts w:cs="Times New Roman"/>
        </w:rPr>
      </w:pPr>
    </w:p>
    <w:p w:rsidR="008E3727" w:rsidRPr="00825EAD" w:rsidRDefault="008E3727" w:rsidP="008E3727">
      <w:pPr>
        <w:pStyle w:val="ListParagraph"/>
        <w:numPr>
          <w:ilvl w:val="0"/>
          <w:numId w:val="27"/>
        </w:numPr>
        <w:spacing w:after="200" w:line="276" w:lineRule="auto"/>
        <w:ind w:left="1080"/>
        <w:jc w:val="both"/>
        <w:rPr>
          <w:rFonts w:cs="Times New Roman"/>
        </w:rPr>
      </w:pPr>
      <w:r w:rsidRPr="00825EAD">
        <w:rPr>
          <w:rFonts w:cs="Times New Roman"/>
        </w:rPr>
        <w:t>Question: Should we make a law that everyone has to run five miles a day.</w:t>
      </w:r>
    </w:p>
    <w:p w:rsidR="008E3727" w:rsidRPr="00825EAD" w:rsidRDefault="008E3727" w:rsidP="008E3727">
      <w:pPr>
        <w:pStyle w:val="ListParagraph"/>
        <w:ind w:left="1080"/>
        <w:jc w:val="both"/>
        <w:rPr>
          <w:rFonts w:cs="Times New Roman"/>
        </w:rPr>
      </w:pPr>
    </w:p>
    <w:p w:rsidR="008E3727" w:rsidRPr="00825EAD" w:rsidRDefault="008E3727" w:rsidP="008E3727">
      <w:pPr>
        <w:pStyle w:val="ListParagraph"/>
        <w:numPr>
          <w:ilvl w:val="0"/>
          <w:numId w:val="27"/>
        </w:numPr>
        <w:spacing w:after="200" w:line="276" w:lineRule="auto"/>
        <w:ind w:left="1080"/>
        <w:jc w:val="both"/>
        <w:rPr>
          <w:rFonts w:cs="Times New Roman"/>
        </w:rPr>
      </w:pPr>
      <w:r w:rsidRPr="00825EAD">
        <w:rPr>
          <w:rFonts w:cs="Times New Roman"/>
        </w:rPr>
        <w:t xml:space="preserve">Applied Science Projects: </w:t>
      </w:r>
    </w:p>
    <w:p w:rsidR="008E3727" w:rsidRPr="00825EAD" w:rsidRDefault="008E3727" w:rsidP="008E3727">
      <w:pPr>
        <w:pStyle w:val="ListParagraph"/>
        <w:numPr>
          <w:ilvl w:val="0"/>
          <w:numId w:val="23"/>
        </w:numPr>
        <w:spacing w:after="200" w:line="276" w:lineRule="auto"/>
        <w:ind w:left="1080"/>
        <w:jc w:val="both"/>
        <w:rPr>
          <w:rFonts w:cs="Times New Roman"/>
        </w:rPr>
      </w:pPr>
      <w:r w:rsidRPr="00825EAD">
        <w:rPr>
          <w:rFonts w:cs="Times New Roman"/>
        </w:rPr>
        <w:t>Keep a diary (every hour) of what you eat and what you do (physically) for a week. You may also record your temperature and your heart rate. Use a scale of one to ten to rate your physical effort. Look on the Internet for tables of food calories and work calories. Do you eat too much or too little?</w:t>
      </w:r>
    </w:p>
    <w:p w:rsidR="008E3727" w:rsidRPr="00825EAD" w:rsidRDefault="008E3727" w:rsidP="008E3727">
      <w:pPr>
        <w:pStyle w:val="ListParagraph"/>
        <w:numPr>
          <w:ilvl w:val="0"/>
          <w:numId w:val="23"/>
        </w:numPr>
        <w:spacing w:after="200" w:line="276" w:lineRule="auto"/>
        <w:ind w:left="1080"/>
        <w:jc w:val="both"/>
        <w:rPr>
          <w:rFonts w:cs="Times New Roman"/>
        </w:rPr>
      </w:pPr>
      <w:r w:rsidRPr="00825EAD">
        <w:rPr>
          <w:rFonts w:cs="Times New Roman"/>
        </w:rPr>
        <w:t>How much food do marathon runners need?</w:t>
      </w:r>
    </w:p>
    <w:p w:rsidR="008E3727" w:rsidRPr="00825EAD" w:rsidRDefault="008E3727" w:rsidP="008E3727">
      <w:pPr>
        <w:pStyle w:val="ListParagraph"/>
        <w:numPr>
          <w:ilvl w:val="0"/>
          <w:numId w:val="23"/>
        </w:numPr>
        <w:spacing w:after="200" w:line="276" w:lineRule="auto"/>
        <w:ind w:left="1080"/>
        <w:jc w:val="both"/>
        <w:rPr>
          <w:rFonts w:cs="Times New Roman"/>
        </w:rPr>
      </w:pPr>
      <w:r w:rsidRPr="00825EAD">
        <w:rPr>
          <w:rFonts w:cs="Times New Roman"/>
        </w:rPr>
        <w:t>How much rest do building site workers need?</w:t>
      </w:r>
    </w:p>
    <w:p w:rsidR="008E3727" w:rsidRPr="00825EAD" w:rsidRDefault="008E3727" w:rsidP="008E3727">
      <w:pPr>
        <w:pStyle w:val="ListParagraph"/>
        <w:jc w:val="both"/>
        <w:rPr>
          <w:rFonts w:cs="Times New Roman"/>
        </w:rPr>
      </w:pPr>
    </w:p>
    <w:p w:rsidR="008E3727" w:rsidRPr="00825EAD" w:rsidRDefault="008E3727" w:rsidP="008E3727">
      <w:pPr>
        <w:pStyle w:val="ListParagraph"/>
        <w:ind w:left="0"/>
        <w:jc w:val="both"/>
        <w:rPr>
          <w:rFonts w:cs="Times New Roman"/>
        </w:rPr>
      </w:pPr>
      <w:r w:rsidRPr="00825EAD">
        <w:rPr>
          <w:rFonts w:cs="Times New Roman"/>
        </w:rPr>
        <w:t>Another physiological pro</w:t>
      </w:r>
      <w:r w:rsidR="00E04773">
        <w:rPr>
          <w:rFonts w:cs="Times New Roman"/>
        </w:rPr>
        <w:t>blem for Human Factors is shift</w:t>
      </w:r>
      <w:r w:rsidRPr="00825EAD">
        <w:rPr>
          <w:rFonts w:cs="Times New Roman"/>
        </w:rPr>
        <w:t xml:space="preserve">work. We get used to working during the day and sleeping at night. But there are a lot of jobs that need doing 24 hours a day, such as police, electricity generation, hospitals, transportation and manufacturing. So </w:t>
      </w:r>
      <w:r w:rsidR="00E04773">
        <w:rPr>
          <w:rFonts w:cs="Times New Roman"/>
        </w:rPr>
        <w:t>,</w:t>
      </w:r>
      <w:r w:rsidRPr="00825EAD">
        <w:rPr>
          <w:rFonts w:cs="Times New Roman"/>
        </w:rPr>
        <w:t>we arrange shift work cycles. The problem is that our bodies need time to adapt to these changes so the cycles must either be very long (like a month) or very short (like two days).</w:t>
      </w:r>
    </w:p>
    <w:p w:rsidR="008E3727" w:rsidRPr="00825EAD" w:rsidRDefault="008E3727" w:rsidP="008E3727">
      <w:pPr>
        <w:pStyle w:val="ListParagraph"/>
        <w:ind w:left="0"/>
        <w:jc w:val="both"/>
        <w:rPr>
          <w:rFonts w:cs="Times New Roman"/>
        </w:rPr>
      </w:pPr>
    </w:p>
    <w:p w:rsidR="008E3727" w:rsidRPr="00825EAD" w:rsidRDefault="008E3727" w:rsidP="008E3727">
      <w:pPr>
        <w:pStyle w:val="ListParagraph"/>
        <w:numPr>
          <w:ilvl w:val="0"/>
          <w:numId w:val="28"/>
        </w:numPr>
        <w:spacing w:after="200" w:line="276" w:lineRule="auto"/>
        <w:jc w:val="both"/>
        <w:rPr>
          <w:rFonts w:cs="Times New Roman"/>
        </w:rPr>
      </w:pPr>
      <w:r w:rsidRPr="00825EAD">
        <w:rPr>
          <w:rFonts w:cs="Times New Roman"/>
        </w:rPr>
        <w:t>Project: Ask your friends and parents if they know anyone who does shift work. If they are agreeable you should interview them about their shift schedule and the problems they face with shift work.</w:t>
      </w:r>
    </w:p>
    <w:p w:rsidR="00E04773" w:rsidRDefault="00E04773" w:rsidP="008E3727">
      <w:pPr>
        <w:jc w:val="both"/>
        <w:rPr>
          <w:rFonts w:cs="Times New Roman"/>
          <w:b/>
        </w:rPr>
      </w:pPr>
    </w:p>
    <w:p w:rsidR="00E04773" w:rsidRDefault="00E04773" w:rsidP="008E3727">
      <w:pPr>
        <w:jc w:val="both"/>
        <w:rPr>
          <w:rFonts w:cs="Times New Roman"/>
          <w:b/>
        </w:rPr>
      </w:pPr>
    </w:p>
    <w:p w:rsidR="00E04773" w:rsidRDefault="00E04773" w:rsidP="008E3727">
      <w:pPr>
        <w:jc w:val="both"/>
        <w:rPr>
          <w:rFonts w:cs="Times New Roman"/>
          <w:b/>
        </w:rPr>
      </w:pPr>
    </w:p>
    <w:p w:rsidR="00E04773" w:rsidRDefault="00E04773" w:rsidP="008E3727">
      <w:pPr>
        <w:jc w:val="both"/>
        <w:rPr>
          <w:rFonts w:cs="Times New Roman"/>
          <w:b/>
        </w:rPr>
      </w:pPr>
    </w:p>
    <w:p w:rsidR="00E04773" w:rsidRDefault="00E04773" w:rsidP="008E3727">
      <w:pPr>
        <w:jc w:val="both"/>
        <w:rPr>
          <w:rFonts w:cs="Times New Roman"/>
          <w:b/>
        </w:rPr>
      </w:pPr>
    </w:p>
    <w:p w:rsidR="008E3727" w:rsidRDefault="008E3727" w:rsidP="008E3727">
      <w:pPr>
        <w:jc w:val="both"/>
        <w:rPr>
          <w:rFonts w:cs="Times New Roman"/>
          <w:b/>
        </w:rPr>
      </w:pPr>
      <w:r w:rsidRPr="00825EAD">
        <w:rPr>
          <w:rFonts w:cs="Times New Roman"/>
          <w:b/>
        </w:rPr>
        <w:lastRenderedPageBreak/>
        <w:t>Anthropometry and Workplace Design</w:t>
      </w:r>
    </w:p>
    <w:p w:rsidR="00A120A8" w:rsidRPr="00825EAD" w:rsidRDefault="00A120A8" w:rsidP="008E3727">
      <w:pPr>
        <w:jc w:val="both"/>
        <w:rPr>
          <w:rFonts w:cs="Times New Roman"/>
          <w:b/>
        </w:rPr>
      </w:pPr>
    </w:p>
    <w:p w:rsidR="008E3727" w:rsidRDefault="008E3727" w:rsidP="008E3727">
      <w:pPr>
        <w:jc w:val="both"/>
        <w:rPr>
          <w:rFonts w:cs="Times New Roman"/>
        </w:rPr>
      </w:pPr>
      <w:r w:rsidRPr="00825EAD">
        <w:rPr>
          <w:rFonts w:cs="Times New Roman"/>
        </w:rPr>
        <w:t>A problem with sitting around all day is that we have to design chairs and desks and other things in our workplaces to suit the shape and size of the people who may use the workplace. If everybody was the same size and shape then we wouldn’t have to do this. One size fits all? Not really. But what about the furniture in the restaurant, the football stadium, the theater or the bus? There are big people and little people, adults and children. Anthropometry is about the measurement of the variability of body size and shape. The description of variability needs us to understand the science of mathematics and statistics. As you grow up, every birthday your parents stand you against a door frame in your home, place a book flat on your head and measure how tall you are. Sixth graders often get growth spurts; you can almost see them grow. Now people are fairly similar in their proportions; tall people usually have long legs and small people usually have small hands and feet. So it is possible to use a chart to predict the length of body segments from their total height. If you want to be more precise you need to use body weight to predict widths and girths. If you want to be really accurate then you use tape measures and calipers to measure segment lengths and width and girths or you can even use body scanners. The suits worn by astronauts are designed by using body scanned information.</w:t>
      </w:r>
    </w:p>
    <w:p w:rsidR="00A120A8" w:rsidRPr="00825EAD" w:rsidRDefault="00A120A8" w:rsidP="008E3727">
      <w:pPr>
        <w:jc w:val="both"/>
        <w:rPr>
          <w:rFonts w:cs="Times New Roman"/>
        </w:rPr>
      </w:pPr>
    </w:p>
    <w:p w:rsidR="008E3727" w:rsidRDefault="008E3727" w:rsidP="008E3727">
      <w:pPr>
        <w:jc w:val="both"/>
        <w:rPr>
          <w:rFonts w:cs="Times New Roman"/>
        </w:rPr>
      </w:pPr>
      <w:r w:rsidRPr="00825EAD">
        <w:rPr>
          <w:rFonts w:cs="Times New Roman"/>
        </w:rPr>
        <w:t>If we take a lot of these measurements from a lot of people we usually find that the measurements can be described by a bell shaped curve – there are a lot of people around average shape and size and fewer smaller and larger ones. It is fun to ask all your class members their heights and make a graph on the white board. Or if you want to be really scientific you can use a spreadsheet on your computer to record the measures and draw the graphs. Then you can learn about statistics and averages and percentiles and all those wonderful mathematical ideas.</w:t>
      </w:r>
    </w:p>
    <w:p w:rsidR="00A120A8" w:rsidRPr="00825EAD" w:rsidRDefault="00A120A8" w:rsidP="008E3727">
      <w:pPr>
        <w:jc w:val="both"/>
        <w:rPr>
          <w:rFonts w:cs="Times New Roman"/>
        </w:rPr>
      </w:pPr>
    </w:p>
    <w:p w:rsidR="008E3727" w:rsidRDefault="008E3727" w:rsidP="008E3727">
      <w:pPr>
        <w:jc w:val="both"/>
        <w:rPr>
          <w:rFonts w:cs="Times New Roman"/>
        </w:rPr>
      </w:pPr>
      <w:r w:rsidRPr="00825EAD">
        <w:rPr>
          <w:rFonts w:cs="Times New Roman"/>
        </w:rPr>
        <w:t>Once you have these data from what we call a sample or a population, we can then use it to design chairs and desks and workplaces for reach and fit. How high should a chair be so that most of the intended users can reach the floor without getting a pain in the back of their leg? How high should the underside of the desk be so that the bigger people can fit their knees under it comfortably? You should use the data you got from your class to check whether your workplace is suitable or not. Because we cannot afford to make a personal workplace for everybody we perhaps should use adjustable furniture, but that again costs more money.</w:t>
      </w:r>
    </w:p>
    <w:p w:rsidR="00A120A8" w:rsidRPr="00825EAD" w:rsidRDefault="00A120A8" w:rsidP="008E3727">
      <w:pPr>
        <w:jc w:val="both"/>
        <w:rPr>
          <w:rFonts w:cs="Times New Roman"/>
        </w:rPr>
      </w:pPr>
    </w:p>
    <w:p w:rsidR="008E3727" w:rsidRPr="00825EAD" w:rsidRDefault="008E3727" w:rsidP="008E3727">
      <w:pPr>
        <w:pStyle w:val="ListParagraph"/>
        <w:numPr>
          <w:ilvl w:val="0"/>
          <w:numId w:val="28"/>
        </w:numPr>
        <w:spacing w:after="200" w:line="276" w:lineRule="auto"/>
        <w:jc w:val="both"/>
        <w:rPr>
          <w:rFonts w:cs="Times New Roman"/>
        </w:rPr>
      </w:pPr>
      <w:r w:rsidRPr="00825EAD">
        <w:rPr>
          <w:rFonts w:cs="Times New Roman"/>
        </w:rPr>
        <w:t xml:space="preserve">Applied Science Projects: </w:t>
      </w:r>
    </w:p>
    <w:p w:rsidR="008E3727" w:rsidRPr="00825EAD" w:rsidRDefault="008E3727" w:rsidP="008E3727">
      <w:pPr>
        <w:pStyle w:val="ListParagraph"/>
        <w:ind w:left="1080"/>
        <w:jc w:val="both"/>
        <w:rPr>
          <w:rFonts w:cs="Times New Roman"/>
        </w:rPr>
      </w:pPr>
    </w:p>
    <w:p w:rsidR="008E3727" w:rsidRPr="00825EAD" w:rsidRDefault="008E3727" w:rsidP="008E3727">
      <w:pPr>
        <w:pStyle w:val="ListParagraph"/>
        <w:numPr>
          <w:ilvl w:val="0"/>
          <w:numId w:val="15"/>
        </w:numPr>
        <w:spacing w:after="200" w:line="276" w:lineRule="auto"/>
        <w:jc w:val="both"/>
        <w:rPr>
          <w:rFonts w:cs="Times New Roman"/>
        </w:rPr>
      </w:pPr>
      <w:r w:rsidRPr="00825EAD">
        <w:rPr>
          <w:rFonts w:cs="Times New Roman"/>
        </w:rPr>
        <w:t>Record the shoe sizes of everyone in your class. Draw a graph of the numbers of each size. Find the average and the range (biggest and smallest). Do boys have bigger feet than girls?</w:t>
      </w:r>
    </w:p>
    <w:p w:rsidR="008E3727" w:rsidRPr="00825EAD" w:rsidRDefault="008E3727" w:rsidP="008E3727">
      <w:pPr>
        <w:pStyle w:val="ListParagraph"/>
        <w:numPr>
          <w:ilvl w:val="0"/>
          <w:numId w:val="15"/>
        </w:numPr>
        <w:spacing w:after="200" w:line="276" w:lineRule="auto"/>
        <w:jc w:val="both"/>
        <w:rPr>
          <w:rFonts w:cs="Times New Roman"/>
        </w:rPr>
      </w:pPr>
      <w:r w:rsidRPr="00825EAD">
        <w:rPr>
          <w:rFonts w:cs="Times New Roman"/>
        </w:rPr>
        <w:t>How much adjustability should there be in a car seat so small parents can reach the pedals and see over the steering wheel, and tall parents can sit comfortably?</w:t>
      </w:r>
    </w:p>
    <w:p w:rsidR="008E3727" w:rsidRPr="00825EAD" w:rsidRDefault="008E3727" w:rsidP="008E3727">
      <w:pPr>
        <w:pStyle w:val="ListParagraph"/>
        <w:numPr>
          <w:ilvl w:val="0"/>
          <w:numId w:val="15"/>
        </w:numPr>
        <w:spacing w:after="200" w:line="276" w:lineRule="auto"/>
        <w:jc w:val="both"/>
        <w:rPr>
          <w:rFonts w:cs="Times New Roman"/>
        </w:rPr>
      </w:pPr>
      <w:r w:rsidRPr="00825EAD">
        <w:rPr>
          <w:rFonts w:cs="Times New Roman"/>
        </w:rPr>
        <w:t>How wide should the seats be on the school bus?</w:t>
      </w:r>
    </w:p>
    <w:p w:rsidR="008E3727" w:rsidRPr="00825EAD" w:rsidRDefault="008E3727" w:rsidP="008E3727">
      <w:pPr>
        <w:pStyle w:val="ListParagraph"/>
        <w:numPr>
          <w:ilvl w:val="0"/>
          <w:numId w:val="15"/>
        </w:numPr>
        <w:spacing w:after="200" w:line="276" w:lineRule="auto"/>
        <w:jc w:val="both"/>
        <w:rPr>
          <w:rFonts w:cs="Times New Roman"/>
        </w:rPr>
      </w:pPr>
      <w:r w:rsidRPr="00825EAD">
        <w:rPr>
          <w:rFonts w:cs="Times New Roman"/>
        </w:rPr>
        <w:t>Can you design a workplace that allows you to sit, stand or lean?</w:t>
      </w:r>
    </w:p>
    <w:p w:rsidR="008E3727" w:rsidRDefault="008E3727" w:rsidP="008E3727">
      <w:pPr>
        <w:jc w:val="both"/>
        <w:rPr>
          <w:rFonts w:cs="Times New Roman"/>
          <w:b/>
        </w:rPr>
      </w:pPr>
      <w:r w:rsidRPr="00825EAD">
        <w:rPr>
          <w:rFonts w:cs="Times New Roman"/>
          <w:b/>
        </w:rPr>
        <w:lastRenderedPageBreak/>
        <w:t>Biomechanics and Force Exertion</w:t>
      </w:r>
    </w:p>
    <w:p w:rsidR="00A120A8" w:rsidRPr="00825EAD" w:rsidRDefault="00A120A8" w:rsidP="008E3727">
      <w:pPr>
        <w:jc w:val="both"/>
        <w:rPr>
          <w:rFonts w:cs="Times New Roman"/>
          <w:b/>
        </w:rPr>
      </w:pPr>
    </w:p>
    <w:p w:rsidR="008E3727" w:rsidRDefault="008E3727" w:rsidP="008E3727">
      <w:pPr>
        <w:jc w:val="both"/>
        <w:rPr>
          <w:rFonts w:cs="Times New Roman"/>
        </w:rPr>
      </w:pPr>
      <w:r w:rsidRPr="00825EAD">
        <w:rPr>
          <w:rFonts w:cs="Times New Roman"/>
        </w:rPr>
        <w:t>Many jobs require us to lift, hold, carry, push or pull things. We have to lift and carry our school bags; we have to push the pedals on our bicycles, we have to open and close doors, we kick footballs and throw basketballs, we have to carry or pull our luggage. Did you every watch the men from the sanitary department lift your recycling bins? Some people on farms and in mines lift very heavy loads all day long. Think about the UPS or Fed Ex driver.</w:t>
      </w:r>
    </w:p>
    <w:p w:rsidR="00A120A8" w:rsidRPr="00825EAD" w:rsidRDefault="00A120A8" w:rsidP="008E3727">
      <w:pPr>
        <w:jc w:val="both"/>
        <w:rPr>
          <w:rFonts w:cs="Times New Roman"/>
        </w:rPr>
      </w:pPr>
    </w:p>
    <w:p w:rsidR="008E3727" w:rsidRPr="00825EAD" w:rsidRDefault="008E3727" w:rsidP="008E3727">
      <w:pPr>
        <w:pStyle w:val="ListParagraph"/>
        <w:numPr>
          <w:ilvl w:val="0"/>
          <w:numId w:val="28"/>
        </w:numPr>
        <w:spacing w:after="200" w:line="276" w:lineRule="auto"/>
        <w:jc w:val="both"/>
        <w:rPr>
          <w:rFonts w:cs="Times New Roman"/>
        </w:rPr>
      </w:pPr>
      <w:r w:rsidRPr="00825EAD">
        <w:rPr>
          <w:rFonts w:cs="Times New Roman"/>
        </w:rPr>
        <w:t>Question: What is a moment? It is weight times the length of the lever arm.</w:t>
      </w:r>
    </w:p>
    <w:p w:rsidR="008E3727" w:rsidRPr="00825EAD" w:rsidRDefault="008E3727" w:rsidP="008E3727">
      <w:pPr>
        <w:pStyle w:val="ListParagraph"/>
        <w:numPr>
          <w:ilvl w:val="0"/>
          <w:numId w:val="28"/>
        </w:numPr>
        <w:spacing w:after="200" w:line="276" w:lineRule="auto"/>
        <w:jc w:val="both"/>
        <w:rPr>
          <w:rFonts w:cs="Times New Roman"/>
        </w:rPr>
      </w:pPr>
      <w:r w:rsidRPr="00825EAD">
        <w:rPr>
          <w:rFonts w:cs="Times New Roman"/>
        </w:rPr>
        <w:t xml:space="preserve">Demonstration: Pick up your back pack; now hold it out at arm’s length. </w:t>
      </w:r>
    </w:p>
    <w:p w:rsidR="008E3727" w:rsidRPr="00825EAD" w:rsidRDefault="008E3727" w:rsidP="008E3727">
      <w:pPr>
        <w:pStyle w:val="ListParagraph"/>
        <w:ind w:left="1080"/>
        <w:jc w:val="both"/>
        <w:rPr>
          <w:rFonts w:cs="Times New Roman"/>
        </w:rPr>
      </w:pPr>
    </w:p>
    <w:p w:rsidR="008E3727" w:rsidRPr="00825EAD" w:rsidRDefault="008E3727" w:rsidP="008E3727">
      <w:pPr>
        <w:pStyle w:val="ListParagraph"/>
        <w:numPr>
          <w:ilvl w:val="0"/>
          <w:numId w:val="28"/>
        </w:numPr>
        <w:spacing w:after="200" w:line="276" w:lineRule="auto"/>
        <w:jc w:val="both"/>
        <w:rPr>
          <w:rFonts w:cs="Times New Roman"/>
        </w:rPr>
      </w:pPr>
      <w:r w:rsidRPr="00825EAD">
        <w:rPr>
          <w:rFonts w:cs="Times New Roman"/>
        </w:rPr>
        <w:t>Questions:</w:t>
      </w:r>
    </w:p>
    <w:p w:rsidR="008E3727" w:rsidRPr="00825EAD" w:rsidRDefault="008E3727" w:rsidP="008E3727">
      <w:pPr>
        <w:pStyle w:val="ListParagraph"/>
        <w:numPr>
          <w:ilvl w:val="0"/>
          <w:numId w:val="24"/>
        </w:numPr>
        <w:spacing w:after="200" w:line="276" w:lineRule="auto"/>
        <w:jc w:val="both"/>
        <w:rPr>
          <w:rFonts w:cs="Times New Roman"/>
        </w:rPr>
      </w:pPr>
      <w:r w:rsidRPr="00825EAD">
        <w:rPr>
          <w:rFonts w:cs="Times New Roman"/>
        </w:rPr>
        <w:t>Why is there a handle on a hammer or a wrench?</w:t>
      </w:r>
    </w:p>
    <w:p w:rsidR="008E3727" w:rsidRPr="00825EAD" w:rsidRDefault="008E3727" w:rsidP="008E3727">
      <w:pPr>
        <w:pStyle w:val="ListParagraph"/>
        <w:numPr>
          <w:ilvl w:val="0"/>
          <w:numId w:val="24"/>
        </w:numPr>
        <w:spacing w:after="200" w:line="276" w:lineRule="auto"/>
        <w:jc w:val="both"/>
        <w:rPr>
          <w:rFonts w:cs="Times New Roman"/>
        </w:rPr>
      </w:pPr>
      <w:r w:rsidRPr="00825EAD">
        <w:rPr>
          <w:rFonts w:cs="Times New Roman"/>
        </w:rPr>
        <w:t>Why is the door handle a long way from the hinge?</w:t>
      </w:r>
    </w:p>
    <w:p w:rsidR="008E3727" w:rsidRPr="00825EAD" w:rsidRDefault="008E3727" w:rsidP="008E3727">
      <w:pPr>
        <w:pStyle w:val="ListParagraph"/>
        <w:numPr>
          <w:ilvl w:val="0"/>
          <w:numId w:val="24"/>
        </w:numPr>
        <w:spacing w:after="200" w:line="276" w:lineRule="auto"/>
        <w:jc w:val="both"/>
        <w:rPr>
          <w:rFonts w:cs="Times New Roman"/>
        </w:rPr>
      </w:pPr>
      <w:r w:rsidRPr="00825EAD">
        <w:rPr>
          <w:rFonts w:cs="Times New Roman"/>
        </w:rPr>
        <w:t>How does a screwdriver work?</w:t>
      </w:r>
    </w:p>
    <w:p w:rsidR="008E3727" w:rsidRPr="00825EAD" w:rsidRDefault="008E3727" w:rsidP="008E3727">
      <w:pPr>
        <w:pStyle w:val="ListParagraph"/>
        <w:numPr>
          <w:ilvl w:val="0"/>
          <w:numId w:val="24"/>
        </w:numPr>
        <w:spacing w:after="200" w:line="276" w:lineRule="auto"/>
        <w:jc w:val="both"/>
        <w:rPr>
          <w:rFonts w:cs="Times New Roman"/>
        </w:rPr>
      </w:pPr>
      <w:r w:rsidRPr="00825EAD">
        <w:rPr>
          <w:rFonts w:cs="Times New Roman"/>
        </w:rPr>
        <w:t>How does a crane work?</w:t>
      </w:r>
    </w:p>
    <w:p w:rsidR="008E3727" w:rsidRPr="00825EAD" w:rsidRDefault="008E3727" w:rsidP="008E3727">
      <w:pPr>
        <w:pStyle w:val="ListParagraph"/>
        <w:numPr>
          <w:ilvl w:val="0"/>
          <w:numId w:val="24"/>
        </w:numPr>
        <w:spacing w:after="200" w:line="276" w:lineRule="auto"/>
        <w:jc w:val="both"/>
        <w:rPr>
          <w:rFonts w:cs="Times New Roman"/>
        </w:rPr>
      </w:pPr>
      <w:r w:rsidRPr="00825EAD">
        <w:rPr>
          <w:rFonts w:cs="Times New Roman"/>
        </w:rPr>
        <w:t>How do the gears on your bicycle work?</w:t>
      </w:r>
    </w:p>
    <w:p w:rsidR="008E3727" w:rsidRPr="00825EAD" w:rsidRDefault="008E3727" w:rsidP="008E3727">
      <w:pPr>
        <w:pStyle w:val="ListParagraph"/>
        <w:numPr>
          <w:ilvl w:val="0"/>
          <w:numId w:val="24"/>
        </w:numPr>
        <w:spacing w:after="200" w:line="276" w:lineRule="auto"/>
        <w:jc w:val="both"/>
        <w:rPr>
          <w:rFonts w:cs="Times New Roman"/>
        </w:rPr>
      </w:pPr>
      <w:r w:rsidRPr="00825EAD">
        <w:rPr>
          <w:rFonts w:cs="Times New Roman"/>
        </w:rPr>
        <w:t>Why do ballet dancers or ice skaters move their arms in and out when they spin around?</w:t>
      </w:r>
    </w:p>
    <w:p w:rsidR="008E3727" w:rsidRDefault="008E3727" w:rsidP="008E3727">
      <w:pPr>
        <w:jc w:val="both"/>
        <w:rPr>
          <w:rFonts w:cs="Times New Roman"/>
        </w:rPr>
      </w:pPr>
      <w:r w:rsidRPr="00825EAD">
        <w:rPr>
          <w:rFonts w:cs="Times New Roman"/>
        </w:rPr>
        <w:t xml:space="preserve">Analysis of manual materials handling jobs requires us to understand muscle strength and endurance, and fatigue. Like most science however there are already lots of answers. We can apply the NIOSH lifting guidelines and the Liberty Mutual Push and Pull Tables, so that we can analyze all sorts of manual materials handling and similar physical jobs and design them to be within the capabilities and limitations of the expected workers. </w:t>
      </w:r>
    </w:p>
    <w:p w:rsidR="00A120A8" w:rsidRPr="00825EAD" w:rsidRDefault="00A120A8" w:rsidP="008E3727">
      <w:pPr>
        <w:jc w:val="both"/>
        <w:rPr>
          <w:rFonts w:cs="Times New Roman"/>
        </w:rPr>
      </w:pPr>
    </w:p>
    <w:p w:rsidR="008E3727" w:rsidRPr="00825EAD" w:rsidRDefault="008E3727" w:rsidP="008E3727">
      <w:pPr>
        <w:pStyle w:val="ListParagraph"/>
        <w:numPr>
          <w:ilvl w:val="0"/>
          <w:numId w:val="29"/>
        </w:numPr>
        <w:spacing w:after="200" w:line="276" w:lineRule="auto"/>
        <w:jc w:val="both"/>
        <w:rPr>
          <w:rFonts w:cs="Times New Roman"/>
        </w:rPr>
      </w:pPr>
      <w:r w:rsidRPr="00825EAD">
        <w:rPr>
          <w:rFonts w:cs="Times New Roman"/>
        </w:rPr>
        <w:t>Question. If we select a teacher because she or he passed some exams in college, should we select manual workers by having them take a lifting test or should we re design the jobs so most people can do them?</w:t>
      </w:r>
    </w:p>
    <w:p w:rsidR="008E3727" w:rsidRDefault="008E3727" w:rsidP="008E3727">
      <w:pPr>
        <w:jc w:val="both"/>
        <w:rPr>
          <w:rFonts w:cs="Times New Roman"/>
        </w:rPr>
      </w:pPr>
      <w:r w:rsidRPr="00825EAD">
        <w:rPr>
          <w:rFonts w:cs="Times New Roman"/>
        </w:rPr>
        <w:t>In the laboratory we can measure peoples’ strength with dynamometers and lifting, hand grip and push pull and pinch gauges. Just like in anthropometry we can make graphs of the strength of samples of people, such as your class, and calculate averages and ranges and percentiles. In the Olympic Games we measure strength in weight lifting and shot putting and discuss throwing. But these activities need skill as well as strength.</w:t>
      </w:r>
    </w:p>
    <w:p w:rsidR="00A120A8" w:rsidRPr="00825EAD" w:rsidRDefault="00A120A8" w:rsidP="008E3727">
      <w:pPr>
        <w:jc w:val="both"/>
        <w:rPr>
          <w:rFonts w:cs="Times New Roman"/>
        </w:rPr>
      </w:pPr>
    </w:p>
    <w:p w:rsidR="008E3727" w:rsidRPr="00825EAD" w:rsidRDefault="008E3727" w:rsidP="008E3727">
      <w:pPr>
        <w:pStyle w:val="ListParagraph"/>
        <w:numPr>
          <w:ilvl w:val="0"/>
          <w:numId w:val="29"/>
        </w:numPr>
        <w:spacing w:after="200" w:line="276" w:lineRule="auto"/>
        <w:jc w:val="both"/>
        <w:rPr>
          <w:rFonts w:cs="Times New Roman"/>
        </w:rPr>
      </w:pPr>
      <w:r w:rsidRPr="00825EAD">
        <w:rPr>
          <w:rFonts w:cs="Times New Roman"/>
        </w:rPr>
        <w:t>Questions and Projects:</w:t>
      </w:r>
    </w:p>
    <w:p w:rsidR="008E3727" w:rsidRPr="00825EAD" w:rsidRDefault="008E3727" w:rsidP="008E3727">
      <w:pPr>
        <w:pStyle w:val="ListParagraph"/>
        <w:jc w:val="both"/>
        <w:rPr>
          <w:rFonts w:cs="Times New Roman"/>
        </w:rPr>
      </w:pPr>
    </w:p>
    <w:p w:rsidR="008E3727" w:rsidRPr="00825EAD" w:rsidRDefault="008E3727" w:rsidP="008E3727">
      <w:pPr>
        <w:pStyle w:val="ListParagraph"/>
        <w:numPr>
          <w:ilvl w:val="0"/>
          <w:numId w:val="25"/>
        </w:numPr>
        <w:spacing w:after="200" w:line="276" w:lineRule="auto"/>
        <w:jc w:val="both"/>
        <w:rPr>
          <w:rFonts w:cs="Times New Roman"/>
        </w:rPr>
      </w:pPr>
      <w:r w:rsidRPr="00825EAD">
        <w:rPr>
          <w:rFonts w:cs="Times New Roman"/>
        </w:rPr>
        <w:t xml:space="preserve">Who is the strongest person in the class? Have an </w:t>
      </w:r>
      <w:r w:rsidR="00E04773" w:rsidRPr="00825EAD">
        <w:rPr>
          <w:rFonts w:cs="Times New Roman"/>
        </w:rPr>
        <w:t>arm-wrestling</w:t>
      </w:r>
      <w:r w:rsidRPr="00825EAD">
        <w:rPr>
          <w:rFonts w:cs="Times New Roman"/>
        </w:rPr>
        <w:t xml:space="preserve"> competition. No cheating!</w:t>
      </w:r>
    </w:p>
    <w:p w:rsidR="008E3727" w:rsidRPr="00825EAD" w:rsidRDefault="008E3727" w:rsidP="008E3727">
      <w:pPr>
        <w:pStyle w:val="ListParagraph"/>
        <w:numPr>
          <w:ilvl w:val="0"/>
          <w:numId w:val="25"/>
        </w:numPr>
        <w:spacing w:after="200" w:line="276" w:lineRule="auto"/>
        <w:jc w:val="both"/>
        <w:rPr>
          <w:rFonts w:cs="Times New Roman"/>
        </w:rPr>
      </w:pPr>
      <w:r w:rsidRPr="00825EAD">
        <w:rPr>
          <w:rFonts w:cs="Times New Roman"/>
        </w:rPr>
        <w:t>How much force do you need to open a soft drink can or bottle, or a medicine bottle or packet of chips? How can these be designed so that only the right person can open them?</w:t>
      </w:r>
    </w:p>
    <w:p w:rsidR="008E3727" w:rsidRPr="00825EAD" w:rsidRDefault="008E3727" w:rsidP="008E3727">
      <w:pPr>
        <w:pStyle w:val="ListParagraph"/>
        <w:numPr>
          <w:ilvl w:val="0"/>
          <w:numId w:val="25"/>
        </w:numPr>
        <w:spacing w:after="200" w:line="276" w:lineRule="auto"/>
        <w:jc w:val="both"/>
        <w:rPr>
          <w:rFonts w:cs="Times New Roman"/>
        </w:rPr>
      </w:pPr>
      <w:r w:rsidRPr="00825EAD">
        <w:rPr>
          <w:rFonts w:cs="Times New Roman"/>
        </w:rPr>
        <w:lastRenderedPageBreak/>
        <w:t>How heavy is your back pack? What is the length of the moment arm around your hips? Why do you need to carry so many books?</w:t>
      </w:r>
    </w:p>
    <w:p w:rsidR="008E3727" w:rsidRPr="00825EAD" w:rsidRDefault="008E3727" w:rsidP="008E3727">
      <w:pPr>
        <w:pStyle w:val="ListParagraph"/>
        <w:numPr>
          <w:ilvl w:val="0"/>
          <w:numId w:val="25"/>
        </w:numPr>
        <w:spacing w:after="200" w:line="276" w:lineRule="auto"/>
        <w:jc w:val="both"/>
        <w:rPr>
          <w:rFonts w:cs="Times New Roman"/>
        </w:rPr>
      </w:pPr>
      <w:r w:rsidRPr="00825EAD">
        <w:rPr>
          <w:rFonts w:cs="Times New Roman"/>
        </w:rPr>
        <w:t>Why are bigger people usually stronger than smaller people?</w:t>
      </w:r>
    </w:p>
    <w:p w:rsidR="008E3727" w:rsidRDefault="008E3727" w:rsidP="008E3727">
      <w:pPr>
        <w:jc w:val="both"/>
        <w:rPr>
          <w:rFonts w:cs="Times New Roman"/>
          <w:b/>
        </w:rPr>
      </w:pPr>
      <w:r w:rsidRPr="00825EAD">
        <w:rPr>
          <w:rFonts w:cs="Times New Roman"/>
          <w:b/>
        </w:rPr>
        <w:t>Motor Skills</w:t>
      </w:r>
    </w:p>
    <w:p w:rsidR="00A120A8" w:rsidRPr="00825EAD" w:rsidRDefault="00A120A8" w:rsidP="008E3727">
      <w:pPr>
        <w:jc w:val="both"/>
        <w:rPr>
          <w:rFonts w:cs="Times New Roman"/>
          <w:b/>
        </w:rPr>
      </w:pPr>
    </w:p>
    <w:p w:rsidR="008E3727" w:rsidRDefault="008E3727" w:rsidP="008E3727">
      <w:pPr>
        <w:jc w:val="both"/>
        <w:rPr>
          <w:rFonts w:cs="Times New Roman"/>
        </w:rPr>
      </w:pPr>
      <w:r w:rsidRPr="00825EAD">
        <w:rPr>
          <w:rFonts w:cs="Times New Roman"/>
        </w:rPr>
        <w:t>People vary a lot in their abilities to do tasks like typing and assembling products like cars and cell phones. Some children are good at games like football and baseball while others prefer other pastimes. Skill needs a mixture of strength, agility and control, which comes from your brain. A neat think about skill is that it improves with practice. You become faster and more accurate if you repeat an activity over and over again. Sometimes it is possible to measure improvement over years. One thing about skills is that more difficult or precise tasks take longer to do than simpler ones.</w:t>
      </w:r>
    </w:p>
    <w:p w:rsidR="00A120A8" w:rsidRPr="00825EAD" w:rsidRDefault="00A120A8" w:rsidP="008E3727">
      <w:pPr>
        <w:jc w:val="both"/>
        <w:rPr>
          <w:rFonts w:cs="Times New Roman"/>
        </w:rPr>
      </w:pPr>
    </w:p>
    <w:p w:rsidR="008E3727" w:rsidRPr="00825EAD" w:rsidRDefault="008E3727" w:rsidP="008E3727">
      <w:pPr>
        <w:pStyle w:val="ListParagraph"/>
        <w:numPr>
          <w:ilvl w:val="0"/>
          <w:numId w:val="29"/>
        </w:numPr>
        <w:spacing w:after="200" w:line="276" w:lineRule="auto"/>
        <w:jc w:val="both"/>
        <w:rPr>
          <w:rFonts w:cs="Times New Roman"/>
        </w:rPr>
      </w:pPr>
      <w:r w:rsidRPr="00825EAD">
        <w:rPr>
          <w:rFonts w:cs="Times New Roman"/>
        </w:rPr>
        <w:t xml:space="preserve">Project: It’s fun to measure skills with a pencil and paper. Draw two circles, an inch in diameter, three inches apart.  Place 10 dots with a pencil alternately in the two circles and record the total time taken. Next make circles of smaller diameter at various distances apart and repeat the exercise. When you analyze the </w:t>
      </w:r>
      <w:r w:rsidR="00E04773" w:rsidRPr="00825EAD">
        <w:rPr>
          <w:rFonts w:cs="Times New Roman"/>
        </w:rPr>
        <w:t>data,</w:t>
      </w:r>
      <w:r w:rsidRPr="00825EAD">
        <w:rPr>
          <w:rFonts w:cs="Times New Roman"/>
        </w:rPr>
        <w:t xml:space="preserve"> you will find that smaller, further apart targets take longer than larger and closer targets This skill was measured by a famous Human Factors Expert, Paul Fitts, who described the Index of Difficulty at log</w:t>
      </w:r>
      <w:r w:rsidRPr="00825EAD">
        <w:rPr>
          <w:rFonts w:cs="Times New Roman"/>
          <w:vertAlign w:val="subscript"/>
        </w:rPr>
        <w:t xml:space="preserve">2 </w:t>
      </w:r>
      <w:r w:rsidRPr="00825EAD">
        <w:rPr>
          <w:rFonts w:cs="Times New Roman"/>
        </w:rPr>
        <w:t>(W/2A). Another scientist from Holland (J R de Jong) showed that performance improved with the logarithm of the number of repetitions.</w:t>
      </w:r>
    </w:p>
    <w:p w:rsidR="008E3727" w:rsidRPr="00825EAD" w:rsidRDefault="008E3727" w:rsidP="008E3727">
      <w:pPr>
        <w:jc w:val="both"/>
        <w:rPr>
          <w:rFonts w:cs="Times New Roman"/>
        </w:rPr>
      </w:pPr>
      <w:r w:rsidRPr="00825EAD">
        <w:rPr>
          <w:rFonts w:cs="Times New Roman"/>
        </w:rPr>
        <w:t>These scientific observations are enormously important in industry, especially assembly lines for making cars, computers or cutting up chickens to send to the supermarket. The people who work on these assembly lines do the same task over and over again, sometimes as often as every 5 seconds. They become very skilled with practice, but their tasks can become much easier if the targets are made bigger.</w:t>
      </w:r>
    </w:p>
    <w:p w:rsidR="008E3727" w:rsidRPr="00825EAD" w:rsidRDefault="008E3727" w:rsidP="008E3727">
      <w:pPr>
        <w:jc w:val="both"/>
        <w:rPr>
          <w:rFonts w:cs="Times New Roman"/>
        </w:rPr>
      </w:pPr>
    </w:p>
    <w:p w:rsidR="008E3727" w:rsidRPr="00825EAD" w:rsidRDefault="008E3727" w:rsidP="008E3727">
      <w:pPr>
        <w:pStyle w:val="ListParagraph"/>
        <w:numPr>
          <w:ilvl w:val="0"/>
          <w:numId w:val="29"/>
        </w:numPr>
        <w:spacing w:after="200" w:line="276" w:lineRule="auto"/>
        <w:ind w:left="1080"/>
        <w:jc w:val="both"/>
        <w:rPr>
          <w:rFonts w:cs="Times New Roman"/>
        </w:rPr>
      </w:pPr>
      <w:r w:rsidRPr="00825EAD">
        <w:rPr>
          <w:rFonts w:cs="Times New Roman"/>
        </w:rPr>
        <w:t>Applied Science Projects:</w:t>
      </w:r>
    </w:p>
    <w:p w:rsidR="008E3727" w:rsidRPr="00825EAD" w:rsidRDefault="008E3727" w:rsidP="008E3727">
      <w:pPr>
        <w:pStyle w:val="ListParagraph"/>
        <w:ind w:left="1080"/>
        <w:jc w:val="both"/>
        <w:rPr>
          <w:rFonts w:cs="Times New Roman"/>
        </w:rPr>
      </w:pPr>
    </w:p>
    <w:p w:rsidR="008E3727" w:rsidRPr="00825EAD" w:rsidRDefault="008E3727" w:rsidP="008E3727">
      <w:pPr>
        <w:pStyle w:val="ListParagraph"/>
        <w:numPr>
          <w:ilvl w:val="0"/>
          <w:numId w:val="16"/>
        </w:numPr>
        <w:spacing w:after="200" w:line="276" w:lineRule="auto"/>
        <w:ind w:left="1080"/>
        <w:jc w:val="both"/>
        <w:rPr>
          <w:rFonts w:cs="Times New Roman"/>
        </w:rPr>
      </w:pPr>
      <w:r w:rsidRPr="00825EAD">
        <w:rPr>
          <w:rFonts w:cs="Times New Roman"/>
        </w:rPr>
        <w:t>How long does it take to disassemble and then reassemble a ball point pen? How would you lay out a production line for ball point pen assembly so that movement distances are small and target sizes large? How would you design jigs and fixtures to make the assembly operation easier? If your company needed to produce 5000 ball point pens a day, how many employees would they need?</w:t>
      </w:r>
    </w:p>
    <w:p w:rsidR="008E3727" w:rsidRPr="00825EAD" w:rsidRDefault="008E3727" w:rsidP="008E3727">
      <w:pPr>
        <w:pStyle w:val="ListParagraph"/>
        <w:numPr>
          <w:ilvl w:val="0"/>
          <w:numId w:val="16"/>
        </w:numPr>
        <w:spacing w:after="200" w:line="276" w:lineRule="auto"/>
        <w:ind w:left="1080"/>
        <w:jc w:val="both"/>
        <w:rPr>
          <w:rFonts w:cs="Times New Roman"/>
        </w:rPr>
      </w:pPr>
      <w:r w:rsidRPr="00825EAD">
        <w:rPr>
          <w:rFonts w:cs="Times New Roman"/>
        </w:rPr>
        <w:t>Look at your family car and discuss with your friends how it is assembled.</w:t>
      </w:r>
    </w:p>
    <w:p w:rsidR="008E3727" w:rsidRPr="00825EAD" w:rsidRDefault="008E3727" w:rsidP="008E3727">
      <w:pPr>
        <w:pStyle w:val="ListParagraph"/>
        <w:numPr>
          <w:ilvl w:val="0"/>
          <w:numId w:val="16"/>
        </w:numPr>
        <w:spacing w:after="200" w:line="276" w:lineRule="auto"/>
        <w:ind w:left="1080"/>
        <w:jc w:val="both"/>
        <w:rPr>
          <w:rFonts w:cs="Times New Roman"/>
        </w:rPr>
      </w:pPr>
      <w:r w:rsidRPr="00825EAD">
        <w:rPr>
          <w:rFonts w:cs="Times New Roman"/>
        </w:rPr>
        <w:t>How long does it take to mend a puncture on your bicycle tire?</w:t>
      </w:r>
    </w:p>
    <w:p w:rsidR="00E04773" w:rsidRDefault="00E04773" w:rsidP="008E3727">
      <w:pPr>
        <w:jc w:val="both"/>
        <w:rPr>
          <w:rFonts w:cs="Times New Roman"/>
          <w:b/>
        </w:rPr>
      </w:pPr>
    </w:p>
    <w:p w:rsidR="00E04773" w:rsidRDefault="00E04773" w:rsidP="008E3727">
      <w:pPr>
        <w:jc w:val="both"/>
        <w:rPr>
          <w:rFonts w:cs="Times New Roman"/>
          <w:b/>
        </w:rPr>
      </w:pPr>
    </w:p>
    <w:p w:rsidR="00E04773" w:rsidRDefault="00E04773" w:rsidP="008E3727">
      <w:pPr>
        <w:jc w:val="both"/>
        <w:rPr>
          <w:rFonts w:cs="Times New Roman"/>
          <w:b/>
        </w:rPr>
      </w:pPr>
    </w:p>
    <w:p w:rsidR="008E3727" w:rsidRDefault="008E3727" w:rsidP="008E3727">
      <w:pPr>
        <w:jc w:val="both"/>
        <w:rPr>
          <w:rFonts w:cs="Times New Roman"/>
          <w:b/>
        </w:rPr>
      </w:pPr>
      <w:r w:rsidRPr="00825EAD">
        <w:rPr>
          <w:rFonts w:cs="Times New Roman"/>
          <w:b/>
        </w:rPr>
        <w:lastRenderedPageBreak/>
        <w:t>Vision</w:t>
      </w:r>
    </w:p>
    <w:p w:rsidR="00A120A8" w:rsidRPr="00825EAD" w:rsidRDefault="00A120A8" w:rsidP="008E3727">
      <w:pPr>
        <w:jc w:val="both"/>
        <w:rPr>
          <w:rFonts w:cs="Times New Roman"/>
          <w:b/>
        </w:rPr>
      </w:pPr>
    </w:p>
    <w:p w:rsidR="008E3727" w:rsidRDefault="008E3727" w:rsidP="008E3727">
      <w:pPr>
        <w:jc w:val="both"/>
        <w:rPr>
          <w:rFonts w:cs="Times New Roman"/>
        </w:rPr>
      </w:pPr>
      <w:r w:rsidRPr="00825EAD">
        <w:rPr>
          <w:rFonts w:cs="Times New Roman"/>
        </w:rPr>
        <w:t>Most of the things we do need vision to take in information, brains to sort out the information and hands to do things. So if we don’t get the right information in through our eyes then we are stuck. Try walking to the door of the classroom with your eyes closed! Don’t try eating your dinner with your eyes closed! Just like all human anatomical features eyes are very complicated and there are many differences between different people’s eye sight. Eye sight is very important for reading, driving, flying air planes and looking at all those dials and gauges and computer displays in a nuclear power plant.</w:t>
      </w:r>
    </w:p>
    <w:p w:rsidR="00A120A8" w:rsidRPr="00825EAD" w:rsidRDefault="00A120A8" w:rsidP="008E3727">
      <w:pPr>
        <w:jc w:val="both"/>
        <w:rPr>
          <w:rFonts w:cs="Times New Roman"/>
        </w:rPr>
      </w:pPr>
    </w:p>
    <w:p w:rsidR="008E3727" w:rsidRDefault="008E3727" w:rsidP="008E3727">
      <w:pPr>
        <w:jc w:val="both"/>
        <w:rPr>
          <w:rFonts w:cs="Times New Roman"/>
        </w:rPr>
      </w:pPr>
      <w:r w:rsidRPr="00825EAD">
        <w:rPr>
          <w:rFonts w:cs="Times New Roman"/>
        </w:rPr>
        <w:t>Eye Anatomy: go to the internet and search for Eye Images – there are lots of them, mostly they are shown as cross sections. You can find the lens and the iris and the retina and the optic nerve which takes light images to the optical cortex of the brain for interpretation. You should also look for information about rods and cones and about night and day vision. You should especially look for stuff about color vision.</w:t>
      </w:r>
    </w:p>
    <w:p w:rsidR="00A120A8" w:rsidRPr="00825EAD" w:rsidRDefault="00A120A8" w:rsidP="008E3727">
      <w:pPr>
        <w:jc w:val="both"/>
        <w:rPr>
          <w:rFonts w:cs="Times New Roman"/>
        </w:rPr>
      </w:pPr>
    </w:p>
    <w:p w:rsidR="008E3727" w:rsidRPr="00825EAD" w:rsidRDefault="008E3727" w:rsidP="008E3727">
      <w:pPr>
        <w:pStyle w:val="ListParagraph"/>
        <w:numPr>
          <w:ilvl w:val="0"/>
          <w:numId w:val="29"/>
        </w:numPr>
        <w:spacing w:after="200" w:line="276" w:lineRule="auto"/>
        <w:ind w:left="1080"/>
        <w:jc w:val="both"/>
        <w:rPr>
          <w:rFonts w:cs="Times New Roman"/>
        </w:rPr>
      </w:pPr>
      <w:r w:rsidRPr="00825EAD">
        <w:rPr>
          <w:rFonts w:cs="Times New Roman"/>
        </w:rPr>
        <w:t>Applied Science Projects:</w:t>
      </w:r>
    </w:p>
    <w:p w:rsidR="008E3727" w:rsidRPr="00825EAD" w:rsidRDefault="008E3727" w:rsidP="008E3727">
      <w:pPr>
        <w:pStyle w:val="ListParagraph"/>
        <w:ind w:left="1080"/>
        <w:jc w:val="both"/>
        <w:rPr>
          <w:rFonts w:cs="Times New Roman"/>
        </w:rPr>
      </w:pPr>
    </w:p>
    <w:p w:rsidR="008E3727" w:rsidRPr="00825EAD" w:rsidRDefault="008E3727" w:rsidP="008E3727">
      <w:pPr>
        <w:pStyle w:val="ListParagraph"/>
        <w:numPr>
          <w:ilvl w:val="0"/>
          <w:numId w:val="17"/>
        </w:numPr>
        <w:spacing w:after="200" w:line="276" w:lineRule="auto"/>
        <w:ind w:left="1080"/>
        <w:jc w:val="both"/>
        <w:rPr>
          <w:rFonts w:cs="Times New Roman"/>
        </w:rPr>
      </w:pPr>
      <w:r w:rsidRPr="00825EAD">
        <w:rPr>
          <w:rFonts w:cs="Times New Roman"/>
        </w:rPr>
        <w:t xml:space="preserve">Sit at your desk and have a friend hold up a newspaper 10 meters away. Write down which words you can read. Have him move towards you one step at a time pausing while you write down the smallest words you can read. When you have finished, measure the height of the letters and draw a graph of the letter size and the distance from which it can be read. </w:t>
      </w:r>
    </w:p>
    <w:p w:rsidR="008E3727" w:rsidRPr="00825EAD" w:rsidRDefault="008E3727" w:rsidP="008E3727">
      <w:pPr>
        <w:pStyle w:val="ListParagraph"/>
        <w:numPr>
          <w:ilvl w:val="0"/>
          <w:numId w:val="17"/>
        </w:numPr>
        <w:spacing w:after="200" w:line="276" w:lineRule="auto"/>
        <w:ind w:left="1080"/>
        <w:jc w:val="both"/>
        <w:rPr>
          <w:rFonts w:cs="Times New Roman"/>
        </w:rPr>
      </w:pPr>
      <w:r w:rsidRPr="00825EAD">
        <w:rPr>
          <w:rFonts w:cs="Times New Roman"/>
        </w:rPr>
        <w:t>Calculate the (subtended) visual angle of each letter size at each distance</w:t>
      </w:r>
    </w:p>
    <w:p w:rsidR="008E3727" w:rsidRPr="00825EAD" w:rsidRDefault="008E3727" w:rsidP="008E3727">
      <w:pPr>
        <w:pStyle w:val="ListParagraph"/>
        <w:numPr>
          <w:ilvl w:val="0"/>
          <w:numId w:val="17"/>
        </w:numPr>
        <w:spacing w:after="200" w:line="276" w:lineRule="auto"/>
        <w:ind w:left="1080"/>
        <w:jc w:val="both"/>
        <w:rPr>
          <w:rFonts w:cs="Times New Roman"/>
        </w:rPr>
      </w:pPr>
      <w:r w:rsidRPr="00825EAD">
        <w:rPr>
          <w:rFonts w:cs="Times New Roman"/>
        </w:rPr>
        <w:t>Repeat the exercise with different amounts of light in the room (anyone with an iPad can download a light meter app)</w:t>
      </w:r>
    </w:p>
    <w:p w:rsidR="008E3727" w:rsidRPr="00825EAD" w:rsidRDefault="008E3727" w:rsidP="008E3727">
      <w:pPr>
        <w:pStyle w:val="ListParagraph"/>
        <w:numPr>
          <w:ilvl w:val="0"/>
          <w:numId w:val="17"/>
        </w:numPr>
        <w:spacing w:after="200" w:line="276" w:lineRule="auto"/>
        <w:ind w:left="1080"/>
        <w:jc w:val="both"/>
        <w:rPr>
          <w:rFonts w:cs="Times New Roman"/>
        </w:rPr>
      </w:pPr>
      <w:r w:rsidRPr="00825EAD">
        <w:rPr>
          <w:rFonts w:cs="Times New Roman"/>
        </w:rPr>
        <w:t>If you wear glasses try the experiment with your glasses off. How do glasses work?</w:t>
      </w:r>
    </w:p>
    <w:p w:rsidR="008E3727" w:rsidRPr="00825EAD" w:rsidRDefault="008E3727" w:rsidP="008E3727">
      <w:pPr>
        <w:pStyle w:val="ListParagraph"/>
        <w:numPr>
          <w:ilvl w:val="0"/>
          <w:numId w:val="17"/>
        </w:numPr>
        <w:spacing w:after="200" w:line="276" w:lineRule="auto"/>
        <w:ind w:left="1080"/>
        <w:jc w:val="both"/>
        <w:rPr>
          <w:rFonts w:cs="Times New Roman"/>
        </w:rPr>
      </w:pPr>
      <w:r w:rsidRPr="00825EAD">
        <w:rPr>
          <w:rFonts w:cs="Times New Roman"/>
        </w:rPr>
        <w:t>Compare your graphs with your friends and talk about individual variation and the effects of ambient light on visual acuity</w:t>
      </w:r>
    </w:p>
    <w:p w:rsidR="008E3727" w:rsidRPr="00825EAD" w:rsidRDefault="008E3727" w:rsidP="008E3727">
      <w:pPr>
        <w:jc w:val="both"/>
        <w:rPr>
          <w:rFonts w:cs="Times New Roman"/>
          <w:b/>
        </w:rPr>
      </w:pPr>
    </w:p>
    <w:p w:rsidR="008E3727" w:rsidRPr="00825EAD" w:rsidRDefault="008E3727" w:rsidP="008E3727">
      <w:pPr>
        <w:jc w:val="both"/>
        <w:rPr>
          <w:rFonts w:cs="Times New Roman"/>
          <w:b/>
        </w:rPr>
      </w:pPr>
    </w:p>
    <w:p w:rsidR="008E3727" w:rsidRDefault="008E3727" w:rsidP="008E3727">
      <w:pPr>
        <w:jc w:val="both"/>
        <w:rPr>
          <w:rFonts w:cs="Times New Roman"/>
          <w:b/>
        </w:rPr>
      </w:pPr>
      <w:r w:rsidRPr="00825EAD">
        <w:rPr>
          <w:rFonts w:cs="Times New Roman"/>
          <w:b/>
        </w:rPr>
        <w:t>Knobs and Dials (Controls and Displays)</w:t>
      </w:r>
    </w:p>
    <w:p w:rsidR="00A120A8" w:rsidRPr="00825EAD" w:rsidRDefault="00A120A8" w:rsidP="008E3727">
      <w:pPr>
        <w:jc w:val="both"/>
        <w:rPr>
          <w:rFonts w:cs="Times New Roman"/>
          <w:b/>
        </w:rPr>
      </w:pPr>
    </w:p>
    <w:p w:rsidR="008E3727" w:rsidRDefault="008E3727" w:rsidP="008E3727">
      <w:pPr>
        <w:jc w:val="both"/>
        <w:rPr>
          <w:rFonts w:cs="Times New Roman"/>
        </w:rPr>
      </w:pPr>
      <w:r w:rsidRPr="00825EAD">
        <w:rPr>
          <w:rFonts w:cs="Times New Roman"/>
        </w:rPr>
        <w:t>When we make machines like cars, computers, televisions, ovens, cooktops, room lights and all sorts of industrial equipment, the operator is usually interested in what he or she can understand about what is happening and about how changes in the activity of the system can be made. These “human – machine control tasks” need displays and controls. It is important that the displays provide useful and clearly readable and understandable information and that the design of controls (the buttons, knobs and levers) make it easy for the user to control the equipment quickly and accurately. If the displays and controls are not designed properly then users may make serious mistakes that may have catastrophic consequences.</w:t>
      </w:r>
    </w:p>
    <w:p w:rsidR="00A120A8" w:rsidRPr="00825EAD" w:rsidRDefault="00A120A8" w:rsidP="008E3727">
      <w:pPr>
        <w:jc w:val="both"/>
        <w:rPr>
          <w:rFonts w:cs="Times New Roman"/>
        </w:rPr>
      </w:pPr>
    </w:p>
    <w:p w:rsidR="008E3727" w:rsidRPr="00825EAD" w:rsidRDefault="008E3727" w:rsidP="008E3727">
      <w:pPr>
        <w:pStyle w:val="ListParagraph"/>
        <w:numPr>
          <w:ilvl w:val="0"/>
          <w:numId w:val="29"/>
        </w:numPr>
        <w:spacing w:after="200" w:line="276" w:lineRule="auto"/>
        <w:jc w:val="both"/>
        <w:rPr>
          <w:rFonts w:cs="Times New Roman"/>
        </w:rPr>
      </w:pPr>
      <w:r w:rsidRPr="00825EAD">
        <w:rPr>
          <w:rFonts w:cs="Times New Roman"/>
        </w:rPr>
        <w:t xml:space="preserve">Projects: </w:t>
      </w:r>
    </w:p>
    <w:p w:rsidR="008E3727" w:rsidRPr="00825EAD" w:rsidRDefault="008E3727" w:rsidP="008E3727">
      <w:pPr>
        <w:pStyle w:val="ListParagraph"/>
        <w:jc w:val="both"/>
        <w:rPr>
          <w:rFonts w:cs="Times New Roman"/>
        </w:rPr>
      </w:pPr>
    </w:p>
    <w:p w:rsidR="008E3727" w:rsidRPr="00825EAD" w:rsidRDefault="008E3727" w:rsidP="008E3727">
      <w:pPr>
        <w:pStyle w:val="ListParagraph"/>
        <w:numPr>
          <w:ilvl w:val="0"/>
          <w:numId w:val="32"/>
        </w:numPr>
        <w:spacing w:after="200" w:line="276" w:lineRule="auto"/>
        <w:jc w:val="both"/>
        <w:rPr>
          <w:rFonts w:cs="Times New Roman"/>
        </w:rPr>
      </w:pPr>
      <w:r w:rsidRPr="00825EAD">
        <w:rPr>
          <w:rFonts w:cs="Times New Roman"/>
        </w:rPr>
        <w:t>Design the controls for a crane.</w:t>
      </w:r>
    </w:p>
    <w:p w:rsidR="008E3727" w:rsidRPr="00825EAD" w:rsidRDefault="008E3727" w:rsidP="008E3727">
      <w:pPr>
        <w:pStyle w:val="ListParagraph"/>
        <w:numPr>
          <w:ilvl w:val="0"/>
          <w:numId w:val="32"/>
        </w:numPr>
        <w:spacing w:after="200" w:line="276" w:lineRule="auto"/>
        <w:jc w:val="both"/>
        <w:rPr>
          <w:rFonts w:cs="Times New Roman"/>
        </w:rPr>
      </w:pPr>
      <w:r w:rsidRPr="00825EAD">
        <w:rPr>
          <w:rFonts w:cs="Times New Roman"/>
        </w:rPr>
        <w:t>Look for Images on the Internet for Three Mile Island and The Airbus A 380. Just look at all those displays and controls. It takes a lot of training and practice to understand all this information and control the process or vehicle accurately. In the case of the Three Mile Island nuclear plant, the operator was overwhelmed with information in a short period of time resulting in a serious nuclear incident.</w:t>
      </w:r>
    </w:p>
    <w:p w:rsidR="008E3727" w:rsidRPr="00825EAD" w:rsidRDefault="008E3727" w:rsidP="008E3727">
      <w:pPr>
        <w:pStyle w:val="ListParagraph"/>
        <w:numPr>
          <w:ilvl w:val="0"/>
          <w:numId w:val="32"/>
        </w:numPr>
        <w:spacing w:after="200" w:line="276" w:lineRule="auto"/>
        <w:jc w:val="both"/>
        <w:rPr>
          <w:rFonts w:cs="Times New Roman"/>
        </w:rPr>
      </w:pPr>
      <w:r w:rsidRPr="00825EAD">
        <w:rPr>
          <w:rFonts w:cs="Times New Roman"/>
        </w:rPr>
        <w:t>Look at all the displays and controls in your family car. Ask your parents what each of them do and the driving situation when each control or display in important</w:t>
      </w:r>
    </w:p>
    <w:p w:rsidR="008E3727" w:rsidRPr="00825EAD" w:rsidRDefault="008E3727" w:rsidP="008E3727">
      <w:pPr>
        <w:pStyle w:val="ListParagraph"/>
        <w:numPr>
          <w:ilvl w:val="0"/>
          <w:numId w:val="32"/>
        </w:numPr>
        <w:spacing w:after="200" w:line="276" w:lineRule="auto"/>
        <w:jc w:val="both"/>
        <w:rPr>
          <w:rFonts w:cs="Times New Roman"/>
        </w:rPr>
      </w:pPr>
      <w:r w:rsidRPr="00825EAD">
        <w:rPr>
          <w:rFonts w:cs="Times New Roman"/>
        </w:rPr>
        <w:t>Look at the switches in your class room and on your teacher’s desk. Which light switch turns on which light? Do you flip the switch up or down for on? Why?</w:t>
      </w:r>
    </w:p>
    <w:p w:rsidR="008E3727" w:rsidRPr="00825EAD" w:rsidRDefault="008E3727" w:rsidP="008E3727">
      <w:pPr>
        <w:pStyle w:val="ListParagraph"/>
        <w:numPr>
          <w:ilvl w:val="0"/>
          <w:numId w:val="32"/>
        </w:numPr>
        <w:spacing w:after="200" w:line="276" w:lineRule="auto"/>
        <w:jc w:val="both"/>
        <w:rPr>
          <w:rFonts w:cs="Times New Roman"/>
        </w:rPr>
      </w:pPr>
      <w:r w:rsidRPr="00825EAD">
        <w:rPr>
          <w:rFonts w:cs="Times New Roman"/>
        </w:rPr>
        <w:t>Now look at the oven and cook top at home. Which control turns on which burner? Do you turn the knob clockwise or counter clockwise for on and to increase power? Which way do you turn your faucet for on and to increase the flow of water? Why are these conventions different?</w:t>
      </w:r>
    </w:p>
    <w:p w:rsidR="008E3727" w:rsidRPr="00825EAD" w:rsidRDefault="008E3727" w:rsidP="008E3727">
      <w:pPr>
        <w:pStyle w:val="ListParagraph"/>
        <w:numPr>
          <w:ilvl w:val="0"/>
          <w:numId w:val="32"/>
        </w:numPr>
        <w:spacing w:after="200" w:line="276" w:lineRule="auto"/>
        <w:jc w:val="both"/>
        <w:rPr>
          <w:rFonts w:cs="Times New Roman"/>
        </w:rPr>
      </w:pPr>
      <w:r w:rsidRPr="00825EAD">
        <w:rPr>
          <w:rFonts w:cs="Times New Roman"/>
        </w:rPr>
        <w:t xml:space="preserve">Now look at all the air conditioning, TV, video, computer, tablet PCs and smart phones in the house. Describe the displays and controls. </w:t>
      </w:r>
    </w:p>
    <w:p w:rsidR="008E3727" w:rsidRPr="00A120A8" w:rsidRDefault="008E3727" w:rsidP="008E3727">
      <w:pPr>
        <w:pStyle w:val="ListParagraph"/>
        <w:numPr>
          <w:ilvl w:val="0"/>
          <w:numId w:val="32"/>
        </w:numPr>
        <w:spacing w:after="200" w:line="276" w:lineRule="auto"/>
        <w:jc w:val="both"/>
        <w:rPr>
          <w:rFonts w:cs="Times New Roman"/>
        </w:rPr>
      </w:pPr>
      <w:r w:rsidRPr="00825EAD">
        <w:rPr>
          <w:rFonts w:cs="Times New Roman"/>
        </w:rPr>
        <w:t>Which is better for sending text messages – a keyboard with “hard” buttons, like a Blackberry or one with “soft” touch buttons like an iPhone? Have a competition in class to find out the answer. Type: “THE QUICK BROWN FOX JUMPED OVER THE LAZY DOG.”</w:t>
      </w:r>
    </w:p>
    <w:p w:rsidR="008E3727" w:rsidRPr="00825EAD" w:rsidRDefault="008E3727" w:rsidP="008E3727">
      <w:pPr>
        <w:jc w:val="both"/>
        <w:rPr>
          <w:rFonts w:cs="Times New Roman"/>
          <w:b/>
        </w:rPr>
      </w:pPr>
    </w:p>
    <w:p w:rsidR="008E3727" w:rsidRPr="00825EAD" w:rsidRDefault="008E3727" w:rsidP="008E3727">
      <w:pPr>
        <w:jc w:val="both"/>
        <w:rPr>
          <w:rFonts w:cs="Times New Roman"/>
          <w:b/>
        </w:rPr>
      </w:pPr>
    </w:p>
    <w:p w:rsidR="008E3727" w:rsidRDefault="008E3727" w:rsidP="008E3727">
      <w:pPr>
        <w:jc w:val="both"/>
        <w:rPr>
          <w:rFonts w:cs="Times New Roman"/>
          <w:b/>
        </w:rPr>
      </w:pPr>
      <w:r w:rsidRPr="00825EAD">
        <w:rPr>
          <w:rFonts w:cs="Times New Roman"/>
          <w:b/>
        </w:rPr>
        <w:t>Human Information Processing</w:t>
      </w:r>
    </w:p>
    <w:p w:rsidR="00A120A8" w:rsidRPr="00825EAD" w:rsidRDefault="00A120A8" w:rsidP="008E3727">
      <w:pPr>
        <w:jc w:val="both"/>
        <w:rPr>
          <w:rFonts w:cs="Times New Roman"/>
          <w:b/>
        </w:rPr>
      </w:pPr>
    </w:p>
    <w:p w:rsidR="008E3727" w:rsidRPr="00825EAD" w:rsidRDefault="008E3727" w:rsidP="008E3727">
      <w:pPr>
        <w:jc w:val="both"/>
        <w:rPr>
          <w:rFonts w:cs="Times New Roman"/>
        </w:rPr>
      </w:pPr>
      <w:r w:rsidRPr="00825EAD">
        <w:rPr>
          <w:rFonts w:cs="Times New Roman"/>
        </w:rPr>
        <w:t xml:space="preserve">If you look in one ear of your classmate and wave your hand on the other side of his head, can you see through? If not, then he probably has a brain. Now brains are useful for human information processing. There are many stages of this very important function. </w:t>
      </w:r>
    </w:p>
    <w:p w:rsidR="008E3727" w:rsidRPr="00825EAD" w:rsidRDefault="008E3727" w:rsidP="008E3727">
      <w:pPr>
        <w:jc w:val="both"/>
        <w:rPr>
          <w:rFonts w:cs="Times New Roman"/>
        </w:rPr>
      </w:pPr>
      <w:r w:rsidRPr="00825EAD">
        <w:rPr>
          <w:rFonts w:cs="Times New Roman"/>
        </w:rPr>
        <w:t xml:space="preserve">First there is attention; if you don’t pay attention to a visual or auditory message then you won’t be able to start your information processing activities. The problem with attention is that it is easily distracted and everybody becomes less attentive to a particular source of information as time passes. This is called vigilance decrement. Does your teacher often have to tell you to pay attention when you are distracted and looking forward to recess or lunch? What if a car or train driver or a pilot or a power plant operator gets distracted? Crash!!! The thing about attention is that it is usually attracted to important, interesting and intense sources of information. A big bang may suggest that something important happened so you had better pay attention. </w:t>
      </w:r>
    </w:p>
    <w:p w:rsidR="008E3727" w:rsidRDefault="008E3727" w:rsidP="008E3727">
      <w:pPr>
        <w:jc w:val="both"/>
        <w:rPr>
          <w:rFonts w:cs="Times New Roman"/>
        </w:rPr>
      </w:pPr>
      <w:r w:rsidRPr="00825EAD">
        <w:rPr>
          <w:rFonts w:cs="Times New Roman"/>
        </w:rPr>
        <w:t>Question: Is talking to your friend more important than listening to your teacher? Are some classes more interesting than others? How can teachers maintain the attention of the class?</w:t>
      </w:r>
    </w:p>
    <w:p w:rsidR="00A120A8" w:rsidRPr="00825EAD" w:rsidRDefault="00A120A8" w:rsidP="008E3727">
      <w:pPr>
        <w:jc w:val="both"/>
        <w:rPr>
          <w:rFonts w:cs="Times New Roman"/>
        </w:rPr>
      </w:pPr>
    </w:p>
    <w:p w:rsidR="008E3727" w:rsidRPr="00825EAD" w:rsidRDefault="008E3727" w:rsidP="008E3727">
      <w:pPr>
        <w:pStyle w:val="ListParagraph"/>
        <w:numPr>
          <w:ilvl w:val="0"/>
          <w:numId w:val="29"/>
        </w:numPr>
        <w:spacing w:after="200" w:line="276" w:lineRule="auto"/>
        <w:ind w:left="1080"/>
        <w:jc w:val="both"/>
        <w:rPr>
          <w:rFonts w:cs="Times New Roman"/>
        </w:rPr>
      </w:pPr>
      <w:r w:rsidRPr="00825EAD">
        <w:rPr>
          <w:rFonts w:cs="Times New Roman"/>
        </w:rPr>
        <w:t>Applied Research Projects:</w:t>
      </w:r>
    </w:p>
    <w:p w:rsidR="008E3727" w:rsidRPr="00825EAD" w:rsidRDefault="008E3727" w:rsidP="008E3727">
      <w:pPr>
        <w:pStyle w:val="ListParagraph"/>
        <w:ind w:left="1080"/>
        <w:jc w:val="both"/>
        <w:rPr>
          <w:rFonts w:cs="Times New Roman"/>
        </w:rPr>
      </w:pPr>
    </w:p>
    <w:p w:rsidR="008E3727" w:rsidRPr="00825EAD" w:rsidRDefault="008E3727" w:rsidP="008E3727">
      <w:pPr>
        <w:pStyle w:val="ListParagraph"/>
        <w:numPr>
          <w:ilvl w:val="0"/>
          <w:numId w:val="18"/>
        </w:numPr>
        <w:spacing w:after="200" w:line="276" w:lineRule="auto"/>
        <w:ind w:left="1080"/>
        <w:jc w:val="both"/>
        <w:rPr>
          <w:rFonts w:cs="Times New Roman"/>
        </w:rPr>
      </w:pPr>
      <w:r w:rsidRPr="00825EAD">
        <w:rPr>
          <w:rFonts w:cs="Times New Roman"/>
        </w:rPr>
        <w:t>Have three people talk to you at once then ask you questions about what they said. This is the problem of Divided Attention. Describe some common divided attention tasks.</w:t>
      </w:r>
    </w:p>
    <w:p w:rsidR="008E3727" w:rsidRPr="00825EAD" w:rsidRDefault="008E3727" w:rsidP="008E3727">
      <w:pPr>
        <w:pStyle w:val="ListParagraph"/>
        <w:numPr>
          <w:ilvl w:val="0"/>
          <w:numId w:val="18"/>
        </w:numPr>
        <w:spacing w:after="200" w:line="276" w:lineRule="auto"/>
        <w:ind w:left="1080"/>
        <w:jc w:val="both"/>
        <w:rPr>
          <w:rFonts w:cs="Times New Roman"/>
        </w:rPr>
      </w:pPr>
      <w:r w:rsidRPr="00825EAD">
        <w:rPr>
          <w:rFonts w:cs="Times New Roman"/>
        </w:rPr>
        <w:t>Watch the second hand of a clock intensely and make a mark on a piece of paper every second. See how long you can last, say about two minutes. When you have finished count how many marks you have made and compare with the number of seconds that have actually passed. This is called Focused Attention. Describe a task where focused attention is important.</w:t>
      </w:r>
    </w:p>
    <w:p w:rsidR="008E3727" w:rsidRDefault="008E3727" w:rsidP="008E3727">
      <w:pPr>
        <w:jc w:val="both"/>
        <w:rPr>
          <w:rFonts w:cs="Times New Roman"/>
          <w:b/>
        </w:rPr>
      </w:pPr>
      <w:r w:rsidRPr="00825EAD">
        <w:rPr>
          <w:rFonts w:cs="Times New Roman"/>
          <w:b/>
        </w:rPr>
        <w:t>Long Term Memory and Perception</w:t>
      </w:r>
    </w:p>
    <w:p w:rsidR="00A120A8" w:rsidRPr="00825EAD" w:rsidRDefault="00A120A8" w:rsidP="008E3727">
      <w:pPr>
        <w:jc w:val="both"/>
        <w:rPr>
          <w:rFonts w:cs="Times New Roman"/>
          <w:b/>
        </w:rPr>
      </w:pPr>
    </w:p>
    <w:p w:rsidR="008E3727" w:rsidRPr="00825EAD" w:rsidRDefault="00E04773" w:rsidP="008E3727">
      <w:pPr>
        <w:jc w:val="both"/>
        <w:rPr>
          <w:rFonts w:cs="Times New Roman"/>
        </w:rPr>
      </w:pPr>
      <w:r>
        <w:rPr>
          <w:rFonts w:cs="Times New Roman"/>
        </w:rPr>
        <w:t>People have enormous long-</w:t>
      </w:r>
      <w:r w:rsidR="008E3727" w:rsidRPr="00825EAD">
        <w:rPr>
          <w:rFonts w:cs="Times New Roman"/>
        </w:rPr>
        <w:t>term memory capacities. They can remember all sorts of facts, procedures, meaning of words and symbols, where things are, what things do and so on. They can even remember things about their families, teachers and friends. They read books and watch TV and remember what they were about.</w:t>
      </w:r>
    </w:p>
    <w:p w:rsidR="008E3727" w:rsidRPr="00825EAD" w:rsidRDefault="008E3727" w:rsidP="008E3727">
      <w:pPr>
        <w:pStyle w:val="ListParagraph"/>
        <w:numPr>
          <w:ilvl w:val="0"/>
          <w:numId w:val="29"/>
        </w:numPr>
        <w:spacing w:after="200" w:line="276" w:lineRule="auto"/>
        <w:ind w:left="1080"/>
        <w:jc w:val="both"/>
        <w:rPr>
          <w:rFonts w:cs="Times New Roman"/>
        </w:rPr>
      </w:pPr>
      <w:r w:rsidRPr="00825EAD">
        <w:rPr>
          <w:rFonts w:cs="Times New Roman"/>
        </w:rPr>
        <w:t xml:space="preserve">Applied Science Projects: </w:t>
      </w:r>
    </w:p>
    <w:p w:rsidR="008E3727" w:rsidRPr="00825EAD" w:rsidRDefault="008E3727" w:rsidP="008E3727">
      <w:pPr>
        <w:pStyle w:val="ListParagraph"/>
        <w:ind w:left="1080"/>
        <w:jc w:val="both"/>
        <w:rPr>
          <w:rFonts w:cs="Times New Roman"/>
        </w:rPr>
      </w:pPr>
    </w:p>
    <w:p w:rsidR="008E3727" w:rsidRPr="00825EAD" w:rsidRDefault="008E3727" w:rsidP="008E3727">
      <w:pPr>
        <w:pStyle w:val="ListParagraph"/>
        <w:numPr>
          <w:ilvl w:val="0"/>
          <w:numId w:val="19"/>
        </w:numPr>
        <w:spacing w:after="200" w:line="276" w:lineRule="auto"/>
        <w:ind w:left="1080"/>
        <w:jc w:val="both"/>
        <w:rPr>
          <w:rFonts w:cs="Times New Roman"/>
        </w:rPr>
      </w:pPr>
      <w:r w:rsidRPr="00825EAD">
        <w:rPr>
          <w:rFonts w:cs="Times New Roman"/>
        </w:rPr>
        <w:t>Write down as many things that you can remember in five minutes</w:t>
      </w:r>
    </w:p>
    <w:p w:rsidR="008E3727" w:rsidRPr="00825EAD" w:rsidRDefault="008E3727" w:rsidP="008E3727">
      <w:pPr>
        <w:pStyle w:val="ListParagraph"/>
        <w:numPr>
          <w:ilvl w:val="0"/>
          <w:numId w:val="19"/>
        </w:numPr>
        <w:spacing w:after="200" w:line="276" w:lineRule="auto"/>
        <w:ind w:left="1080"/>
        <w:jc w:val="both"/>
        <w:rPr>
          <w:rFonts w:cs="Times New Roman"/>
        </w:rPr>
      </w:pPr>
      <w:r w:rsidRPr="00825EAD">
        <w:rPr>
          <w:rFonts w:cs="Times New Roman"/>
        </w:rPr>
        <w:t>Look at your list and group and link the items</w:t>
      </w:r>
    </w:p>
    <w:p w:rsidR="008E3727" w:rsidRPr="00825EAD" w:rsidRDefault="008E3727" w:rsidP="008E3727">
      <w:pPr>
        <w:pStyle w:val="ListParagraph"/>
        <w:numPr>
          <w:ilvl w:val="0"/>
          <w:numId w:val="19"/>
        </w:numPr>
        <w:spacing w:after="200" w:line="276" w:lineRule="auto"/>
        <w:ind w:left="1080"/>
        <w:jc w:val="both"/>
        <w:rPr>
          <w:rFonts w:cs="Times New Roman"/>
        </w:rPr>
      </w:pPr>
      <w:r w:rsidRPr="00825EAD">
        <w:rPr>
          <w:rFonts w:cs="Times New Roman"/>
        </w:rPr>
        <w:t>Make a mind map of all your memories, groups and links</w:t>
      </w:r>
    </w:p>
    <w:p w:rsidR="008E3727" w:rsidRDefault="008E3727" w:rsidP="008E3727">
      <w:pPr>
        <w:jc w:val="both"/>
        <w:rPr>
          <w:rFonts w:cs="Times New Roman"/>
        </w:rPr>
      </w:pPr>
      <w:r w:rsidRPr="00825EAD">
        <w:rPr>
          <w:rFonts w:cs="Times New Roman"/>
        </w:rPr>
        <w:t>When we attend to things we have to have a framework in long term memory so that we can perceive and understand what we see. For example</w:t>
      </w:r>
      <w:r w:rsidR="00E04773">
        <w:rPr>
          <w:rFonts w:cs="Times New Roman"/>
        </w:rPr>
        <w:t>,</w:t>
      </w:r>
      <w:r w:rsidRPr="00825EAD">
        <w:rPr>
          <w:rFonts w:cs="Times New Roman"/>
        </w:rPr>
        <w:t xml:space="preserve"> we recognize an apple as something to eat or a name as a person we know. So</w:t>
      </w:r>
      <w:r w:rsidR="00E04773">
        <w:rPr>
          <w:rFonts w:cs="Times New Roman"/>
        </w:rPr>
        <w:t>,</w:t>
      </w:r>
      <w:r w:rsidRPr="00825EAD">
        <w:rPr>
          <w:rFonts w:cs="Times New Roman"/>
        </w:rPr>
        <w:t xml:space="preserve"> the process of perception involves some external (or internal) item, attention and a framework from long term memory. As we learn these frameworks become much better defined. One problem with perception occurs when the image that we are attending to does not fit in neatly to the framework. Sometimes we see what we expect to see rather than what we actually see. This is called an illusion. </w:t>
      </w:r>
    </w:p>
    <w:p w:rsidR="00A120A8" w:rsidRPr="00825EAD" w:rsidRDefault="00A120A8" w:rsidP="008E3727">
      <w:pPr>
        <w:jc w:val="both"/>
        <w:rPr>
          <w:rFonts w:cs="Times New Roman"/>
        </w:rPr>
      </w:pPr>
    </w:p>
    <w:p w:rsidR="008E3727" w:rsidRPr="00825EAD" w:rsidRDefault="008E3727" w:rsidP="008E3727">
      <w:pPr>
        <w:pStyle w:val="ListParagraph"/>
        <w:numPr>
          <w:ilvl w:val="0"/>
          <w:numId w:val="29"/>
        </w:numPr>
        <w:spacing w:after="200" w:line="276" w:lineRule="auto"/>
        <w:ind w:left="1080"/>
        <w:jc w:val="both"/>
        <w:rPr>
          <w:rFonts w:cs="Times New Roman"/>
        </w:rPr>
      </w:pPr>
      <w:r w:rsidRPr="00825EAD">
        <w:rPr>
          <w:rFonts w:cs="Times New Roman"/>
        </w:rPr>
        <w:t>Applied Science Projects</w:t>
      </w:r>
    </w:p>
    <w:p w:rsidR="008E3727" w:rsidRPr="00825EAD" w:rsidRDefault="008E3727" w:rsidP="008E3727">
      <w:pPr>
        <w:pStyle w:val="ListParagraph"/>
        <w:ind w:left="1080"/>
        <w:jc w:val="both"/>
        <w:rPr>
          <w:rFonts w:cs="Times New Roman"/>
        </w:rPr>
      </w:pPr>
    </w:p>
    <w:p w:rsidR="008E3727" w:rsidRPr="00825EAD" w:rsidRDefault="008E3727" w:rsidP="008E3727">
      <w:pPr>
        <w:pStyle w:val="ListParagraph"/>
        <w:numPr>
          <w:ilvl w:val="0"/>
          <w:numId w:val="20"/>
        </w:numPr>
        <w:spacing w:after="200" w:line="276" w:lineRule="auto"/>
        <w:ind w:left="1080"/>
        <w:jc w:val="both"/>
        <w:rPr>
          <w:rFonts w:cs="Times New Roman"/>
        </w:rPr>
      </w:pPr>
      <w:r w:rsidRPr="00825EAD">
        <w:rPr>
          <w:rFonts w:cs="Times New Roman"/>
        </w:rPr>
        <w:t>Look on the Internet for “illusions”. Explain what you see and why your framework and expectancies cause misperceptions</w:t>
      </w:r>
    </w:p>
    <w:p w:rsidR="008E3727" w:rsidRPr="00825EAD" w:rsidRDefault="008E3727" w:rsidP="008E3727">
      <w:pPr>
        <w:pStyle w:val="ListParagraph"/>
        <w:numPr>
          <w:ilvl w:val="0"/>
          <w:numId w:val="20"/>
        </w:numPr>
        <w:spacing w:after="200" w:line="276" w:lineRule="auto"/>
        <w:ind w:left="1080"/>
        <w:jc w:val="both"/>
        <w:rPr>
          <w:rFonts w:cs="Times New Roman"/>
        </w:rPr>
      </w:pPr>
      <w:r w:rsidRPr="00825EAD">
        <w:rPr>
          <w:rFonts w:cs="Times New Roman"/>
        </w:rPr>
        <w:t>Why can’t you understand the meaning of speaking or writing in a foreign language?</w:t>
      </w:r>
    </w:p>
    <w:p w:rsidR="008E3727" w:rsidRPr="00825EAD" w:rsidRDefault="008E3727" w:rsidP="008E3727">
      <w:pPr>
        <w:jc w:val="both"/>
        <w:rPr>
          <w:rFonts w:cs="Times New Roman"/>
        </w:rPr>
      </w:pPr>
    </w:p>
    <w:p w:rsidR="008E3727" w:rsidRPr="00825EAD" w:rsidRDefault="008E3727" w:rsidP="008E3727">
      <w:pPr>
        <w:jc w:val="both"/>
        <w:rPr>
          <w:rFonts w:cs="Times New Roman"/>
          <w:b/>
        </w:rPr>
      </w:pPr>
      <w:r w:rsidRPr="00825EAD">
        <w:rPr>
          <w:rFonts w:cs="Times New Roman"/>
          <w:b/>
        </w:rPr>
        <w:t>Short Term Memory</w:t>
      </w:r>
    </w:p>
    <w:p w:rsidR="005A7CD8" w:rsidRDefault="008E3727" w:rsidP="008E3727">
      <w:pPr>
        <w:jc w:val="both"/>
        <w:rPr>
          <w:rFonts w:cs="Times New Roman"/>
        </w:rPr>
      </w:pPr>
      <w:r w:rsidRPr="00825EAD">
        <w:rPr>
          <w:rFonts w:cs="Times New Roman"/>
        </w:rPr>
        <w:t xml:space="preserve">Short term memory is sometimes called working or operational memory. It is the link between long term memory, attention and perception. Short term memory has a limited capacity – we </w:t>
      </w:r>
      <w:r w:rsidRPr="00825EAD">
        <w:rPr>
          <w:rFonts w:cs="Times New Roman"/>
        </w:rPr>
        <w:lastRenderedPageBreak/>
        <w:t>can only remember a few things at a time, although we can keep things in short term memory by rehearsing them.</w:t>
      </w:r>
    </w:p>
    <w:p w:rsidR="00A120A8" w:rsidRPr="00825EAD" w:rsidRDefault="00A120A8" w:rsidP="008E3727">
      <w:pPr>
        <w:jc w:val="both"/>
        <w:rPr>
          <w:rFonts w:cs="Times New Roman"/>
        </w:rPr>
      </w:pPr>
    </w:p>
    <w:p w:rsidR="008E3727" w:rsidRPr="00825EAD" w:rsidRDefault="008E3727" w:rsidP="008E3727">
      <w:pPr>
        <w:pStyle w:val="ListParagraph"/>
        <w:numPr>
          <w:ilvl w:val="0"/>
          <w:numId w:val="29"/>
        </w:numPr>
        <w:spacing w:after="200" w:line="276" w:lineRule="auto"/>
        <w:jc w:val="both"/>
        <w:rPr>
          <w:rFonts w:cs="Times New Roman"/>
        </w:rPr>
      </w:pPr>
      <w:r w:rsidRPr="00825EAD">
        <w:rPr>
          <w:rFonts w:cs="Times New Roman"/>
        </w:rPr>
        <w:t>Applied Research Projects:</w:t>
      </w:r>
    </w:p>
    <w:p w:rsidR="008E3727" w:rsidRPr="00825EAD" w:rsidRDefault="008E3727" w:rsidP="008E3727">
      <w:pPr>
        <w:pStyle w:val="ListParagraph"/>
        <w:jc w:val="both"/>
        <w:rPr>
          <w:rFonts w:cs="Times New Roman"/>
        </w:rPr>
      </w:pPr>
    </w:p>
    <w:p w:rsidR="008E3727" w:rsidRPr="00825EAD" w:rsidRDefault="008E3727" w:rsidP="008E3727">
      <w:pPr>
        <w:pStyle w:val="ListParagraph"/>
        <w:numPr>
          <w:ilvl w:val="0"/>
          <w:numId w:val="21"/>
        </w:numPr>
        <w:spacing w:after="200" w:line="276" w:lineRule="auto"/>
        <w:jc w:val="both"/>
        <w:rPr>
          <w:rFonts w:cs="Times New Roman"/>
        </w:rPr>
      </w:pPr>
      <w:r w:rsidRPr="00825EAD">
        <w:rPr>
          <w:rFonts w:cs="Times New Roman"/>
        </w:rPr>
        <w:t>Write down lists of between 3 and 10 digits.  Show a list to a classmate for a few seconds and have him or her write down the numbers. You will notice that as the list gets longer more digits are forgotten. You may also notice that digits in the middle of the list are more likely to be forgotten that those at the beginning or end.</w:t>
      </w:r>
    </w:p>
    <w:p w:rsidR="008E3727" w:rsidRPr="00825EAD" w:rsidRDefault="008E3727" w:rsidP="008E3727">
      <w:pPr>
        <w:pStyle w:val="ListParagraph"/>
        <w:numPr>
          <w:ilvl w:val="0"/>
          <w:numId w:val="21"/>
        </w:numPr>
        <w:spacing w:after="200" w:line="276" w:lineRule="auto"/>
        <w:jc w:val="both"/>
        <w:rPr>
          <w:rFonts w:cs="Times New Roman"/>
        </w:rPr>
      </w:pPr>
      <w:r w:rsidRPr="00825EAD">
        <w:rPr>
          <w:rFonts w:cs="Times New Roman"/>
        </w:rPr>
        <w:t xml:space="preserve">Write down a list of three letter words, such as the names of animals. Jumble up the letters in each word and show them to your class mate for a few seconds and have him or her write them down. Next show your classmate the unjumbled original words and repeat the exercise. You will notice that his or her memory for the “meaningful” words is better than that for the jumbled letters. The explanation is that the words become </w:t>
      </w:r>
      <w:r w:rsidR="00E04773">
        <w:rPr>
          <w:rFonts w:cs="Times New Roman"/>
        </w:rPr>
        <w:t>chunks of information and short-</w:t>
      </w:r>
      <w:r w:rsidRPr="00825EAD">
        <w:rPr>
          <w:rFonts w:cs="Times New Roman"/>
        </w:rPr>
        <w:t>term memory handles these chunks as a single item.</w:t>
      </w:r>
    </w:p>
    <w:p w:rsidR="008E3727" w:rsidRPr="00825EAD" w:rsidRDefault="008E3727" w:rsidP="008E3727">
      <w:pPr>
        <w:pStyle w:val="ListParagraph"/>
        <w:numPr>
          <w:ilvl w:val="0"/>
          <w:numId w:val="21"/>
        </w:numPr>
        <w:spacing w:after="200" w:line="276" w:lineRule="auto"/>
        <w:jc w:val="both"/>
        <w:rPr>
          <w:rFonts w:cs="Times New Roman"/>
        </w:rPr>
      </w:pPr>
      <w:r w:rsidRPr="00825EAD">
        <w:rPr>
          <w:rFonts w:cs="Times New Roman"/>
        </w:rPr>
        <w:t>Now give your classmate a set of instructions of how to get to your house and have him or her repeat the instructions back. Observe the errors.</w:t>
      </w:r>
    </w:p>
    <w:p w:rsidR="008E3727" w:rsidRPr="00825EAD" w:rsidRDefault="008E3727" w:rsidP="008E3727">
      <w:pPr>
        <w:pStyle w:val="ListParagraph"/>
        <w:numPr>
          <w:ilvl w:val="0"/>
          <w:numId w:val="21"/>
        </w:numPr>
        <w:spacing w:after="200" w:line="276" w:lineRule="auto"/>
        <w:jc w:val="both"/>
        <w:rPr>
          <w:rFonts w:cs="Times New Roman"/>
        </w:rPr>
      </w:pPr>
      <w:r w:rsidRPr="00825EAD">
        <w:rPr>
          <w:rFonts w:cs="Times New Roman"/>
        </w:rPr>
        <w:t>Repeat this exercise with other sets of instructions, such as how to bake a cake or how to mend a puncture. Note the mistakes they make. It’s always a good idea to write down instructions then you don’t run the risk of forgetting.</w:t>
      </w:r>
    </w:p>
    <w:p w:rsidR="008E3727" w:rsidRPr="00825EAD" w:rsidRDefault="008E3727" w:rsidP="008E3727">
      <w:pPr>
        <w:pStyle w:val="ListParagraph"/>
        <w:numPr>
          <w:ilvl w:val="0"/>
          <w:numId w:val="21"/>
        </w:numPr>
        <w:spacing w:after="200" w:line="276" w:lineRule="auto"/>
        <w:jc w:val="both"/>
        <w:rPr>
          <w:rFonts w:cs="Times New Roman"/>
        </w:rPr>
      </w:pPr>
      <w:r w:rsidRPr="00825EAD">
        <w:rPr>
          <w:rFonts w:cs="Times New Roman"/>
        </w:rPr>
        <w:t>Read a piece of poetry to your friend and have him or her repeat it back to you. Then repeat the activity, back and forth, until he or she gets it right. The poem is now remembered as a chunk.</w:t>
      </w:r>
    </w:p>
    <w:p w:rsidR="008E3727" w:rsidRPr="00E04773" w:rsidRDefault="00E04773" w:rsidP="008E3727">
      <w:pPr>
        <w:pStyle w:val="ListParagraph"/>
        <w:numPr>
          <w:ilvl w:val="0"/>
          <w:numId w:val="21"/>
        </w:numPr>
        <w:spacing w:after="200" w:line="276" w:lineRule="auto"/>
        <w:jc w:val="both"/>
        <w:rPr>
          <w:rFonts w:cs="Times New Roman"/>
        </w:rPr>
      </w:pPr>
      <w:r>
        <w:rPr>
          <w:rFonts w:cs="Times New Roman"/>
        </w:rPr>
        <w:t>Repeat all these short-</w:t>
      </w:r>
      <w:r w:rsidR="008E3727" w:rsidRPr="00825EAD">
        <w:rPr>
          <w:rFonts w:cs="Times New Roman"/>
        </w:rPr>
        <w:t>term memory exercises but distract the receiver with other (similar) information during the retention period. Discuss the effect of “interference” on Short Term Memory</w:t>
      </w:r>
    </w:p>
    <w:p w:rsidR="008E3727" w:rsidRDefault="008E3727" w:rsidP="008E3727">
      <w:pPr>
        <w:jc w:val="both"/>
        <w:rPr>
          <w:rFonts w:cs="Times New Roman"/>
          <w:b/>
        </w:rPr>
      </w:pPr>
      <w:r w:rsidRPr="00825EAD">
        <w:rPr>
          <w:rFonts w:cs="Times New Roman"/>
          <w:b/>
        </w:rPr>
        <w:t>Decision Making</w:t>
      </w:r>
    </w:p>
    <w:p w:rsidR="00A120A8" w:rsidRPr="00825EAD" w:rsidRDefault="00A120A8" w:rsidP="008E3727">
      <w:pPr>
        <w:jc w:val="both"/>
        <w:rPr>
          <w:rFonts w:cs="Times New Roman"/>
          <w:b/>
        </w:rPr>
      </w:pPr>
    </w:p>
    <w:p w:rsidR="008E3727" w:rsidRPr="00825EAD" w:rsidRDefault="008E3727" w:rsidP="008E3727">
      <w:pPr>
        <w:jc w:val="both"/>
        <w:rPr>
          <w:rFonts w:cs="Times New Roman"/>
        </w:rPr>
      </w:pPr>
      <w:r w:rsidRPr="00825EAD">
        <w:rPr>
          <w:rFonts w:cs="Times New Roman"/>
        </w:rPr>
        <w:t>Often</w:t>
      </w:r>
      <w:r w:rsidR="00E04773">
        <w:rPr>
          <w:rFonts w:cs="Times New Roman"/>
        </w:rPr>
        <w:t>,</w:t>
      </w:r>
      <w:r w:rsidRPr="00825EAD">
        <w:rPr>
          <w:rFonts w:cs="Times New Roman"/>
        </w:rPr>
        <w:t xml:space="preserve"> we have to make choices between alternatives such as what to eat for lunch, which game to play on the computer, which is the correct answer in a test, or whether to do our homework or play with our friend.  Other simple decisions are whether to call heads or tails when our friend tosses a coin or which investment to buy (ask your parents about investments). A complicated driving decision is whether to stop or go when the traffic light turns amber and you are very close to the intersection. All these decisions have two things in common – what is the chance or probability of being right and what is the benefit of being right or the cost of being wrong? Often we have to make decisions quickly without time to consider all our options fully.</w:t>
      </w:r>
    </w:p>
    <w:p w:rsidR="008E3727" w:rsidRPr="00825EAD" w:rsidRDefault="008E3727" w:rsidP="008E3727">
      <w:pPr>
        <w:jc w:val="both"/>
        <w:rPr>
          <w:rFonts w:cs="Times New Roman"/>
        </w:rPr>
      </w:pPr>
      <w:r w:rsidRPr="00825EAD">
        <w:rPr>
          <w:rFonts w:cs="Times New Roman"/>
        </w:rPr>
        <w:t xml:space="preserve">When we make decisions we pay attention to the available information, link this to other information in our memory, add in the desirability of being right or the fear of being wrong and then we make our choice. The big problem with decision making is that there may be a lot of </w:t>
      </w:r>
      <w:r w:rsidRPr="00825EAD">
        <w:rPr>
          <w:rFonts w:cs="Times New Roman"/>
        </w:rPr>
        <w:lastRenderedPageBreak/>
        <w:t>uncertainty and our operational memory may not be very good at weighing all the options, so we make our best guess.</w:t>
      </w:r>
    </w:p>
    <w:p w:rsidR="008E3727" w:rsidRPr="00825EAD" w:rsidRDefault="008E3727" w:rsidP="008E3727">
      <w:pPr>
        <w:pStyle w:val="ListParagraph"/>
        <w:numPr>
          <w:ilvl w:val="0"/>
          <w:numId w:val="29"/>
        </w:numPr>
        <w:spacing w:after="200" w:line="276" w:lineRule="auto"/>
        <w:jc w:val="both"/>
        <w:rPr>
          <w:rFonts w:cs="Times New Roman"/>
        </w:rPr>
      </w:pPr>
      <w:r w:rsidRPr="00825EAD">
        <w:rPr>
          <w:rFonts w:cs="Times New Roman"/>
        </w:rPr>
        <w:t>Applied Research Projects:</w:t>
      </w:r>
    </w:p>
    <w:p w:rsidR="008E3727" w:rsidRPr="00825EAD" w:rsidRDefault="008E3727" w:rsidP="008E3727">
      <w:pPr>
        <w:pStyle w:val="ListParagraph"/>
        <w:jc w:val="both"/>
        <w:rPr>
          <w:rFonts w:cs="Times New Roman"/>
        </w:rPr>
      </w:pPr>
    </w:p>
    <w:p w:rsidR="008E3727" w:rsidRPr="00825EAD" w:rsidRDefault="008E3727" w:rsidP="008E3727">
      <w:pPr>
        <w:pStyle w:val="ListParagraph"/>
        <w:numPr>
          <w:ilvl w:val="0"/>
          <w:numId w:val="22"/>
        </w:numPr>
        <w:spacing w:after="200" w:line="276" w:lineRule="auto"/>
        <w:jc w:val="both"/>
        <w:rPr>
          <w:rFonts w:cs="Times New Roman"/>
        </w:rPr>
      </w:pPr>
      <w:r w:rsidRPr="00825EAD">
        <w:rPr>
          <w:rFonts w:cs="Times New Roman"/>
        </w:rPr>
        <w:t>Describe your decision of what to choose for lunch. Why did you make that choice?</w:t>
      </w:r>
    </w:p>
    <w:p w:rsidR="008E3727" w:rsidRPr="00825EAD" w:rsidRDefault="008E3727" w:rsidP="008E3727">
      <w:pPr>
        <w:pStyle w:val="ListParagraph"/>
        <w:numPr>
          <w:ilvl w:val="0"/>
          <w:numId w:val="22"/>
        </w:numPr>
        <w:spacing w:after="200" w:line="276" w:lineRule="auto"/>
        <w:jc w:val="both"/>
        <w:rPr>
          <w:rFonts w:cs="Times New Roman"/>
        </w:rPr>
      </w:pPr>
      <w:r w:rsidRPr="00825EAD">
        <w:rPr>
          <w:rFonts w:cs="Times New Roman"/>
        </w:rPr>
        <w:t>Toss a coin or play scissors, paper, stone with your classmate, record who wins the most out of ten or twenty rounds. Explain the chance of being right or wrong on each round. Explain why you made certain choices.</w:t>
      </w:r>
    </w:p>
    <w:p w:rsidR="008E3727" w:rsidRPr="00E04773" w:rsidRDefault="008E3727" w:rsidP="008E3727">
      <w:pPr>
        <w:pStyle w:val="ListParagraph"/>
        <w:numPr>
          <w:ilvl w:val="0"/>
          <w:numId w:val="22"/>
        </w:numPr>
        <w:spacing w:after="200" w:line="276" w:lineRule="auto"/>
        <w:jc w:val="both"/>
        <w:rPr>
          <w:rFonts w:cs="Times New Roman"/>
        </w:rPr>
      </w:pPr>
      <w:r w:rsidRPr="00825EAD">
        <w:rPr>
          <w:rFonts w:cs="Times New Roman"/>
        </w:rPr>
        <w:t>Decide where you would like to go for a holiday if you had $1000 to spend. Explain your choice.</w:t>
      </w:r>
    </w:p>
    <w:p w:rsidR="008E3727" w:rsidRDefault="008E3727" w:rsidP="008E3727">
      <w:pPr>
        <w:jc w:val="both"/>
        <w:rPr>
          <w:rFonts w:cs="Times New Roman"/>
          <w:b/>
        </w:rPr>
      </w:pPr>
      <w:r w:rsidRPr="00825EAD">
        <w:rPr>
          <w:rFonts w:cs="Times New Roman"/>
          <w:b/>
        </w:rPr>
        <w:t>Judgment</w:t>
      </w:r>
    </w:p>
    <w:p w:rsidR="00A120A8" w:rsidRPr="00825EAD" w:rsidRDefault="00A120A8" w:rsidP="008E3727">
      <w:pPr>
        <w:jc w:val="both"/>
        <w:rPr>
          <w:rFonts w:cs="Times New Roman"/>
          <w:b/>
        </w:rPr>
      </w:pPr>
    </w:p>
    <w:p w:rsidR="008E3727" w:rsidRPr="00825EAD" w:rsidRDefault="008E3727" w:rsidP="008E3727">
      <w:pPr>
        <w:jc w:val="both"/>
        <w:rPr>
          <w:rFonts w:cs="Times New Roman"/>
        </w:rPr>
      </w:pPr>
      <w:r w:rsidRPr="00825EAD">
        <w:rPr>
          <w:rFonts w:cs="Times New Roman"/>
        </w:rPr>
        <w:t>Often</w:t>
      </w:r>
      <w:r w:rsidR="00E04773">
        <w:rPr>
          <w:rFonts w:cs="Times New Roman"/>
        </w:rPr>
        <w:t>,</w:t>
      </w:r>
      <w:r w:rsidRPr="00825EAD">
        <w:rPr>
          <w:rFonts w:cs="Times New Roman"/>
        </w:rPr>
        <w:t xml:space="preserve"> we need to use subjective judgments to make decisions, when all the facts are not available. Judgment is easy when the choices are very distinct, but difficult when the choices are very similar. The science behind subjective judgment is called psychophysics (Psychology and Physics). Some famous researchers a couple of hundred years ago, called Weber and Fechner, studied how people made subjective judgments about physical objects or quantities. They showed that the accuracy (and speed) of judgment was related to the logarithm of the physical difference between the object or quantities.</w:t>
      </w:r>
    </w:p>
    <w:p w:rsidR="008E3727" w:rsidRPr="00825EAD" w:rsidRDefault="008E3727" w:rsidP="008E3727">
      <w:pPr>
        <w:pStyle w:val="ListParagraph"/>
        <w:numPr>
          <w:ilvl w:val="0"/>
          <w:numId w:val="29"/>
        </w:numPr>
        <w:spacing w:after="200" w:line="276" w:lineRule="auto"/>
        <w:jc w:val="both"/>
        <w:rPr>
          <w:rFonts w:cs="Times New Roman"/>
        </w:rPr>
      </w:pPr>
      <w:r w:rsidRPr="00825EAD">
        <w:rPr>
          <w:rFonts w:cs="Times New Roman"/>
        </w:rPr>
        <w:t>Projects:</w:t>
      </w:r>
    </w:p>
    <w:p w:rsidR="008E3727" w:rsidRPr="00825EAD" w:rsidRDefault="008E3727" w:rsidP="008E3727">
      <w:pPr>
        <w:pStyle w:val="ListParagraph"/>
        <w:jc w:val="both"/>
        <w:rPr>
          <w:rFonts w:cs="Times New Roman"/>
        </w:rPr>
      </w:pPr>
    </w:p>
    <w:p w:rsidR="008E3727" w:rsidRPr="00825EAD" w:rsidRDefault="008E3727" w:rsidP="008E3727">
      <w:pPr>
        <w:pStyle w:val="ListParagraph"/>
        <w:numPr>
          <w:ilvl w:val="0"/>
          <w:numId w:val="26"/>
        </w:numPr>
        <w:spacing w:after="200" w:line="276" w:lineRule="auto"/>
        <w:jc w:val="both"/>
        <w:rPr>
          <w:rFonts w:cs="Times New Roman"/>
        </w:rPr>
      </w:pPr>
      <w:r w:rsidRPr="00825EAD">
        <w:rPr>
          <w:rFonts w:cs="Times New Roman"/>
        </w:rPr>
        <w:t>Get a pile of books of different sizes. Have your partner close his or her eyes and place a book on each of their hands. Have them tell you which book is heavier. You will notice that as the pairs of books become more similar the subject makes more errors in judgment.</w:t>
      </w:r>
    </w:p>
    <w:p w:rsidR="008E3727" w:rsidRPr="00825EAD" w:rsidRDefault="008E3727" w:rsidP="008E3727">
      <w:pPr>
        <w:pStyle w:val="ListParagraph"/>
        <w:numPr>
          <w:ilvl w:val="0"/>
          <w:numId w:val="26"/>
        </w:numPr>
        <w:spacing w:after="200" w:line="276" w:lineRule="auto"/>
        <w:jc w:val="both"/>
        <w:rPr>
          <w:rFonts w:cs="Times New Roman"/>
        </w:rPr>
      </w:pPr>
      <w:r w:rsidRPr="00825EAD">
        <w:rPr>
          <w:rFonts w:cs="Times New Roman"/>
        </w:rPr>
        <w:t>This demonstration can be repeated with all sorts of physical quantities like the lengths of pieces of wood, the colors of denim, the brightness of lights</w:t>
      </w:r>
    </w:p>
    <w:p w:rsidR="008E3727" w:rsidRPr="00825EAD" w:rsidRDefault="008E3727" w:rsidP="008E3727">
      <w:pPr>
        <w:pStyle w:val="ListParagraph"/>
        <w:numPr>
          <w:ilvl w:val="0"/>
          <w:numId w:val="26"/>
        </w:numPr>
        <w:spacing w:after="200" w:line="276" w:lineRule="auto"/>
        <w:jc w:val="both"/>
        <w:rPr>
          <w:rFonts w:cs="Times New Roman"/>
        </w:rPr>
      </w:pPr>
      <w:r w:rsidRPr="00825EAD">
        <w:rPr>
          <w:rFonts w:cs="Times New Roman"/>
        </w:rPr>
        <w:t>Now think about salaries. If someone earns $100,000 dollars a year they are much richer than people who earn $50,000 dollars a year. But what about the difference between two Basketball players who earn $2,000,000 and $1,000,000? They are both very rich!</w:t>
      </w:r>
    </w:p>
    <w:p w:rsidR="008E3727" w:rsidRPr="00825EAD" w:rsidRDefault="008E3727" w:rsidP="008E3727">
      <w:pPr>
        <w:pStyle w:val="ListParagraph"/>
        <w:numPr>
          <w:ilvl w:val="0"/>
          <w:numId w:val="26"/>
        </w:numPr>
        <w:spacing w:after="200" w:line="276" w:lineRule="auto"/>
        <w:jc w:val="both"/>
        <w:rPr>
          <w:rFonts w:cs="Times New Roman"/>
        </w:rPr>
      </w:pPr>
      <w:r w:rsidRPr="00825EAD">
        <w:rPr>
          <w:rFonts w:cs="Times New Roman"/>
        </w:rPr>
        <w:t>Now think about the distances between Atlanta, Phoenix, Chicago, St Louis, New York and Los Angeles, or London, Lisbon, Paris, Berlin, Madrid, Athens. Which pairs of cities are the closest and which are the furthest apart?</w:t>
      </w:r>
    </w:p>
    <w:p w:rsidR="008E3727" w:rsidRPr="00825EAD" w:rsidRDefault="008E3727" w:rsidP="008E3727">
      <w:pPr>
        <w:pStyle w:val="ListParagraph"/>
        <w:numPr>
          <w:ilvl w:val="0"/>
          <w:numId w:val="26"/>
        </w:numPr>
        <w:spacing w:after="200" w:line="276" w:lineRule="auto"/>
        <w:jc w:val="both"/>
        <w:rPr>
          <w:rFonts w:cs="Times New Roman"/>
        </w:rPr>
      </w:pPr>
      <w:r w:rsidRPr="00825EAD">
        <w:rPr>
          <w:rFonts w:cs="Times New Roman"/>
        </w:rPr>
        <w:t>Sometimes judgment of differences is made on more complex features of objects, or people or events. How do you judge which is the best gymnast or painting? Pretend to be a judge on American Idol. You can listen to the song, watch the singer without listening or both watch and listen. Do you think that your judgments would change? You can actually do this experiment.</w:t>
      </w:r>
    </w:p>
    <w:p w:rsidR="005A7CD8" w:rsidRDefault="005A7CD8" w:rsidP="008E3727">
      <w:pPr>
        <w:jc w:val="both"/>
        <w:rPr>
          <w:rFonts w:cs="Times New Roman"/>
          <w:b/>
        </w:rPr>
      </w:pPr>
    </w:p>
    <w:p w:rsidR="005A7CD8" w:rsidRDefault="005A7CD8" w:rsidP="008E3727">
      <w:pPr>
        <w:jc w:val="both"/>
        <w:rPr>
          <w:rFonts w:cs="Times New Roman"/>
          <w:b/>
        </w:rPr>
      </w:pPr>
    </w:p>
    <w:p w:rsidR="008E3727" w:rsidRDefault="008E3727" w:rsidP="008E3727">
      <w:pPr>
        <w:jc w:val="both"/>
        <w:rPr>
          <w:rFonts w:cs="Times New Roman"/>
          <w:b/>
        </w:rPr>
      </w:pPr>
      <w:r w:rsidRPr="00825EAD">
        <w:rPr>
          <w:rFonts w:cs="Times New Roman"/>
          <w:b/>
        </w:rPr>
        <w:t>Decisions Take Time</w:t>
      </w:r>
    </w:p>
    <w:p w:rsidR="00A120A8" w:rsidRPr="00825EAD" w:rsidRDefault="00A120A8" w:rsidP="008E3727">
      <w:pPr>
        <w:jc w:val="both"/>
        <w:rPr>
          <w:rFonts w:cs="Times New Roman"/>
          <w:b/>
        </w:rPr>
      </w:pPr>
    </w:p>
    <w:p w:rsidR="008E3727" w:rsidRDefault="008E3727" w:rsidP="008E3727">
      <w:pPr>
        <w:jc w:val="both"/>
        <w:rPr>
          <w:rFonts w:cs="Times New Roman"/>
        </w:rPr>
      </w:pPr>
      <w:r w:rsidRPr="00825EAD">
        <w:rPr>
          <w:rFonts w:cs="Times New Roman"/>
        </w:rPr>
        <w:t xml:space="preserve">Simple reaction time requires you to hear a signal then make a response. For example your parent sees the traffic light turn to amber and they react by putting their foot on the brake. People vary in their reaction times. </w:t>
      </w:r>
    </w:p>
    <w:p w:rsidR="00A120A8" w:rsidRPr="00825EAD" w:rsidRDefault="00A120A8" w:rsidP="008E3727">
      <w:pPr>
        <w:jc w:val="both"/>
        <w:rPr>
          <w:rFonts w:cs="Times New Roman"/>
        </w:rPr>
      </w:pPr>
    </w:p>
    <w:p w:rsidR="008E3727" w:rsidRPr="00825EAD" w:rsidRDefault="008E3727" w:rsidP="008E3727">
      <w:pPr>
        <w:pStyle w:val="ListParagraph"/>
        <w:numPr>
          <w:ilvl w:val="0"/>
          <w:numId w:val="29"/>
        </w:numPr>
        <w:spacing w:after="200" w:line="276" w:lineRule="auto"/>
        <w:jc w:val="both"/>
        <w:rPr>
          <w:rFonts w:cs="Times New Roman"/>
        </w:rPr>
      </w:pPr>
      <w:r w:rsidRPr="00825EAD">
        <w:rPr>
          <w:rFonts w:cs="Times New Roman"/>
        </w:rPr>
        <w:t xml:space="preserve">Demonstrations: </w:t>
      </w:r>
    </w:p>
    <w:p w:rsidR="008E3727" w:rsidRPr="00825EAD" w:rsidRDefault="008E3727" w:rsidP="008E3727">
      <w:pPr>
        <w:pStyle w:val="ListParagraph"/>
        <w:jc w:val="both"/>
        <w:rPr>
          <w:rFonts w:cs="Times New Roman"/>
        </w:rPr>
      </w:pPr>
    </w:p>
    <w:p w:rsidR="008E3727" w:rsidRPr="00825EAD" w:rsidRDefault="008E3727" w:rsidP="008E3727">
      <w:pPr>
        <w:pStyle w:val="ListParagraph"/>
        <w:numPr>
          <w:ilvl w:val="0"/>
          <w:numId w:val="30"/>
        </w:numPr>
        <w:spacing w:after="200" w:line="276" w:lineRule="auto"/>
        <w:jc w:val="both"/>
        <w:rPr>
          <w:rFonts w:cs="Times New Roman"/>
        </w:rPr>
      </w:pPr>
      <w:r w:rsidRPr="00825EAD">
        <w:rPr>
          <w:rFonts w:cs="Times New Roman"/>
        </w:rPr>
        <w:t>When your teacher drops her hand everybody should clap their hands. You will notice that some students react more quickly than others. With practice, like a well-trained orchestra, you will all clap together. Simple reaction time takes about a fifth of a second, but you have to remember that movement time plus reaction time equals response time. Now you should add choices into your reaction time game – When your teacher drops her right arm you clap and when she drops her left arm you stamp your foot. Again you will notice variability in reaction times and some will make the wrong choice. Now when the teacher drops both arms the class should shout “Hurray”. Finally when your teacher jumps up and down you should clap your hands, stamp your feet and shout “hurray” at the same time. Chaos!!</w:t>
      </w:r>
    </w:p>
    <w:p w:rsidR="008E3727" w:rsidRPr="00825EAD" w:rsidRDefault="008E3727" w:rsidP="008E3727">
      <w:pPr>
        <w:pStyle w:val="ListParagraph"/>
        <w:numPr>
          <w:ilvl w:val="0"/>
          <w:numId w:val="30"/>
        </w:numPr>
        <w:spacing w:after="200" w:line="276" w:lineRule="auto"/>
        <w:jc w:val="both"/>
        <w:rPr>
          <w:rFonts w:cs="Times New Roman"/>
        </w:rPr>
      </w:pPr>
      <w:r w:rsidRPr="00825EAD">
        <w:rPr>
          <w:rFonts w:cs="Times New Roman"/>
        </w:rPr>
        <w:t>In the Olympic Games sprinters win or lose by split seconds so it is very important for them to react to the starting gun quickly. The problem is that some runners use anticipation and react too quickly, so a false start is called. A mechanism to detect a false start is a force gauge in the starting blocks which automatically signals a false start if the runner’s reaction is less than 100 milliseconds.</w:t>
      </w:r>
    </w:p>
    <w:p w:rsidR="008E3727" w:rsidRPr="00825EAD" w:rsidRDefault="008E3727" w:rsidP="008E3727">
      <w:pPr>
        <w:pStyle w:val="ListParagraph"/>
        <w:numPr>
          <w:ilvl w:val="0"/>
          <w:numId w:val="30"/>
        </w:numPr>
        <w:spacing w:after="200" w:line="276" w:lineRule="auto"/>
        <w:jc w:val="both"/>
        <w:rPr>
          <w:rFonts w:cs="Times New Roman"/>
        </w:rPr>
      </w:pPr>
      <w:r w:rsidRPr="00825EAD">
        <w:rPr>
          <w:rFonts w:cs="Times New Roman"/>
        </w:rPr>
        <w:t xml:space="preserve">Get a pack of playing cards and record the time it takes for you to sort them (face down) into two piles. Now turn the pack over and sort them into reds and blacks. You will note that the added decision time of deciding whether a card is black or red makes the whole task take longer. Next (shuffle the pack) and sort them into Hearts, Clubs, Diamonds and Spades. This more complicated decision task will take even longer. </w:t>
      </w:r>
    </w:p>
    <w:p w:rsidR="008E3727" w:rsidRDefault="008E3727" w:rsidP="008E3727">
      <w:pPr>
        <w:jc w:val="both"/>
        <w:rPr>
          <w:rFonts w:cs="Times New Roman"/>
        </w:rPr>
      </w:pPr>
      <w:r w:rsidRPr="00825EAD">
        <w:rPr>
          <w:rFonts w:cs="Times New Roman"/>
        </w:rPr>
        <w:t>We make decisions all day long and difficult decisions take a lot of time. Sometimes these decisions are not simply yes and no, they involve adjustments to all sorts of controls. Think about flying an airplane. You must control your altitude, direction and airspeed by adjusting your yoke, pedals and throttle. You must also coordinate all these control responses so that you make neat turns and soft landings.</w:t>
      </w:r>
    </w:p>
    <w:p w:rsidR="00A120A8" w:rsidRPr="00825EAD" w:rsidRDefault="00A120A8" w:rsidP="008E3727">
      <w:pPr>
        <w:jc w:val="both"/>
        <w:rPr>
          <w:rFonts w:cs="Times New Roman"/>
        </w:rPr>
      </w:pPr>
    </w:p>
    <w:p w:rsidR="008E3727" w:rsidRDefault="008E3727" w:rsidP="008E3727">
      <w:pPr>
        <w:jc w:val="both"/>
        <w:rPr>
          <w:rFonts w:cs="Times New Roman"/>
          <w:b/>
        </w:rPr>
      </w:pPr>
      <w:r w:rsidRPr="00825EAD">
        <w:rPr>
          <w:rFonts w:cs="Times New Roman"/>
          <w:b/>
        </w:rPr>
        <w:t>Mental Workload and Situation Awareness</w:t>
      </w:r>
    </w:p>
    <w:p w:rsidR="00A120A8" w:rsidRPr="00825EAD" w:rsidRDefault="00A120A8" w:rsidP="008E3727">
      <w:pPr>
        <w:jc w:val="both"/>
        <w:rPr>
          <w:rFonts w:cs="Times New Roman"/>
          <w:b/>
        </w:rPr>
      </w:pPr>
    </w:p>
    <w:p w:rsidR="008E3727" w:rsidRDefault="008E3727" w:rsidP="008E3727">
      <w:pPr>
        <w:jc w:val="both"/>
        <w:rPr>
          <w:rFonts w:cs="Times New Roman"/>
        </w:rPr>
      </w:pPr>
      <w:r w:rsidRPr="00825EAD">
        <w:rPr>
          <w:rFonts w:cs="Times New Roman"/>
        </w:rPr>
        <w:t xml:space="preserve">In complicated tasks like driving or flying or performing a surgical operation it is necessary to take in information from many sources and make very complex decisions, often with time stress. When your mental workload gets too much you make mistakes. Also you lose “situation </w:t>
      </w:r>
      <w:r w:rsidRPr="00825EAD">
        <w:rPr>
          <w:rFonts w:cs="Times New Roman"/>
        </w:rPr>
        <w:lastRenderedPageBreak/>
        <w:t>awareness” – the ability to detect, understand and predict the future state of the system you are controlling. The challenge for human factors specialists is to analyze these tasks and design the controls and displays to aid the controller in his or her decision making. Sometimes it is useful to have different members of a team share the tasks, mental workload and decisions.</w:t>
      </w:r>
    </w:p>
    <w:p w:rsidR="00A120A8" w:rsidRPr="00825EAD" w:rsidRDefault="00A120A8" w:rsidP="008E3727">
      <w:pPr>
        <w:jc w:val="both"/>
        <w:rPr>
          <w:rFonts w:cs="Times New Roman"/>
        </w:rPr>
      </w:pPr>
    </w:p>
    <w:p w:rsidR="008E3727" w:rsidRPr="00825EAD" w:rsidRDefault="008E3727" w:rsidP="008E3727">
      <w:pPr>
        <w:pStyle w:val="ListParagraph"/>
        <w:numPr>
          <w:ilvl w:val="0"/>
          <w:numId w:val="29"/>
        </w:numPr>
        <w:spacing w:after="200" w:line="276" w:lineRule="auto"/>
        <w:jc w:val="both"/>
        <w:rPr>
          <w:rFonts w:cs="Times New Roman"/>
        </w:rPr>
      </w:pPr>
      <w:r w:rsidRPr="00825EAD">
        <w:rPr>
          <w:rFonts w:cs="Times New Roman"/>
        </w:rPr>
        <w:t>Project: Down load Google Earth on to your computer, Select Flight Simulator from the Tools menu and learn to fly. It’s easy; all you need is a lot of practice. As you learn and make lots of mistakes think about your mental workload and the causes of your errors.</w:t>
      </w:r>
    </w:p>
    <w:p w:rsidR="008E3727" w:rsidRPr="00825EAD" w:rsidRDefault="008E3727" w:rsidP="008E3727">
      <w:pPr>
        <w:jc w:val="both"/>
        <w:rPr>
          <w:rFonts w:cs="Times New Roman"/>
        </w:rPr>
      </w:pPr>
      <w:r w:rsidRPr="00825EAD">
        <w:rPr>
          <w:rFonts w:cs="Times New Roman"/>
        </w:rPr>
        <w:t>These are just a few examples of Human Factors / Ergonomics Applied Science. There are many more examples on the Internet and lots of books in the library. It is an interesting and challenging profession; you should learn more about it.</w:t>
      </w:r>
    </w:p>
    <w:p w:rsidR="008E3727" w:rsidRPr="00825EAD" w:rsidRDefault="008E3727" w:rsidP="008E3727">
      <w:pPr>
        <w:jc w:val="both"/>
        <w:rPr>
          <w:rFonts w:cs="Times New Roman"/>
        </w:rPr>
      </w:pPr>
      <w:r w:rsidRPr="00825EAD">
        <w:rPr>
          <w:rFonts w:cs="Times New Roman"/>
        </w:rPr>
        <w:t xml:space="preserve">Now go to: </w:t>
      </w:r>
      <w:hyperlink r:id="rId34" w:history="1">
        <w:r w:rsidRPr="00825EAD">
          <w:rPr>
            <w:rStyle w:val="Hyperlink"/>
            <w:rFonts w:cs="Times New Roman"/>
          </w:rPr>
          <w:t>https://sites.google.com/site/educationbyentertainment/human-capabilities-and-limitations</w:t>
        </w:r>
      </w:hyperlink>
    </w:p>
    <w:p w:rsidR="008E3727" w:rsidRPr="00825EAD" w:rsidRDefault="008E3727" w:rsidP="008E3727">
      <w:pPr>
        <w:jc w:val="both"/>
        <w:rPr>
          <w:rFonts w:cs="Times New Roman"/>
        </w:rPr>
      </w:pPr>
    </w:p>
    <w:p w:rsidR="008E3727" w:rsidRPr="00825EAD" w:rsidRDefault="008E3727" w:rsidP="008E3727">
      <w:pPr>
        <w:jc w:val="both"/>
        <w:rPr>
          <w:rFonts w:cs="Times New Roman"/>
        </w:rPr>
      </w:pPr>
      <w:r w:rsidRPr="00825EAD">
        <w:rPr>
          <w:rFonts w:cs="Times New Roman"/>
        </w:rPr>
        <w:t>you will find many more Human Factors games there.</w:t>
      </w:r>
    </w:p>
    <w:p w:rsidR="00513B62" w:rsidRPr="00825EAD" w:rsidRDefault="00513B62" w:rsidP="00513B62">
      <w:pPr>
        <w:ind w:left="360"/>
        <w:jc w:val="both"/>
        <w:rPr>
          <w:lang w:val="en-SG"/>
        </w:rPr>
      </w:pPr>
    </w:p>
    <w:p w:rsidR="008E3727" w:rsidRPr="00825EAD" w:rsidRDefault="008E3727" w:rsidP="00513B62">
      <w:pPr>
        <w:ind w:left="360"/>
        <w:jc w:val="both"/>
        <w:rPr>
          <w:lang w:val="en-SG"/>
        </w:rPr>
      </w:pPr>
    </w:p>
    <w:p w:rsidR="008E3727" w:rsidRPr="00825EAD" w:rsidRDefault="008E3727" w:rsidP="00513B62">
      <w:pPr>
        <w:ind w:left="360"/>
        <w:jc w:val="both"/>
        <w:rPr>
          <w:lang w:val="en-SG"/>
        </w:rPr>
      </w:pPr>
    </w:p>
    <w:p w:rsidR="008E3727" w:rsidRPr="00825EAD" w:rsidRDefault="008E3727" w:rsidP="00513B62">
      <w:pPr>
        <w:ind w:left="360"/>
        <w:jc w:val="both"/>
        <w:rPr>
          <w:lang w:val="en-SG"/>
        </w:rPr>
      </w:pPr>
    </w:p>
    <w:p w:rsidR="00A120A8" w:rsidRDefault="00A120A8">
      <w:r>
        <w:br w:type="page"/>
      </w:r>
    </w:p>
    <w:p w:rsidR="00E04773" w:rsidRDefault="00E04773">
      <w:pPr>
        <w:rPr>
          <w:b/>
        </w:rPr>
      </w:pPr>
      <w:r>
        <w:rPr>
          <w:b/>
        </w:rPr>
        <w:lastRenderedPageBreak/>
        <w:br w:type="page"/>
      </w:r>
    </w:p>
    <w:p w:rsidR="005A7CD8" w:rsidRDefault="005A7CD8" w:rsidP="00EB0422">
      <w:pPr>
        <w:jc w:val="center"/>
        <w:rPr>
          <w:b/>
        </w:rPr>
      </w:pPr>
      <w:r>
        <w:rPr>
          <w:b/>
        </w:rPr>
        <w:lastRenderedPageBreak/>
        <w:t>Chapter 14</w:t>
      </w:r>
    </w:p>
    <w:p w:rsidR="005A7CD8" w:rsidRDefault="005A7CD8" w:rsidP="00EB0422">
      <w:pPr>
        <w:jc w:val="center"/>
        <w:rPr>
          <w:b/>
        </w:rPr>
      </w:pPr>
    </w:p>
    <w:p w:rsidR="00EB0422" w:rsidRPr="00845051" w:rsidRDefault="00EB0422" w:rsidP="00EB0422">
      <w:pPr>
        <w:jc w:val="center"/>
        <w:rPr>
          <w:b/>
        </w:rPr>
      </w:pPr>
      <w:r w:rsidRPr="00845051">
        <w:rPr>
          <w:b/>
        </w:rPr>
        <w:t>The Law of the Jungle: Multiple Choice Tests</w:t>
      </w:r>
    </w:p>
    <w:p w:rsidR="00EB0422" w:rsidRPr="00845051" w:rsidRDefault="00EB0422" w:rsidP="00EB0422">
      <w:pPr>
        <w:jc w:val="both"/>
      </w:pPr>
    </w:p>
    <w:p w:rsidR="00EB0422" w:rsidRPr="00845051" w:rsidRDefault="00EB0422" w:rsidP="00EB0422">
      <w:pPr>
        <w:jc w:val="both"/>
      </w:pPr>
    </w:p>
    <w:p w:rsidR="00EB0422" w:rsidRPr="00845051" w:rsidRDefault="00EB0422" w:rsidP="00EB0422">
      <w:pPr>
        <w:jc w:val="both"/>
      </w:pPr>
      <w:r w:rsidRPr="00845051">
        <w:t>This article is about testing and examinations; it spans the gamut from multiple choices to scenario analysis.</w:t>
      </w:r>
    </w:p>
    <w:p w:rsidR="00EB0422" w:rsidRPr="00845051" w:rsidRDefault="00EB0422" w:rsidP="00EB0422">
      <w:pPr>
        <w:jc w:val="both"/>
      </w:pPr>
    </w:p>
    <w:p w:rsidR="00EB0422" w:rsidRPr="00845051" w:rsidRDefault="00EB0422" w:rsidP="00EB0422">
      <w:pPr>
        <w:jc w:val="both"/>
      </w:pPr>
      <w:r w:rsidRPr="00845051">
        <w:t>Plants and animals evolve through the process of reproduction. They fail to perpetuate their species, either locally or altogether when, because of an inclement environment or competition with other species for sustenance, they fail. Think of those nasty weeds in your garden. Sometimes, however they adapt by developing features that enable them to succeed in a hostile environment or to prevail in the competition with their enemies. In the higher mammals this competition is fierce, both b</w:t>
      </w:r>
      <w:r w:rsidR="00E04773">
        <w:t>etween and within species. C</w:t>
      </w:r>
      <w:r w:rsidRPr="00845051">
        <w:t xml:space="preserve">arnivores prey on the weaker members of the next level down in the food chain. Sometimes males of the same species, vie aggressively for the attentions of particular members of the fairer sex. Think of the sea lions. Ironically, in the human race, the contemporary hitherto mates often fight to separate. Mostly however people use their wiles to compete for fame and fortune. </w:t>
      </w:r>
    </w:p>
    <w:p w:rsidR="00EB0422" w:rsidRPr="00845051" w:rsidRDefault="00EB0422" w:rsidP="00EB0422">
      <w:pPr>
        <w:jc w:val="both"/>
      </w:pPr>
    </w:p>
    <w:p w:rsidR="00EB0422" w:rsidRPr="00845051" w:rsidRDefault="00EB0422" w:rsidP="00EB0422">
      <w:pPr>
        <w:jc w:val="both"/>
      </w:pPr>
      <w:r w:rsidRPr="00845051">
        <w:t>But we have advanced apace and now use very formal methods to compete. Even war is controlled by conventions, although sometimes these conventions are subject to situational interpretation. Governments develop laws to protect the weak from exploitation by the strong. Generally</w:t>
      </w:r>
      <w:r w:rsidR="00E04773">
        <w:t>,</w:t>
      </w:r>
      <w:r w:rsidRPr="00845051">
        <w:t xml:space="preserve"> these laws are developed from commandments 6 through 10, but Moses would turn in his grave if he knew of the interpretation of these simple laws in the modern day. In sports we have rules of engagement and complain bitterly when the referee fails to perceive a misdemeanor. It should be noted that just 17 laws govern soccer and it is left to the referee to interpret such things as advantage and intent. Some laws address the behavior of individuals whereas others address that of groups, such as commercial or professional organizations. Generally</w:t>
      </w:r>
      <w:r w:rsidR="00E04773">
        <w:t>,</w:t>
      </w:r>
      <w:r w:rsidRPr="00845051">
        <w:t xml:space="preserve"> both organizations and individuals can chose those playing fields that are best suited to their physical or intellectual armory. But even here there is plenty of opportunity for survival of the fittest.</w:t>
      </w:r>
    </w:p>
    <w:p w:rsidR="00EB0422" w:rsidRPr="00845051" w:rsidRDefault="00EB0422" w:rsidP="00EB0422">
      <w:pPr>
        <w:jc w:val="both"/>
      </w:pPr>
    </w:p>
    <w:p w:rsidR="00EB0422" w:rsidRPr="00845051" w:rsidRDefault="00EB0422" w:rsidP="00EB0422">
      <w:pPr>
        <w:jc w:val="both"/>
      </w:pPr>
      <w:r w:rsidRPr="00845051">
        <w:t xml:space="preserve">During the first quarter of our lives we prepare ourselves, by physical and intellectual training to compete over the next two quarters and spend our last quarter reflecting on where we went wrong, or right. The rules of this hectic race to the top are smattered with fences, which we euphemistically call examinations. These fences are lambasted by the dreamers in the world of education who speak of higher order things like culture and critical thinking; some even believe that one should teach ethics and morality because we didn’t listen to Moses or the prophets or our mother. The realists recognize that mastery of a trade – medicine, law, accounting, sometimes engineering and even, some would say, human factors and ergonomics – can be measured by time on the job (experience) and examination. It should be noted that in this respect even the name of the university that one attended was once sufficient to assure a successful career in the professions. The educators fight back and argue that accreditation of an educational establishment is sufficient grounds to justify the future capability of a graduate. But the world in </w:t>
      </w:r>
      <w:r w:rsidRPr="00845051">
        <w:lastRenderedPageBreak/>
        <w:t>general prefers the licensing or certification of individuals. So we now have the easy to grade multiple-choice question that aims to predict an individual’s ability to solve compl</w:t>
      </w:r>
      <w:r w:rsidR="00E04773">
        <w:t>ex problems. We argue that well-</w:t>
      </w:r>
      <w:r w:rsidRPr="00845051">
        <w:t>constructed multiple-choice tests reflect mastery of a subject. But we sometimes use belt and braces and insert problems to be solved according to some template of correctness. The educational establishments mimic these professional organizations and insert multiple-choice examinations as frequently as possible t</w:t>
      </w:r>
      <w:r w:rsidR="00E04773">
        <w:t xml:space="preserve">hroughout the semester. In fact, </w:t>
      </w:r>
      <w:r w:rsidRPr="00845051">
        <w:t>some thirty years ago</w:t>
      </w:r>
      <w:r w:rsidR="00E04773">
        <w:t>,</w:t>
      </w:r>
      <w:r w:rsidRPr="00845051">
        <w:t xml:space="preserve"> I developed a feedback classroom (Peacock, 1982) which allowed me to insert questions every five minutes or so during the lecture. It really can be embarrassing when you are faced with the cold fact that half the students haven’t understood what you just said.</w:t>
      </w:r>
    </w:p>
    <w:p w:rsidR="00EB0422" w:rsidRPr="00845051" w:rsidRDefault="00EB0422" w:rsidP="00EB0422">
      <w:pPr>
        <w:jc w:val="both"/>
      </w:pPr>
    </w:p>
    <w:p w:rsidR="00EB0422" w:rsidRPr="00845051" w:rsidRDefault="00EB0422" w:rsidP="00EB0422">
      <w:pPr>
        <w:jc w:val="both"/>
      </w:pPr>
      <w:r w:rsidRPr="00845051">
        <w:t xml:space="preserve">Good multiple-choice questions are difficult to develop. The correct answer is the least of your worries. The more difficult challenge is the creation of distracters that reflect a predictable misconception – such as subtracting rather than adding two numbers. </w:t>
      </w:r>
    </w:p>
    <w:p w:rsidR="00EB0422" w:rsidRPr="00845051" w:rsidRDefault="00EB0422" w:rsidP="00EB0422">
      <w:pPr>
        <w:jc w:val="both"/>
      </w:pPr>
    </w:p>
    <w:p w:rsidR="00EB0422" w:rsidRPr="00845051" w:rsidRDefault="00EB0422" w:rsidP="00EB0422">
      <w:pPr>
        <w:jc w:val="both"/>
      </w:pPr>
    </w:p>
    <w:p w:rsidR="00EB0422" w:rsidRDefault="00EB0422">
      <w:pPr>
        <w:rPr>
          <w:b/>
        </w:rPr>
      </w:pPr>
      <w:r>
        <w:rPr>
          <w:b/>
        </w:rPr>
        <w:br w:type="page"/>
      </w:r>
    </w:p>
    <w:p w:rsidR="00EB0422" w:rsidRDefault="00EB0422" w:rsidP="00A120A8">
      <w:pPr>
        <w:jc w:val="center"/>
        <w:rPr>
          <w:b/>
        </w:rPr>
      </w:pPr>
    </w:p>
    <w:p w:rsidR="005A7CD8" w:rsidRDefault="005A7CD8" w:rsidP="00A120A8">
      <w:pPr>
        <w:jc w:val="center"/>
        <w:rPr>
          <w:b/>
        </w:rPr>
      </w:pPr>
      <w:r>
        <w:rPr>
          <w:b/>
        </w:rPr>
        <w:t>Chapter 15</w:t>
      </w:r>
    </w:p>
    <w:p w:rsidR="005A7CD8" w:rsidRDefault="005A7CD8" w:rsidP="00A120A8">
      <w:pPr>
        <w:jc w:val="center"/>
        <w:rPr>
          <w:b/>
        </w:rPr>
      </w:pPr>
    </w:p>
    <w:p w:rsidR="008E3727" w:rsidRPr="00A120A8" w:rsidRDefault="008E3727" w:rsidP="00A120A8">
      <w:pPr>
        <w:jc w:val="center"/>
        <w:rPr>
          <w:b/>
        </w:rPr>
      </w:pPr>
      <w:r w:rsidRPr="00A120A8">
        <w:rPr>
          <w:b/>
        </w:rPr>
        <w:t>Human Factors Scenario Based Examination Questions</w:t>
      </w:r>
    </w:p>
    <w:p w:rsidR="00A120A8" w:rsidRPr="00825EAD" w:rsidRDefault="00A120A8" w:rsidP="008E3727"/>
    <w:p w:rsidR="008E3727" w:rsidRPr="00825EAD" w:rsidRDefault="008E3727" w:rsidP="00E04773">
      <w:pPr>
        <w:pStyle w:val="Heading1"/>
        <w:keepLines/>
        <w:numPr>
          <w:ilvl w:val="0"/>
          <w:numId w:val="33"/>
        </w:numPr>
        <w:spacing w:line="276" w:lineRule="auto"/>
        <w:jc w:val="both"/>
        <w:rPr>
          <w:rFonts w:asciiTheme="minorHAnsi" w:hAnsiTheme="minorHAnsi"/>
          <w:b w:val="0"/>
        </w:rPr>
      </w:pPr>
      <w:r w:rsidRPr="00825EAD">
        <w:rPr>
          <w:rFonts w:asciiTheme="minorHAnsi" w:hAnsiTheme="minorHAnsi"/>
          <w:b w:val="0"/>
        </w:rPr>
        <w:t>Introduction</w:t>
      </w:r>
    </w:p>
    <w:p w:rsidR="008E3727" w:rsidRPr="00825EAD" w:rsidRDefault="008E3727" w:rsidP="00E04773">
      <w:pPr>
        <w:pStyle w:val="Heading1"/>
        <w:ind w:left="720"/>
        <w:jc w:val="both"/>
        <w:rPr>
          <w:rFonts w:asciiTheme="minorHAnsi" w:hAnsiTheme="minorHAnsi"/>
        </w:rPr>
      </w:pPr>
      <w:r w:rsidRPr="00825EAD">
        <w:rPr>
          <w:rFonts w:asciiTheme="minorHAnsi" w:hAnsiTheme="minorHAnsi"/>
          <w:b w:val="0"/>
        </w:rPr>
        <w:t xml:space="preserve">The old Chinese proverb: </w:t>
      </w:r>
      <w:r w:rsidRPr="00825EAD">
        <w:rPr>
          <w:rFonts w:asciiTheme="minorHAnsi" w:hAnsiTheme="minorHAnsi"/>
          <w:b w:val="0"/>
          <w:kern w:val="36"/>
        </w:rPr>
        <w:t xml:space="preserve">“Tell me and I'll forget; show me and I may remember; involve me and I'll understand” is incomplete. It is appropriate to add “test me and you’ll know that I understand” to complete the educational process of evaluation, assignment of credit, certification and licensing. </w:t>
      </w:r>
      <w:r w:rsidRPr="00825EAD">
        <w:rPr>
          <w:rFonts w:asciiTheme="minorHAnsi" w:hAnsiTheme="minorHAnsi"/>
          <w:b w:val="0"/>
        </w:rPr>
        <w:t>There are various descriptions of human knowledge and abilities that may be assessed during or after a period of instruction or learning as in a college course. First, Bloom described a hierarchy of cognitive abilities: Knowledge, Comprehension, Application, Analysis, Synthesis and Evaluation, later the ability to Create was added to this list. Reason descr</w:t>
      </w:r>
      <w:r w:rsidR="00E04773">
        <w:rPr>
          <w:rFonts w:asciiTheme="minorHAnsi" w:hAnsiTheme="minorHAnsi"/>
          <w:b w:val="0"/>
        </w:rPr>
        <w:t>ibed knowledge, rule, and skill-</w:t>
      </w:r>
      <w:r w:rsidRPr="00825EAD">
        <w:rPr>
          <w:rFonts w:asciiTheme="minorHAnsi" w:hAnsiTheme="minorHAnsi"/>
          <w:b w:val="0"/>
        </w:rPr>
        <w:t>based behavior as a progression from novice to expert. A third classification (Hanchana) of human abilities is cognitive (knowledge), affective (emotional, attitude) and psychomotor (physical skills). Specific application of these concepts to the development of tests usually involves the use of key words, many of which are found in articles about the Bloom taxonomy.</w:t>
      </w:r>
    </w:p>
    <w:p w:rsidR="008E3727" w:rsidRPr="00825EAD" w:rsidRDefault="008E3727" w:rsidP="00E04773">
      <w:pPr>
        <w:jc w:val="both"/>
      </w:pPr>
    </w:p>
    <w:p w:rsidR="008E3727" w:rsidRPr="00825EAD" w:rsidRDefault="008E3727" w:rsidP="00E04773">
      <w:pPr>
        <w:pStyle w:val="ListParagraph"/>
        <w:numPr>
          <w:ilvl w:val="0"/>
          <w:numId w:val="33"/>
        </w:numPr>
        <w:spacing w:after="200" w:line="276" w:lineRule="auto"/>
        <w:jc w:val="both"/>
      </w:pPr>
      <w:r w:rsidRPr="00825EAD">
        <w:t>Scope</w:t>
      </w:r>
    </w:p>
    <w:p w:rsidR="008E3727" w:rsidRPr="00825EAD" w:rsidRDefault="008E3727" w:rsidP="00E04773">
      <w:pPr>
        <w:pStyle w:val="ListParagraph"/>
        <w:jc w:val="both"/>
      </w:pPr>
      <w:r w:rsidRPr="00825EAD">
        <w:t>In the context of a general human factors course it is appropriate to teach and test a broad spectrum of knowledge, to require students to apply this knowledge, and to use their acquired knowledge in the processes of analysis, synthesis, evaluation and creativity. The broad scope of human factors or ergonomics is articulated clearly in the Edwards SHEL model. The “liveware” element of this model includes physical (anthropometry, biomechanics, physiology, motor skills), informational (sensory processes, attention, perception, memory, and various aspects of cognition, communication and control.) Next it is appropriate to address contextual factors such as the physical, operational and social environment that may be amenable to mitigation if not design. Finally, in the applied context of human factors, it is appropriate to address the design of technology (hardware and software) and processes (the interactions between people and technology,) to match the human physical and information handling capabilities and limitations described earlier. Extensions of human factors into the affective domain require that designed systems and processes should be likeable and motivating.</w:t>
      </w:r>
    </w:p>
    <w:p w:rsidR="008E3727" w:rsidRPr="00825EAD" w:rsidRDefault="008E3727" w:rsidP="00E04773">
      <w:pPr>
        <w:pStyle w:val="ListParagraph"/>
        <w:jc w:val="both"/>
      </w:pPr>
    </w:p>
    <w:p w:rsidR="008E3727" w:rsidRPr="00825EAD" w:rsidRDefault="008E3727" w:rsidP="008E3727">
      <w:pPr>
        <w:pStyle w:val="ListParagraph"/>
      </w:pPr>
    </w:p>
    <w:p w:rsidR="008E3727" w:rsidRPr="00825EAD" w:rsidRDefault="00E04773" w:rsidP="00E04773">
      <w:pPr>
        <w:pStyle w:val="ListParagraph"/>
        <w:numPr>
          <w:ilvl w:val="0"/>
          <w:numId w:val="33"/>
        </w:numPr>
        <w:spacing w:after="200" w:line="276" w:lineRule="auto"/>
        <w:jc w:val="both"/>
      </w:pPr>
      <w:r>
        <w:t>Approach to scenario-</w:t>
      </w:r>
      <w:r w:rsidR="008E3727" w:rsidRPr="00825EAD">
        <w:t>based examination questions</w:t>
      </w:r>
    </w:p>
    <w:p w:rsidR="008E3727" w:rsidRPr="00825EAD" w:rsidRDefault="008E3727" w:rsidP="00E04773">
      <w:pPr>
        <w:pStyle w:val="ListParagraph"/>
        <w:numPr>
          <w:ilvl w:val="1"/>
          <w:numId w:val="33"/>
        </w:numPr>
        <w:spacing w:after="200" w:line="276" w:lineRule="auto"/>
        <w:jc w:val="both"/>
      </w:pPr>
      <w:r w:rsidRPr="00825EAD">
        <w:t>These questions usually address the higher levels of cognitive skills</w:t>
      </w:r>
    </w:p>
    <w:p w:rsidR="008E3727" w:rsidRPr="00825EAD" w:rsidRDefault="008E3727" w:rsidP="00E04773">
      <w:pPr>
        <w:pStyle w:val="ListParagraph"/>
        <w:numPr>
          <w:ilvl w:val="2"/>
          <w:numId w:val="33"/>
        </w:numPr>
        <w:spacing w:after="200" w:line="276" w:lineRule="auto"/>
        <w:jc w:val="both"/>
      </w:pPr>
      <w:r w:rsidRPr="00825EAD">
        <w:t>Apply, Analyze, Evaluate, Develop</w:t>
      </w:r>
    </w:p>
    <w:p w:rsidR="008E3727" w:rsidRPr="00825EAD" w:rsidRDefault="008E3727" w:rsidP="00E04773">
      <w:pPr>
        <w:pStyle w:val="ListParagraph"/>
        <w:numPr>
          <w:ilvl w:val="2"/>
          <w:numId w:val="33"/>
        </w:numPr>
        <w:spacing w:after="200" w:line="276" w:lineRule="auto"/>
        <w:jc w:val="both"/>
      </w:pPr>
      <w:r w:rsidRPr="00825EAD">
        <w:t xml:space="preserve">They also reflect the lower levels of Knowledge and Comprehension / Understanding </w:t>
      </w:r>
    </w:p>
    <w:p w:rsidR="008E3727" w:rsidRPr="00825EAD" w:rsidRDefault="008E3727" w:rsidP="00E04773">
      <w:pPr>
        <w:pStyle w:val="ListParagraph"/>
        <w:numPr>
          <w:ilvl w:val="2"/>
          <w:numId w:val="33"/>
        </w:numPr>
        <w:spacing w:after="200" w:line="276" w:lineRule="auto"/>
        <w:jc w:val="both"/>
      </w:pPr>
      <w:r w:rsidRPr="00825EAD">
        <w:t xml:space="preserve">Design and Create are usually assessed outside the examination room </w:t>
      </w:r>
    </w:p>
    <w:p w:rsidR="008E3727" w:rsidRPr="00825EAD" w:rsidRDefault="008E3727" w:rsidP="00E04773">
      <w:pPr>
        <w:pStyle w:val="ListParagraph"/>
        <w:numPr>
          <w:ilvl w:val="1"/>
          <w:numId w:val="33"/>
        </w:numPr>
        <w:spacing w:after="200" w:line="276" w:lineRule="auto"/>
        <w:jc w:val="both"/>
      </w:pPr>
      <w:r w:rsidRPr="00825EAD">
        <w:t>Read the questions</w:t>
      </w:r>
    </w:p>
    <w:p w:rsidR="008E3727" w:rsidRPr="00825EAD" w:rsidRDefault="008E3727" w:rsidP="00E04773">
      <w:pPr>
        <w:pStyle w:val="ListParagraph"/>
        <w:numPr>
          <w:ilvl w:val="1"/>
          <w:numId w:val="33"/>
        </w:numPr>
        <w:spacing w:after="200" w:line="276" w:lineRule="auto"/>
        <w:jc w:val="both"/>
      </w:pPr>
      <w:r w:rsidRPr="00825EAD">
        <w:lastRenderedPageBreak/>
        <w:t>If there is a choice, select those questions with which you feel most comfortable.</w:t>
      </w:r>
    </w:p>
    <w:p w:rsidR="008E3727" w:rsidRPr="00825EAD" w:rsidRDefault="008E3727" w:rsidP="00E04773">
      <w:pPr>
        <w:pStyle w:val="ListParagraph"/>
        <w:numPr>
          <w:ilvl w:val="1"/>
          <w:numId w:val="33"/>
        </w:numPr>
        <w:spacing w:after="200" w:line="276" w:lineRule="auto"/>
        <w:jc w:val="both"/>
      </w:pPr>
      <w:r w:rsidRPr="00825EAD">
        <w:t>Check the time available and allocate an appropriate amount of time to each question: no answer no marks!</w:t>
      </w:r>
    </w:p>
    <w:p w:rsidR="008E3727" w:rsidRPr="00825EAD" w:rsidRDefault="008E3727" w:rsidP="00E04773">
      <w:pPr>
        <w:pStyle w:val="ListParagraph"/>
        <w:numPr>
          <w:ilvl w:val="1"/>
          <w:numId w:val="33"/>
        </w:numPr>
        <w:spacing w:after="200" w:line="276" w:lineRule="auto"/>
        <w:jc w:val="both"/>
      </w:pPr>
      <w:r w:rsidRPr="00825EAD">
        <w:t xml:space="preserve">Underline or circle key words: </w:t>
      </w:r>
    </w:p>
    <w:p w:rsidR="008E3727" w:rsidRPr="00825EAD" w:rsidRDefault="008E3727" w:rsidP="00E04773">
      <w:pPr>
        <w:pStyle w:val="ListParagraph"/>
        <w:numPr>
          <w:ilvl w:val="2"/>
          <w:numId w:val="33"/>
        </w:numPr>
        <w:spacing w:after="200" w:line="276" w:lineRule="auto"/>
        <w:jc w:val="both"/>
      </w:pPr>
      <w:r w:rsidRPr="00825EAD">
        <w:t>Verbs – what you have to do</w:t>
      </w:r>
    </w:p>
    <w:p w:rsidR="008E3727" w:rsidRPr="00825EAD" w:rsidRDefault="008E3727" w:rsidP="00E04773">
      <w:pPr>
        <w:pStyle w:val="ListParagraph"/>
        <w:numPr>
          <w:ilvl w:val="2"/>
          <w:numId w:val="33"/>
        </w:numPr>
        <w:spacing w:after="200" w:line="276" w:lineRule="auto"/>
        <w:jc w:val="both"/>
      </w:pPr>
      <w:r w:rsidRPr="00825EAD">
        <w:t>Nouns – the particular context, what you must produce</w:t>
      </w:r>
    </w:p>
    <w:p w:rsidR="008E3727" w:rsidRPr="00825EAD" w:rsidRDefault="008E3727" w:rsidP="00E04773">
      <w:pPr>
        <w:pStyle w:val="ListParagraph"/>
        <w:numPr>
          <w:ilvl w:val="2"/>
          <w:numId w:val="33"/>
        </w:numPr>
        <w:spacing w:after="200" w:line="276" w:lineRule="auto"/>
        <w:jc w:val="both"/>
      </w:pPr>
      <w:r w:rsidRPr="00825EAD">
        <w:t>Tools - the identified HF process</w:t>
      </w:r>
    </w:p>
    <w:p w:rsidR="008E3727" w:rsidRPr="00825EAD" w:rsidRDefault="008E3727" w:rsidP="00E04773">
      <w:pPr>
        <w:pStyle w:val="ListParagraph"/>
        <w:numPr>
          <w:ilvl w:val="1"/>
          <w:numId w:val="33"/>
        </w:numPr>
        <w:spacing w:after="200" w:line="276" w:lineRule="auto"/>
        <w:jc w:val="both"/>
      </w:pPr>
      <w:r w:rsidRPr="00825EAD">
        <w:t>Develop a concept map (mind map), list or other framework of your answer</w:t>
      </w:r>
    </w:p>
    <w:p w:rsidR="008E3727" w:rsidRPr="00825EAD" w:rsidRDefault="008E3727" w:rsidP="00E04773">
      <w:pPr>
        <w:pStyle w:val="ListParagraph"/>
        <w:numPr>
          <w:ilvl w:val="2"/>
          <w:numId w:val="33"/>
        </w:numPr>
        <w:spacing w:after="200" w:line="276" w:lineRule="auto"/>
        <w:jc w:val="both"/>
      </w:pPr>
      <w:r w:rsidRPr="00825EAD">
        <w:t>Use the blank left hand sheet in the answer book</w:t>
      </w:r>
    </w:p>
    <w:p w:rsidR="008E3727" w:rsidRPr="00825EAD" w:rsidRDefault="008E3727" w:rsidP="00E04773">
      <w:pPr>
        <w:pStyle w:val="ListParagraph"/>
        <w:numPr>
          <w:ilvl w:val="2"/>
          <w:numId w:val="33"/>
        </w:numPr>
        <w:spacing w:after="200" w:line="276" w:lineRule="auto"/>
        <w:jc w:val="both"/>
      </w:pPr>
      <w:r w:rsidRPr="00825EAD">
        <w:t>This is not a formal part of your answer, but the examiner may be impressed by your systematic approach to the problem</w:t>
      </w:r>
    </w:p>
    <w:p w:rsidR="008E3727" w:rsidRPr="00825EAD" w:rsidRDefault="008E3727" w:rsidP="00E04773">
      <w:pPr>
        <w:pStyle w:val="ListParagraph"/>
        <w:numPr>
          <w:ilvl w:val="2"/>
          <w:numId w:val="33"/>
        </w:numPr>
        <w:spacing w:after="200" w:line="276" w:lineRule="auto"/>
        <w:jc w:val="both"/>
      </w:pPr>
      <w:r w:rsidRPr="00825EAD">
        <w:t>Use this framework to structure your answer</w:t>
      </w:r>
    </w:p>
    <w:p w:rsidR="008E3727" w:rsidRPr="00825EAD" w:rsidRDefault="008E3727" w:rsidP="00E04773">
      <w:pPr>
        <w:pStyle w:val="ListParagraph"/>
        <w:numPr>
          <w:ilvl w:val="1"/>
          <w:numId w:val="33"/>
        </w:numPr>
        <w:spacing w:after="200" w:line="276" w:lineRule="auto"/>
        <w:jc w:val="both"/>
      </w:pPr>
      <w:r w:rsidRPr="00825EAD">
        <w:t>Check that you have chosen the best questions to answer</w:t>
      </w:r>
    </w:p>
    <w:p w:rsidR="008E3727" w:rsidRPr="00825EAD" w:rsidRDefault="008E3727" w:rsidP="00E04773">
      <w:pPr>
        <w:pStyle w:val="ListParagraph"/>
        <w:numPr>
          <w:ilvl w:val="1"/>
          <w:numId w:val="33"/>
        </w:numPr>
        <w:spacing w:after="200" w:line="276" w:lineRule="auto"/>
        <w:jc w:val="both"/>
      </w:pPr>
      <w:r w:rsidRPr="00825EAD">
        <w:t>Respond to every key word in the question</w:t>
      </w:r>
    </w:p>
    <w:p w:rsidR="008E3727" w:rsidRPr="00825EAD" w:rsidRDefault="008E3727" w:rsidP="00E04773">
      <w:pPr>
        <w:pStyle w:val="ListParagraph"/>
        <w:numPr>
          <w:ilvl w:val="1"/>
          <w:numId w:val="33"/>
        </w:numPr>
        <w:spacing w:after="200" w:line="276" w:lineRule="auto"/>
        <w:jc w:val="both"/>
      </w:pPr>
      <w:r w:rsidRPr="00825EAD">
        <w:t>Compile your answer</w:t>
      </w:r>
    </w:p>
    <w:p w:rsidR="008E3727" w:rsidRPr="00825EAD" w:rsidRDefault="008E3727" w:rsidP="00E04773">
      <w:pPr>
        <w:pStyle w:val="ListParagraph"/>
        <w:numPr>
          <w:ilvl w:val="1"/>
          <w:numId w:val="33"/>
        </w:numPr>
        <w:spacing w:after="200" w:line="276" w:lineRule="auto"/>
        <w:jc w:val="both"/>
      </w:pPr>
      <w:r w:rsidRPr="00825EAD">
        <w:t>Read your answer</w:t>
      </w:r>
    </w:p>
    <w:p w:rsidR="008E3727" w:rsidRPr="00825EAD" w:rsidRDefault="008E3727" w:rsidP="00E04773">
      <w:pPr>
        <w:pStyle w:val="ListParagraph"/>
        <w:numPr>
          <w:ilvl w:val="1"/>
          <w:numId w:val="33"/>
        </w:numPr>
        <w:spacing w:after="200" w:line="276" w:lineRule="auto"/>
        <w:jc w:val="both"/>
      </w:pPr>
      <w:r w:rsidRPr="00825EAD">
        <w:t>Modify or amplify where necessary</w:t>
      </w:r>
    </w:p>
    <w:p w:rsidR="008E3727" w:rsidRPr="00825EAD" w:rsidRDefault="008E3727" w:rsidP="00E04773">
      <w:pPr>
        <w:pStyle w:val="ListParagraph"/>
        <w:numPr>
          <w:ilvl w:val="1"/>
          <w:numId w:val="33"/>
        </w:numPr>
        <w:spacing w:after="200" w:line="276" w:lineRule="auto"/>
        <w:jc w:val="both"/>
      </w:pPr>
      <w:r w:rsidRPr="00825EAD">
        <w:t>Leave time at the end of the exam to reread your answers and correct / modify where necessary</w:t>
      </w:r>
    </w:p>
    <w:p w:rsidR="008E3727" w:rsidRPr="00825EAD" w:rsidRDefault="008E3727" w:rsidP="00E04773">
      <w:pPr>
        <w:pStyle w:val="ListParagraph"/>
        <w:numPr>
          <w:ilvl w:val="1"/>
          <w:numId w:val="33"/>
        </w:numPr>
        <w:spacing w:after="200" w:line="276" w:lineRule="auto"/>
        <w:jc w:val="both"/>
      </w:pPr>
      <w:r w:rsidRPr="00825EAD">
        <w:t>For example if your exam has 10 short questions to be answered in 2 hours, you should allocate 10 minutes to a preliminary read through (120 – 10 = 110), 2 minutes planning your answers (110 – 2 X 10 = 90), 8 minutes for each answer (90 – 8 X 10 = 10) leaving10 minutes at the end to check your answers. Of course there will be some variability, but not too much, remember no answer no marks!</w:t>
      </w:r>
    </w:p>
    <w:p w:rsidR="008E3727" w:rsidRPr="00825EAD" w:rsidRDefault="008E3727" w:rsidP="00E04773">
      <w:pPr>
        <w:ind w:left="1080"/>
        <w:jc w:val="both"/>
      </w:pPr>
    </w:p>
    <w:p w:rsidR="008E3727" w:rsidRPr="00825EAD" w:rsidRDefault="008E3727" w:rsidP="00E04773">
      <w:pPr>
        <w:ind w:left="1080"/>
        <w:jc w:val="both"/>
      </w:pPr>
    </w:p>
    <w:p w:rsidR="008E3727" w:rsidRPr="00825EAD" w:rsidRDefault="008E3727" w:rsidP="00E04773">
      <w:pPr>
        <w:pStyle w:val="ListParagraph"/>
        <w:numPr>
          <w:ilvl w:val="0"/>
          <w:numId w:val="33"/>
        </w:numPr>
        <w:spacing w:after="200" w:line="276" w:lineRule="auto"/>
        <w:jc w:val="both"/>
      </w:pPr>
      <w:r w:rsidRPr="00825EAD">
        <w:t>Given this ba</w:t>
      </w:r>
      <w:r w:rsidR="00E04773">
        <w:t>ckground the following scenario-</w:t>
      </w:r>
      <w:r w:rsidRPr="00825EAD">
        <w:t>based examination questions, which address scope, breadth and depth, will be analyzed and discussed:</w:t>
      </w:r>
    </w:p>
    <w:p w:rsidR="008E3727" w:rsidRPr="00825EAD" w:rsidRDefault="008E3727" w:rsidP="00E04773">
      <w:pPr>
        <w:pStyle w:val="ListParagraph"/>
        <w:numPr>
          <w:ilvl w:val="1"/>
          <w:numId w:val="33"/>
        </w:numPr>
        <w:spacing w:after="200" w:line="276" w:lineRule="auto"/>
        <w:jc w:val="both"/>
      </w:pPr>
      <w:r w:rsidRPr="00825EAD">
        <w:t>Physical Ergonomics</w:t>
      </w:r>
    </w:p>
    <w:p w:rsidR="008E3727" w:rsidRPr="00825EAD" w:rsidRDefault="008E3727" w:rsidP="00E04773">
      <w:pPr>
        <w:pStyle w:val="ListParagraph"/>
        <w:numPr>
          <w:ilvl w:val="2"/>
          <w:numId w:val="33"/>
        </w:numPr>
        <w:spacing w:after="200" w:line="276" w:lineRule="auto"/>
        <w:jc w:val="both"/>
      </w:pPr>
      <w:r w:rsidRPr="00825EAD">
        <w:t>Anthropometry and workplace design</w:t>
      </w:r>
    </w:p>
    <w:p w:rsidR="008E3727" w:rsidRPr="00825EAD" w:rsidRDefault="008E3727" w:rsidP="00E04773">
      <w:pPr>
        <w:pStyle w:val="ListParagraph"/>
        <w:numPr>
          <w:ilvl w:val="3"/>
          <w:numId w:val="33"/>
        </w:numPr>
        <w:spacing w:after="200" w:line="276" w:lineRule="auto"/>
        <w:jc w:val="both"/>
        <w:rPr>
          <w:i/>
        </w:rPr>
      </w:pPr>
      <w:r w:rsidRPr="00825EAD">
        <w:rPr>
          <w:i/>
        </w:rPr>
        <w:t>Describe how you would obtain and apply anthropometric and operational data to design and evaluate an auditorium to seat 100 students.</w:t>
      </w:r>
    </w:p>
    <w:p w:rsidR="008E3727" w:rsidRPr="00825EAD" w:rsidRDefault="008E3727" w:rsidP="00E04773">
      <w:pPr>
        <w:pStyle w:val="ListParagraph"/>
        <w:numPr>
          <w:ilvl w:val="4"/>
          <w:numId w:val="33"/>
        </w:numPr>
        <w:spacing w:after="200" w:line="276" w:lineRule="auto"/>
        <w:jc w:val="both"/>
        <w:rPr>
          <w:i/>
        </w:rPr>
      </w:pPr>
      <w:r w:rsidRPr="00825EAD">
        <w:rPr>
          <w:i/>
        </w:rPr>
        <w:t>Data collection</w:t>
      </w:r>
    </w:p>
    <w:p w:rsidR="008E3727" w:rsidRPr="00825EAD" w:rsidRDefault="008E3727" w:rsidP="00E04773">
      <w:pPr>
        <w:pStyle w:val="ListParagraph"/>
        <w:numPr>
          <w:ilvl w:val="4"/>
          <w:numId w:val="33"/>
        </w:numPr>
        <w:spacing w:after="200" w:line="276" w:lineRule="auto"/>
        <w:jc w:val="both"/>
        <w:rPr>
          <w:i/>
        </w:rPr>
      </w:pPr>
      <w:r w:rsidRPr="00825EAD">
        <w:rPr>
          <w:i/>
        </w:rPr>
        <w:t>Data analysis</w:t>
      </w:r>
    </w:p>
    <w:p w:rsidR="008E3727" w:rsidRPr="00825EAD" w:rsidRDefault="008E3727" w:rsidP="00E04773">
      <w:pPr>
        <w:pStyle w:val="ListParagraph"/>
        <w:numPr>
          <w:ilvl w:val="4"/>
          <w:numId w:val="33"/>
        </w:numPr>
        <w:spacing w:after="200" w:line="276" w:lineRule="auto"/>
        <w:jc w:val="both"/>
        <w:rPr>
          <w:i/>
        </w:rPr>
      </w:pPr>
      <w:r w:rsidRPr="00825EAD">
        <w:rPr>
          <w:i/>
        </w:rPr>
        <w:t>Design approach</w:t>
      </w:r>
    </w:p>
    <w:p w:rsidR="008E3727" w:rsidRPr="00825EAD" w:rsidRDefault="008E3727" w:rsidP="00E04773">
      <w:pPr>
        <w:pStyle w:val="ListParagraph"/>
        <w:numPr>
          <w:ilvl w:val="4"/>
          <w:numId w:val="33"/>
        </w:numPr>
        <w:spacing w:after="200" w:line="276" w:lineRule="auto"/>
        <w:jc w:val="both"/>
        <w:rPr>
          <w:i/>
        </w:rPr>
      </w:pPr>
      <w:r w:rsidRPr="00825EAD">
        <w:rPr>
          <w:i/>
        </w:rPr>
        <w:t>Design evaluation</w:t>
      </w:r>
    </w:p>
    <w:p w:rsidR="008E3727" w:rsidRPr="00825EAD" w:rsidRDefault="008E3727" w:rsidP="00E04773">
      <w:pPr>
        <w:pStyle w:val="ListParagraph"/>
        <w:numPr>
          <w:ilvl w:val="3"/>
          <w:numId w:val="33"/>
        </w:numPr>
        <w:spacing w:after="200" w:line="276" w:lineRule="auto"/>
        <w:jc w:val="both"/>
        <w:rPr>
          <w:i/>
        </w:rPr>
      </w:pPr>
      <w:r w:rsidRPr="00825EAD">
        <w:rPr>
          <w:i/>
        </w:rPr>
        <w:lastRenderedPageBreak/>
        <w:t>Repeat for a computer workstation, supermarket checkout, bus driver’s cockpit</w:t>
      </w:r>
    </w:p>
    <w:p w:rsidR="008E3727" w:rsidRPr="00825EAD" w:rsidRDefault="008E3727" w:rsidP="00E04773">
      <w:pPr>
        <w:pStyle w:val="ListParagraph"/>
        <w:ind w:left="2880"/>
        <w:jc w:val="both"/>
        <w:rPr>
          <w:i/>
        </w:rPr>
      </w:pPr>
    </w:p>
    <w:p w:rsidR="008E3727" w:rsidRPr="00825EAD" w:rsidRDefault="008E3727" w:rsidP="00E04773">
      <w:pPr>
        <w:pStyle w:val="ListParagraph"/>
        <w:numPr>
          <w:ilvl w:val="2"/>
          <w:numId w:val="33"/>
        </w:numPr>
        <w:spacing w:after="200" w:line="276" w:lineRule="auto"/>
        <w:jc w:val="both"/>
      </w:pPr>
      <w:r w:rsidRPr="00825EAD">
        <w:t>Biomechanics and manual materials handling</w:t>
      </w:r>
    </w:p>
    <w:p w:rsidR="008E3727" w:rsidRPr="00825EAD" w:rsidRDefault="008E3727" w:rsidP="00E04773">
      <w:pPr>
        <w:pStyle w:val="ListParagraph"/>
        <w:numPr>
          <w:ilvl w:val="3"/>
          <w:numId w:val="33"/>
        </w:numPr>
        <w:spacing w:after="200" w:line="276" w:lineRule="auto"/>
        <w:jc w:val="both"/>
      </w:pPr>
      <w:r w:rsidRPr="00825EAD">
        <w:rPr>
          <w:i/>
        </w:rPr>
        <w:t>Analyze epidemiological and incident report evidence as a basis for the redesign of an airport baggage handling process</w:t>
      </w:r>
    </w:p>
    <w:p w:rsidR="008E3727" w:rsidRPr="00825EAD" w:rsidRDefault="008E3727" w:rsidP="00E04773">
      <w:pPr>
        <w:pStyle w:val="ListParagraph"/>
        <w:numPr>
          <w:ilvl w:val="4"/>
          <w:numId w:val="33"/>
        </w:numPr>
        <w:spacing w:after="200" w:line="276" w:lineRule="auto"/>
        <w:jc w:val="both"/>
      </w:pPr>
      <w:r w:rsidRPr="00825EAD">
        <w:rPr>
          <w:i/>
        </w:rPr>
        <w:t>Injury reports</w:t>
      </w:r>
    </w:p>
    <w:p w:rsidR="008E3727" w:rsidRPr="00825EAD" w:rsidRDefault="008E3727" w:rsidP="00E04773">
      <w:pPr>
        <w:pStyle w:val="ListParagraph"/>
        <w:numPr>
          <w:ilvl w:val="4"/>
          <w:numId w:val="33"/>
        </w:numPr>
        <w:spacing w:after="200" w:line="276" w:lineRule="auto"/>
        <w:jc w:val="both"/>
      </w:pPr>
      <w:r w:rsidRPr="00825EAD">
        <w:rPr>
          <w:i/>
        </w:rPr>
        <w:t>Incident reports</w:t>
      </w:r>
    </w:p>
    <w:p w:rsidR="008E3727" w:rsidRPr="00825EAD" w:rsidRDefault="008E3727" w:rsidP="00E04773">
      <w:pPr>
        <w:pStyle w:val="ListParagraph"/>
        <w:numPr>
          <w:ilvl w:val="4"/>
          <w:numId w:val="33"/>
        </w:numPr>
        <w:spacing w:after="200" w:line="276" w:lineRule="auto"/>
        <w:jc w:val="both"/>
      </w:pPr>
      <w:r w:rsidRPr="00825EAD">
        <w:rPr>
          <w:i/>
        </w:rPr>
        <w:t>Process design</w:t>
      </w:r>
    </w:p>
    <w:p w:rsidR="008E3727" w:rsidRPr="00825EAD" w:rsidRDefault="008E3727" w:rsidP="00E04773">
      <w:pPr>
        <w:pStyle w:val="ListParagraph"/>
        <w:numPr>
          <w:ilvl w:val="4"/>
          <w:numId w:val="33"/>
        </w:numPr>
        <w:spacing w:after="200" w:line="276" w:lineRule="auto"/>
        <w:jc w:val="both"/>
      </w:pPr>
      <w:r w:rsidRPr="00825EAD">
        <w:rPr>
          <w:i/>
        </w:rPr>
        <w:t>Stage manual handling activities (Passenger, check in clerk, baggage handler)</w:t>
      </w:r>
    </w:p>
    <w:p w:rsidR="008E3727" w:rsidRPr="00825EAD" w:rsidRDefault="008E3727" w:rsidP="00E04773">
      <w:pPr>
        <w:pStyle w:val="ListParagraph"/>
        <w:numPr>
          <w:ilvl w:val="4"/>
          <w:numId w:val="33"/>
        </w:numPr>
        <w:spacing w:after="200" w:line="276" w:lineRule="auto"/>
        <w:jc w:val="both"/>
      </w:pPr>
      <w:r w:rsidRPr="00825EAD">
        <w:rPr>
          <w:i/>
        </w:rPr>
        <w:t>Physical layout(s), equipment, handling aids</w:t>
      </w:r>
    </w:p>
    <w:p w:rsidR="008E3727" w:rsidRPr="00825EAD" w:rsidRDefault="008E3727" w:rsidP="00E04773">
      <w:pPr>
        <w:pStyle w:val="ListParagraph"/>
        <w:numPr>
          <w:ilvl w:val="4"/>
          <w:numId w:val="33"/>
        </w:numPr>
        <w:spacing w:after="200" w:line="276" w:lineRule="auto"/>
        <w:jc w:val="both"/>
      </w:pPr>
      <w:r w:rsidRPr="00825EAD">
        <w:rPr>
          <w:i/>
        </w:rPr>
        <w:t>Motions and moments analysis</w:t>
      </w:r>
    </w:p>
    <w:p w:rsidR="008E3727" w:rsidRPr="00825EAD" w:rsidRDefault="008E3727" w:rsidP="00E04773">
      <w:pPr>
        <w:pStyle w:val="ListParagraph"/>
        <w:numPr>
          <w:ilvl w:val="4"/>
          <w:numId w:val="33"/>
        </w:numPr>
        <w:spacing w:after="200" w:line="276" w:lineRule="auto"/>
        <w:jc w:val="both"/>
      </w:pPr>
      <w:r w:rsidRPr="00825EAD">
        <w:rPr>
          <w:i/>
        </w:rPr>
        <w:t>Design recommendations</w:t>
      </w:r>
    </w:p>
    <w:p w:rsidR="008E3727" w:rsidRPr="00825EAD" w:rsidRDefault="008E3727" w:rsidP="00E04773">
      <w:pPr>
        <w:pStyle w:val="ListParagraph"/>
        <w:numPr>
          <w:ilvl w:val="3"/>
          <w:numId w:val="33"/>
        </w:numPr>
        <w:spacing w:after="200" w:line="276" w:lineRule="auto"/>
        <w:jc w:val="both"/>
        <w:rPr>
          <w:i/>
        </w:rPr>
      </w:pPr>
      <w:r w:rsidRPr="00825EAD">
        <w:rPr>
          <w:i/>
        </w:rPr>
        <w:t>Repeat for UPS / FedEx driver, Park / garden maintenance worker</w:t>
      </w:r>
    </w:p>
    <w:p w:rsidR="008E3727" w:rsidRPr="00825EAD" w:rsidRDefault="008E3727" w:rsidP="00E04773">
      <w:pPr>
        <w:pStyle w:val="ListParagraph"/>
        <w:ind w:left="2880"/>
        <w:jc w:val="both"/>
        <w:rPr>
          <w:i/>
        </w:rPr>
      </w:pPr>
    </w:p>
    <w:p w:rsidR="008E3727" w:rsidRPr="00825EAD" w:rsidRDefault="008E3727" w:rsidP="00E04773">
      <w:pPr>
        <w:pStyle w:val="ListParagraph"/>
        <w:numPr>
          <w:ilvl w:val="2"/>
          <w:numId w:val="33"/>
        </w:numPr>
        <w:spacing w:after="200" w:line="276" w:lineRule="auto"/>
        <w:jc w:val="both"/>
      </w:pPr>
      <w:r w:rsidRPr="00825EAD">
        <w:t>Physiology and job design</w:t>
      </w:r>
    </w:p>
    <w:p w:rsidR="008E3727" w:rsidRPr="00825EAD" w:rsidRDefault="008E3727" w:rsidP="00E04773">
      <w:pPr>
        <w:pStyle w:val="ListParagraph"/>
        <w:numPr>
          <w:ilvl w:val="3"/>
          <w:numId w:val="33"/>
        </w:numPr>
        <w:spacing w:after="200" w:line="276" w:lineRule="auto"/>
        <w:jc w:val="both"/>
        <w:rPr>
          <w:i/>
        </w:rPr>
      </w:pPr>
      <w:r w:rsidRPr="00825EAD">
        <w:rPr>
          <w:i/>
        </w:rPr>
        <w:t>What methods would you use to assess and manage the physiological stress of a waitress in a busy restaurant that serves meals from 6 am to midnight?</w:t>
      </w:r>
    </w:p>
    <w:p w:rsidR="008E3727" w:rsidRPr="00825EAD" w:rsidRDefault="008E3727" w:rsidP="00E04773">
      <w:pPr>
        <w:pStyle w:val="ListParagraph"/>
        <w:numPr>
          <w:ilvl w:val="4"/>
          <w:numId w:val="33"/>
        </w:numPr>
        <w:spacing w:after="200" w:line="276" w:lineRule="auto"/>
        <w:jc w:val="both"/>
        <w:rPr>
          <w:i/>
        </w:rPr>
      </w:pPr>
      <w:r w:rsidRPr="00825EAD">
        <w:rPr>
          <w:i/>
        </w:rPr>
        <w:t xml:space="preserve">List the methods: </w:t>
      </w:r>
    </w:p>
    <w:p w:rsidR="008E3727" w:rsidRPr="00825EAD" w:rsidRDefault="008E3727" w:rsidP="00E04773">
      <w:pPr>
        <w:pStyle w:val="ListParagraph"/>
        <w:numPr>
          <w:ilvl w:val="5"/>
          <w:numId w:val="33"/>
        </w:numPr>
        <w:spacing w:after="200" w:line="276" w:lineRule="auto"/>
        <w:jc w:val="both"/>
        <w:rPr>
          <w:i/>
        </w:rPr>
      </w:pPr>
      <w:r w:rsidRPr="00825EAD">
        <w:rPr>
          <w:i/>
        </w:rPr>
        <w:t>Physiological: oxygen consumption, heart rate, body temperature</w:t>
      </w:r>
    </w:p>
    <w:p w:rsidR="008E3727" w:rsidRPr="00825EAD" w:rsidRDefault="008E3727" w:rsidP="00E04773">
      <w:pPr>
        <w:pStyle w:val="ListParagraph"/>
        <w:numPr>
          <w:ilvl w:val="6"/>
          <w:numId w:val="33"/>
        </w:numPr>
        <w:spacing w:after="200" w:line="276" w:lineRule="auto"/>
        <w:jc w:val="both"/>
        <w:rPr>
          <w:i/>
        </w:rPr>
      </w:pPr>
      <w:r w:rsidRPr="00825EAD">
        <w:rPr>
          <w:i/>
        </w:rPr>
        <w:t>Discuss process, and ease of use</w:t>
      </w:r>
    </w:p>
    <w:p w:rsidR="008E3727" w:rsidRPr="00825EAD" w:rsidRDefault="008E3727" w:rsidP="00E04773">
      <w:pPr>
        <w:pStyle w:val="ListParagraph"/>
        <w:numPr>
          <w:ilvl w:val="5"/>
          <w:numId w:val="33"/>
        </w:numPr>
        <w:spacing w:after="200" w:line="276" w:lineRule="auto"/>
        <w:jc w:val="both"/>
        <w:rPr>
          <w:i/>
        </w:rPr>
      </w:pPr>
      <w:r w:rsidRPr="00825EAD">
        <w:rPr>
          <w:i/>
        </w:rPr>
        <w:t>Reported stress (Borg scale)</w:t>
      </w:r>
    </w:p>
    <w:p w:rsidR="008E3727" w:rsidRPr="00825EAD" w:rsidRDefault="008E3727" w:rsidP="00E04773">
      <w:pPr>
        <w:pStyle w:val="ListParagraph"/>
        <w:numPr>
          <w:ilvl w:val="5"/>
          <w:numId w:val="33"/>
        </w:numPr>
        <w:spacing w:after="200" w:line="276" w:lineRule="auto"/>
        <w:jc w:val="both"/>
        <w:rPr>
          <w:i/>
        </w:rPr>
      </w:pPr>
      <w:r w:rsidRPr="00825EAD">
        <w:rPr>
          <w:i/>
        </w:rPr>
        <w:t>Incident reports</w:t>
      </w:r>
    </w:p>
    <w:p w:rsidR="008E3727" w:rsidRPr="00825EAD" w:rsidRDefault="008E3727" w:rsidP="00E04773">
      <w:pPr>
        <w:pStyle w:val="ListParagraph"/>
        <w:numPr>
          <w:ilvl w:val="5"/>
          <w:numId w:val="33"/>
        </w:numPr>
        <w:spacing w:after="200" w:line="276" w:lineRule="auto"/>
        <w:jc w:val="both"/>
        <w:rPr>
          <w:i/>
        </w:rPr>
      </w:pPr>
      <w:r w:rsidRPr="00825EAD">
        <w:rPr>
          <w:i/>
        </w:rPr>
        <w:t>Interviews and focus groups</w:t>
      </w:r>
    </w:p>
    <w:p w:rsidR="008E3727" w:rsidRPr="00825EAD" w:rsidRDefault="008E3727" w:rsidP="00E04773">
      <w:pPr>
        <w:pStyle w:val="ListParagraph"/>
        <w:numPr>
          <w:ilvl w:val="5"/>
          <w:numId w:val="33"/>
        </w:numPr>
        <w:spacing w:after="200" w:line="276" w:lineRule="auto"/>
        <w:jc w:val="both"/>
        <w:rPr>
          <w:i/>
        </w:rPr>
      </w:pPr>
      <w:r w:rsidRPr="00825EAD">
        <w:rPr>
          <w:i/>
        </w:rPr>
        <w:t>Diaries</w:t>
      </w:r>
    </w:p>
    <w:p w:rsidR="008E3727" w:rsidRPr="00825EAD" w:rsidRDefault="008E3727" w:rsidP="00E04773">
      <w:pPr>
        <w:pStyle w:val="ListParagraph"/>
        <w:numPr>
          <w:ilvl w:val="5"/>
          <w:numId w:val="33"/>
        </w:numPr>
        <w:spacing w:after="200" w:line="276" w:lineRule="auto"/>
        <w:jc w:val="both"/>
        <w:rPr>
          <w:i/>
        </w:rPr>
      </w:pPr>
      <w:r w:rsidRPr="00825EAD">
        <w:rPr>
          <w:i/>
        </w:rPr>
        <w:t>Shift schedules</w:t>
      </w:r>
    </w:p>
    <w:p w:rsidR="008E3727" w:rsidRPr="00825EAD" w:rsidRDefault="008E3727" w:rsidP="00E04773">
      <w:pPr>
        <w:pStyle w:val="ListParagraph"/>
        <w:numPr>
          <w:ilvl w:val="5"/>
          <w:numId w:val="33"/>
        </w:numPr>
        <w:spacing w:after="200" w:line="276" w:lineRule="auto"/>
        <w:jc w:val="both"/>
        <w:rPr>
          <w:i/>
        </w:rPr>
      </w:pPr>
      <w:r w:rsidRPr="00825EAD">
        <w:rPr>
          <w:i/>
        </w:rPr>
        <w:t>Rest breaks</w:t>
      </w:r>
    </w:p>
    <w:p w:rsidR="008E3727" w:rsidRPr="00825EAD" w:rsidRDefault="008E3727" w:rsidP="00E04773">
      <w:pPr>
        <w:pStyle w:val="ListParagraph"/>
        <w:numPr>
          <w:ilvl w:val="5"/>
          <w:numId w:val="33"/>
        </w:numPr>
        <w:spacing w:after="200" w:line="276" w:lineRule="auto"/>
        <w:jc w:val="both"/>
        <w:rPr>
          <w:i/>
        </w:rPr>
      </w:pPr>
      <w:r w:rsidRPr="00825EAD">
        <w:rPr>
          <w:i/>
        </w:rPr>
        <w:t>Job rotations</w:t>
      </w:r>
    </w:p>
    <w:p w:rsidR="008E3727" w:rsidRPr="00825EAD" w:rsidRDefault="008E3727" w:rsidP="00E04773">
      <w:pPr>
        <w:pStyle w:val="ListParagraph"/>
        <w:numPr>
          <w:ilvl w:val="4"/>
          <w:numId w:val="33"/>
        </w:numPr>
        <w:spacing w:after="200" w:line="276" w:lineRule="auto"/>
        <w:jc w:val="both"/>
        <w:rPr>
          <w:i/>
        </w:rPr>
      </w:pPr>
      <w:r w:rsidRPr="00825EAD">
        <w:rPr>
          <w:i/>
        </w:rPr>
        <w:t>Repeat for security guard, nurse, professional athlete</w:t>
      </w:r>
    </w:p>
    <w:p w:rsidR="008E3727" w:rsidRPr="00825EAD" w:rsidRDefault="008E3727" w:rsidP="00E04773">
      <w:pPr>
        <w:pStyle w:val="ListParagraph"/>
        <w:ind w:left="3600"/>
        <w:jc w:val="both"/>
        <w:rPr>
          <w:i/>
        </w:rPr>
      </w:pPr>
    </w:p>
    <w:p w:rsidR="008E3727" w:rsidRPr="00825EAD" w:rsidRDefault="008E3727" w:rsidP="00E04773">
      <w:pPr>
        <w:pStyle w:val="ListParagraph"/>
        <w:numPr>
          <w:ilvl w:val="2"/>
          <w:numId w:val="33"/>
        </w:numPr>
        <w:spacing w:after="200" w:line="276" w:lineRule="auto"/>
        <w:jc w:val="both"/>
      </w:pPr>
      <w:r w:rsidRPr="00825EAD">
        <w:t>Psycho-Motor Skills</w:t>
      </w:r>
    </w:p>
    <w:p w:rsidR="008E3727" w:rsidRPr="00825EAD" w:rsidRDefault="008E3727" w:rsidP="00E04773">
      <w:pPr>
        <w:pStyle w:val="ListParagraph"/>
        <w:numPr>
          <w:ilvl w:val="3"/>
          <w:numId w:val="33"/>
        </w:numPr>
        <w:spacing w:after="200" w:line="276" w:lineRule="auto"/>
        <w:jc w:val="both"/>
      </w:pPr>
      <w:r w:rsidRPr="00825EAD">
        <w:rPr>
          <w:i/>
        </w:rPr>
        <w:t xml:space="preserve">You have been asked to manage the line balance of an electronics equipment production line, given a high turnover of operators. Discuss what steps you would take to measure the individual task elements, group them into feasible, balanced tasks, assign tasks </w:t>
      </w:r>
      <w:r w:rsidRPr="00825EAD">
        <w:rPr>
          <w:i/>
        </w:rPr>
        <w:lastRenderedPageBreak/>
        <w:t>according to motor skill ability and redesign the product to facilitate assembly.</w:t>
      </w:r>
    </w:p>
    <w:p w:rsidR="008E3727" w:rsidRPr="00825EAD" w:rsidRDefault="008E3727" w:rsidP="00E04773">
      <w:pPr>
        <w:pStyle w:val="ListParagraph"/>
        <w:numPr>
          <w:ilvl w:val="4"/>
          <w:numId w:val="33"/>
        </w:numPr>
        <w:spacing w:after="200" w:line="276" w:lineRule="auto"/>
        <w:jc w:val="both"/>
        <w:rPr>
          <w:i/>
        </w:rPr>
      </w:pPr>
      <w:r w:rsidRPr="00825EAD">
        <w:rPr>
          <w:i/>
        </w:rPr>
        <w:t>Operations flow / sequence chart</w:t>
      </w:r>
    </w:p>
    <w:p w:rsidR="008E3727" w:rsidRPr="00825EAD" w:rsidRDefault="008E3727" w:rsidP="00E04773">
      <w:pPr>
        <w:pStyle w:val="ListParagraph"/>
        <w:numPr>
          <w:ilvl w:val="4"/>
          <w:numId w:val="33"/>
        </w:numPr>
        <w:spacing w:after="200" w:line="276" w:lineRule="auto"/>
        <w:jc w:val="both"/>
        <w:rPr>
          <w:i/>
        </w:rPr>
      </w:pPr>
      <w:r w:rsidRPr="00825EAD">
        <w:rPr>
          <w:i/>
        </w:rPr>
        <w:t>Micro motional analysis</w:t>
      </w:r>
    </w:p>
    <w:p w:rsidR="008E3727" w:rsidRPr="00825EAD" w:rsidRDefault="008E3727" w:rsidP="00E04773">
      <w:pPr>
        <w:pStyle w:val="ListParagraph"/>
        <w:numPr>
          <w:ilvl w:val="4"/>
          <w:numId w:val="33"/>
        </w:numPr>
        <w:spacing w:after="200" w:line="276" w:lineRule="auto"/>
        <w:jc w:val="both"/>
        <w:rPr>
          <w:i/>
        </w:rPr>
      </w:pPr>
      <w:r w:rsidRPr="00825EAD">
        <w:rPr>
          <w:i/>
        </w:rPr>
        <w:t>Element grouping</w:t>
      </w:r>
    </w:p>
    <w:p w:rsidR="008E3727" w:rsidRPr="00825EAD" w:rsidRDefault="008E3727" w:rsidP="00E04773">
      <w:pPr>
        <w:pStyle w:val="ListParagraph"/>
        <w:numPr>
          <w:ilvl w:val="4"/>
          <w:numId w:val="33"/>
        </w:numPr>
        <w:spacing w:after="200" w:line="276" w:lineRule="auto"/>
        <w:jc w:val="both"/>
        <w:rPr>
          <w:i/>
        </w:rPr>
      </w:pPr>
      <w:r w:rsidRPr="00825EAD">
        <w:rPr>
          <w:i/>
        </w:rPr>
        <w:t>Individual skills assessment</w:t>
      </w:r>
    </w:p>
    <w:p w:rsidR="008E3727" w:rsidRPr="00825EAD" w:rsidRDefault="008E3727" w:rsidP="00E04773">
      <w:pPr>
        <w:pStyle w:val="ListParagraph"/>
        <w:numPr>
          <w:ilvl w:val="4"/>
          <w:numId w:val="33"/>
        </w:numPr>
        <w:spacing w:after="200" w:line="276" w:lineRule="auto"/>
        <w:jc w:val="both"/>
        <w:rPr>
          <w:i/>
        </w:rPr>
      </w:pPr>
      <w:r w:rsidRPr="00825EAD">
        <w:rPr>
          <w:i/>
        </w:rPr>
        <w:t>Job cycle design</w:t>
      </w:r>
    </w:p>
    <w:p w:rsidR="008E3727" w:rsidRPr="00825EAD" w:rsidRDefault="008E3727" w:rsidP="00E04773">
      <w:pPr>
        <w:pStyle w:val="ListParagraph"/>
        <w:numPr>
          <w:ilvl w:val="4"/>
          <w:numId w:val="33"/>
        </w:numPr>
        <w:spacing w:after="200" w:line="276" w:lineRule="auto"/>
        <w:jc w:val="both"/>
        <w:rPr>
          <w:i/>
        </w:rPr>
      </w:pPr>
      <w:r w:rsidRPr="00825EAD">
        <w:rPr>
          <w:i/>
        </w:rPr>
        <w:t>Task assignment</w:t>
      </w:r>
    </w:p>
    <w:p w:rsidR="008E3727" w:rsidRPr="00825EAD" w:rsidRDefault="008E3727" w:rsidP="00E04773">
      <w:pPr>
        <w:pStyle w:val="ListParagraph"/>
        <w:numPr>
          <w:ilvl w:val="4"/>
          <w:numId w:val="33"/>
        </w:numPr>
        <w:spacing w:after="200" w:line="276" w:lineRule="auto"/>
        <w:jc w:val="both"/>
        <w:rPr>
          <w:i/>
        </w:rPr>
      </w:pPr>
      <w:r w:rsidRPr="00825EAD">
        <w:rPr>
          <w:i/>
        </w:rPr>
        <w:t>Training, job rotation and job enlargement implementation</w:t>
      </w:r>
    </w:p>
    <w:p w:rsidR="008E3727" w:rsidRPr="00825EAD" w:rsidRDefault="008E3727" w:rsidP="00E04773">
      <w:pPr>
        <w:pStyle w:val="ListParagraph"/>
        <w:numPr>
          <w:ilvl w:val="4"/>
          <w:numId w:val="33"/>
        </w:numPr>
        <w:spacing w:after="200" w:line="276" w:lineRule="auto"/>
        <w:jc w:val="both"/>
        <w:rPr>
          <w:i/>
        </w:rPr>
      </w:pPr>
      <w:r w:rsidRPr="00825EAD">
        <w:rPr>
          <w:i/>
        </w:rPr>
        <w:t>Product and process evaluation to redesign assembly tasks– target size, postures and motions, forces, visual conditions, error checking and error proofing</w:t>
      </w:r>
    </w:p>
    <w:p w:rsidR="008E3727" w:rsidRPr="00825EAD" w:rsidRDefault="008E3727" w:rsidP="00E04773">
      <w:pPr>
        <w:pStyle w:val="ListParagraph"/>
        <w:numPr>
          <w:ilvl w:val="3"/>
          <w:numId w:val="33"/>
        </w:numPr>
        <w:spacing w:after="200" w:line="276" w:lineRule="auto"/>
        <w:jc w:val="both"/>
        <w:rPr>
          <w:i/>
        </w:rPr>
      </w:pPr>
      <w:r w:rsidRPr="00825EAD">
        <w:rPr>
          <w:i/>
        </w:rPr>
        <w:t>Repeat for food preparation employees, drivers</w:t>
      </w:r>
    </w:p>
    <w:p w:rsidR="008E3727" w:rsidRPr="00825EAD" w:rsidRDefault="008E3727" w:rsidP="00E04773">
      <w:pPr>
        <w:pStyle w:val="ListParagraph"/>
        <w:ind w:left="2880"/>
        <w:jc w:val="both"/>
        <w:rPr>
          <w:i/>
        </w:rPr>
      </w:pPr>
    </w:p>
    <w:p w:rsidR="008E3727" w:rsidRPr="00825EAD" w:rsidRDefault="008E3727" w:rsidP="00E04773">
      <w:pPr>
        <w:pStyle w:val="ListParagraph"/>
        <w:numPr>
          <w:ilvl w:val="1"/>
          <w:numId w:val="33"/>
        </w:numPr>
        <w:spacing w:after="200" w:line="276" w:lineRule="auto"/>
        <w:jc w:val="both"/>
      </w:pPr>
      <w:r w:rsidRPr="00825EAD">
        <w:t>Information Ergonomics</w:t>
      </w:r>
    </w:p>
    <w:p w:rsidR="008E3727" w:rsidRPr="00825EAD" w:rsidRDefault="008E3727" w:rsidP="00E04773">
      <w:pPr>
        <w:pStyle w:val="ListParagraph"/>
        <w:numPr>
          <w:ilvl w:val="2"/>
          <w:numId w:val="33"/>
        </w:numPr>
        <w:spacing w:after="200" w:line="276" w:lineRule="auto"/>
        <w:jc w:val="both"/>
      </w:pPr>
      <w:r w:rsidRPr="00825EAD">
        <w:t>Sensory factors</w:t>
      </w:r>
    </w:p>
    <w:p w:rsidR="008E3727" w:rsidRPr="00825EAD" w:rsidRDefault="008E3727" w:rsidP="00E04773">
      <w:pPr>
        <w:pStyle w:val="ListParagraph"/>
        <w:numPr>
          <w:ilvl w:val="3"/>
          <w:numId w:val="33"/>
        </w:numPr>
        <w:spacing w:after="200" w:line="276" w:lineRule="auto"/>
        <w:jc w:val="both"/>
        <w:rPr>
          <w:i/>
        </w:rPr>
      </w:pPr>
      <w:r w:rsidRPr="00825EAD">
        <w:rPr>
          <w:i/>
        </w:rPr>
        <w:t>Many tasks such as reading instructions, fine assembly and inspection work or complex tasks such as driving depend on good visual performance which is facilitated by good lighting. Describe how visual acuity is affected by individual differences and lighting conditions. Describe how visual acuity and lighting can be measured. How would you design a facility for hand phone repair?</w:t>
      </w:r>
    </w:p>
    <w:p w:rsidR="008E3727" w:rsidRPr="00825EAD" w:rsidRDefault="008E3727" w:rsidP="00E04773">
      <w:pPr>
        <w:pStyle w:val="ListParagraph"/>
        <w:numPr>
          <w:ilvl w:val="4"/>
          <w:numId w:val="33"/>
        </w:numPr>
        <w:spacing w:after="200" w:line="276" w:lineRule="auto"/>
        <w:jc w:val="both"/>
        <w:rPr>
          <w:i/>
        </w:rPr>
      </w:pPr>
      <w:r w:rsidRPr="00825EAD">
        <w:rPr>
          <w:i/>
        </w:rPr>
        <w:t>Eye anatomy and function</w:t>
      </w:r>
    </w:p>
    <w:p w:rsidR="008E3727" w:rsidRPr="00825EAD" w:rsidRDefault="008E3727" w:rsidP="00E04773">
      <w:pPr>
        <w:pStyle w:val="ListParagraph"/>
        <w:numPr>
          <w:ilvl w:val="4"/>
          <w:numId w:val="33"/>
        </w:numPr>
        <w:spacing w:after="200" w:line="276" w:lineRule="auto"/>
        <w:jc w:val="both"/>
        <w:rPr>
          <w:i/>
        </w:rPr>
      </w:pPr>
      <w:r w:rsidRPr="00825EAD">
        <w:rPr>
          <w:i/>
        </w:rPr>
        <w:t>Visual acuity measurement</w:t>
      </w:r>
    </w:p>
    <w:p w:rsidR="008E3727" w:rsidRPr="00825EAD" w:rsidRDefault="008E3727" w:rsidP="00E04773">
      <w:pPr>
        <w:pStyle w:val="ListParagraph"/>
        <w:numPr>
          <w:ilvl w:val="4"/>
          <w:numId w:val="33"/>
        </w:numPr>
        <w:spacing w:after="200" w:line="276" w:lineRule="auto"/>
        <w:jc w:val="both"/>
        <w:rPr>
          <w:i/>
        </w:rPr>
      </w:pPr>
      <w:r w:rsidRPr="00825EAD">
        <w:rPr>
          <w:i/>
        </w:rPr>
        <w:t>Lighting and acuity</w:t>
      </w:r>
    </w:p>
    <w:p w:rsidR="008E3727" w:rsidRPr="00825EAD" w:rsidRDefault="008E3727" w:rsidP="00E04773">
      <w:pPr>
        <w:pStyle w:val="ListParagraph"/>
        <w:numPr>
          <w:ilvl w:val="4"/>
          <w:numId w:val="33"/>
        </w:numPr>
        <w:spacing w:after="200" w:line="276" w:lineRule="auto"/>
        <w:jc w:val="both"/>
        <w:rPr>
          <w:i/>
        </w:rPr>
      </w:pPr>
      <w:r w:rsidRPr="00825EAD">
        <w:rPr>
          <w:i/>
        </w:rPr>
        <w:t>Lighting environment design</w:t>
      </w:r>
    </w:p>
    <w:p w:rsidR="008E3727" w:rsidRPr="00825EAD" w:rsidRDefault="008E3727" w:rsidP="00E04773">
      <w:pPr>
        <w:pStyle w:val="ListParagraph"/>
        <w:numPr>
          <w:ilvl w:val="5"/>
          <w:numId w:val="33"/>
        </w:numPr>
        <w:spacing w:after="200" w:line="276" w:lineRule="auto"/>
        <w:jc w:val="both"/>
        <w:rPr>
          <w:i/>
        </w:rPr>
      </w:pPr>
      <w:r w:rsidRPr="00825EAD">
        <w:rPr>
          <w:i/>
        </w:rPr>
        <w:t>General and local task lighting</w:t>
      </w:r>
    </w:p>
    <w:p w:rsidR="008E3727" w:rsidRPr="00825EAD" w:rsidRDefault="008E3727" w:rsidP="00E04773">
      <w:pPr>
        <w:pStyle w:val="ListParagraph"/>
        <w:numPr>
          <w:ilvl w:val="5"/>
          <w:numId w:val="33"/>
        </w:numPr>
        <w:spacing w:after="200" w:line="276" w:lineRule="auto"/>
        <w:jc w:val="both"/>
        <w:rPr>
          <w:i/>
        </w:rPr>
      </w:pPr>
      <w:r w:rsidRPr="00825EAD">
        <w:rPr>
          <w:i/>
        </w:rPr>
        <w:t>Glare factors</w:t>
      </w:r>
    </w:p>
    <w:p w:rsidR="008E3727" w:rsidRPr="00825EAD" w:rsidRDefault="008E3727" w:rsidP="00E04773">
      <w:pPr>
        <w:pStyle w:val="ListParagraph"/>
        <w:numPr>
          <w:ilvl w:val="5"/>
          <w:numId w:val="33"/>
        </w:numPr>
        <w:spacing w:after="200" w:line="276" w:lineRule="auto"/>
        <w:jc w:val="both"/>
        <w:rPr>
          <w:i/>
        </w:rPr>
      </w:pPr>
      <w:r w:rsidRPr="00825EAD">
        <w:rPr>
          <w:i/>
        </w:rPr>
        <w:t>Color factors</w:t>
      </w:r>
    </w:p>
    <w:p w:rsidR="008E3727" w:rsidRPr="00825EAD" w:rsidRDefault="008E3727" w:rsidP="00E04773">
      <w:pPr>
        <w:pStyle w:val="ListParagraph"/>
        <w:numPr>
          <w:ilvl w:val="4"/>
          <w:numId w:val="33"/>
        </w:numPr>
        <w:spacing w:after="200" w:line="276" w:lineRule="auto"/>
        <w:jc w:val="both"/>
        <w:rPr>
          <w:i/>
        </w:rPr>
      </w:pPr>
      <w:r w:rsidRPr="00825EAD">
        <w:rPr>
          <w:i/>
        </w:rPr>
        <w:t>Work station design, including postures and lighting</w:t>
      </w:r>
    </w:p>
    <w:p w:rsidR="008E3727" w:rsidRPr="00825EAD" w:rsidRDefault="008E3727" w:rsidP="00E04773">
      <w:pPr>
        <w:pStyle w:val="ListParagraph"/>
        <w:numPr>
          <w:ilvl w:val="5"/>
          <w:numId w:val="33"/>
        </w:numPr>
        <w:spacing w:after="200" w:line="276" w:lineRule="auto"/>
        <w:jc w:val="both"/>
        <w:rPr>
          <w:i/>
        </w:rPr>
      </w:pPr>
      <w:r w:rsidRPr="00825EAD">
        <w:rPr>
          <w:i/>
        </w:rPr>
        <w:t>Vision aids</w:t>
      </w:r>
    </w:p>
    <w:p w:rsidR="008E3727" w:rsidRPr="00825EAD" w:rsidRDefault="008E3727" w:rsidP="00E04773">
      <w:pPr>
        <w:pStyle w:val="ListParagraph"/>
        <w:numPr>
          <w:ilvl w:val="4"/>
          <w:numId w:val="33"/>
        </w:numPr>
        <w:spacing w:after="200" w:line="276" w:lineRule="auto"/>
        <w:jc w:val="both"/>
        <w:rPr>
          <w:i/>
        </w:rPr>
      </w:pPr>
      <w:r w:rsidRPr="00825EAD">
        <w:rPr>
          <w:i/>
        </w:rPr>
        <w:t>Selection and job design</w:t>
      </w:r>
    </w:p>
    <w:p w:rsidR="008E3727" w:rsidRPr="00825EAD" w:rsidRDefault="008E3727" w:rsidP="00E04773">
      <w:pPr>
        <w:pStyle w:val="ListParagraph"/>
        <w:numPr>
          <w:ilvl w:val="5"/>
          <w:numId w:val="33"/>
        </w:numPr>
        <w:spacing w:after="200" w:line="276" w:lineRule="auto"/>
        <w:jc w:val="both"/>
        <w:rPr>
          <w:i/>
        </w:rPr>
      </w:pPr>
      <w:r w:rsidRPr="00825EAD">
        <w:rPr>
          <w:i/>
        </w:rPr>
        <w:t>Knowledge and visual capability</w:t>
      </w:r>
    </w:p>
    <w:p w:rsidR="008E3727" w:rsidRPr="00825EAD" w:rsidRDefault="008E3727" w:rsidP="00E04773">
      <w:pPr>
        <w:pStyle w:val="ListParagraph"/>
        <w:numPr>
          <w:ilvl w:val="5"/>
          <w:numId w:val="33"/>
        </w:numPr>
        <w:spacing w:after="200" w:line="276" w:lineRule="auto"/>
        <w:jc w:val="both"/>
        <w:rPr>
          <w:i/>
        </w:rPr>
      </w:pPr>
      <w:r w:rsidRPr="00825EAD">
        <w:rPr>
          <w:i/>
        </w:rPr>
        <w:t>Rest pauses</w:t>
      </w:r>
    </w:p>
    <w:p w:rsidR="008E3727" w:rsidRPr="00825EAD" w:rsidRDefault="008E3727" w:rsidP="00E04773">
      <w:pPr>
        <w:pStyle w:val="ListParagraph"/>
        <w:numPr>
          <w:ilvl w:val="3"/>
          <w:numId w:val="33"/>
        </w:numPr>
        <w:spacing w:after="200" w:line="276" w:lineRule="auto"/>
        <w:jc w:val="both"/>
        <w:rPr>
          <w:i/>
        </w:rPr>
      </w:pPr>
      <w:r w:rsidRPr="00825EAD">
        <w:rPr>
          <w:i/>
        </w:rPr>
        <w:t>Repeat for proof reader, driver, classroom, lighting</w:t>
      </w:r>
    </w:p>
    <w:p w:rsidR="005A7CD8" w:rsidRDefault="005A7CD8" w:rsidP="00E04773">
      <w:pPr>
        <w:spacing w:after="200" w:line="276" w:lineRule="auto"/>
        <w:jc w:val="both"/>
        <w:rPr>
          <w:i/>
        </w:rPr>
      </w:pPr>
    </w:p>
    <w:p w:rsidR="00E04773" w:rsidRPr="00E04773" w:rsidRDefault="00E04773" w:rsidP="00E04773">
      <w:pPr>
        <w:spacing w:after="200" w:line="276" w:lineRule="auto"/>
        <w:jc w:val="both"/>
        <w:rPr>
          <w:i/>
        </w:rPr>
      </w:pPr>
    </w:p>
    <w:p w:rsidR="008E3727" w:rsidRPr="00A120A8" w:rsidRDefault="008E3727" w:rsidP="00E04773">
      <w:pPr>
        <w:pStyle w:val="ListParagraph"/>
        <w:numPr>
          <w:ilvl w:val="2"/>
          <w:numId w:val="33"/>
        </w:numPr>
        <w:spacing w:after="200" w:line="276" w:lineRule="auto"/>
        <w:jc w:val="both"/>
        <w:rPr>
          <w:i/>
        </w:rPr>
      </w:pPr>
      <w:r w:rsidRPr="00A120A8">
        <w:rPr>
          <w:i/>
        </w:rPr>
        <w:lastRenderedPageBreak/>
        <w:t>Attention</w:t>
      </w:r>
    </w:p>
    <w:p w:rsidR="008E3727" w:rsidRPr="00825EAD" w:rsidRDefault="008E3727" w:rsidP="00E04773">
      <w:pPr>
        <w:pStyle w:val="ListParagraph"/>
        <w:numPr>
          <w:ilvl w:val="3"/>
          <w:numId w:val="33"/>
        </w:numPr>
        <w:spacing w:after="200" w:line="276" w:lineRule="auto"/>
        <w:jc w:val="both"/>
        <w:rPr>
          <w:i/>
        </w:rPr>
      </w:pPr>
      <w:r w:rsidRPr="00825EAD">
        <w:rPr>
          <w:i/>
        </w:rPr>
        <w:t>You have been asked to investigate and evaluate the performance of security guards in a shopping mall. Describe how you would measure behavior, performance and vigilance decrement. How would you redesign the job to raise the level and increase the sustainability of performance?</w:t>
      </w:r>
    </w:p>
    <w:p w:rsidR="008E3727" w:rsidRPr="00825EAD" w:rsidRDefault="008E3727" w:rsidP="00E04773">
      <w:pPr>
        <w:pStyle w:val="ListParagraph"/>
        <w:numPr>
          <w:ilvl w:val="4"/>
          <w:numId w:val="33"/>
        </w:numPr>
        <w:spacing w:after="200" w:line="276" w:lineRule="auto"/>
        <w:jc w:val="both"/>
        <w:rPr>
          <w:i/>
        </w:rPr>
      </w:pPr>
      <w:r w:rsidRPr="00825EAD">
        <w:rPr>
          <w:i/>
        </w:rPr>
        <w:t>Task analysis</w:t>
      </w:r>
    </w:p>
    <w:p w:rsidR="008E3727" w:rsidRPr="00825EAD" w:rsidRDefault="008E3727" w:rsidP="00E04773">
      <w:pPr>
        <w:pStyle w:val="ListParagraph"/>
        <w:numPr>
          <w:ilvl w:val="4"/>
          <w:numId w:val="33"/>
        </w:numPr>
        <w:spacing w:after="200" w:line="276" w:lineRule="auto"/>
        <w:jc w:val="both"/>
        <w:rPr>
          <w:i/>
        </w:rPr>
      </w:pPr>
      <w:r w:rsidRPr="00825EAD">
        <w:rPr>
          <w:i/>
        </w:rPr>
        <w:t>Behavior measurement</w:t>
      </w:r>
    </w:p>
    <w:p w:rsidR="008E3727" w:rsidRPr="00825EAD" w:rsidRDefault="008E3727" w:rsidP="00E04773">
      <w:pPr>
        <w:pStyle w:val="ListParagraph"/>
        <w:numPr>
          <w:ilvl w:val="4"/>
          <w:numId w:val="33"/>
        </w:numPr>
        <w:spacing w:after="200" w:line="276" w:lineRule="auto"/>
        <w:jc w:val="both"/>
        <w:rPr>
          <w:i/>
        </w:rPr>
      </w:pPr>
      <w:r w:rsidRPr="00825EAD">
        <w:rPr>
          <w:i/>
        </w:rPr>
        <w:t>Performance measurement</w:t>
      </w:r>
    </w:p>
    <w:p w:rsidR="008E3727" w:rsidRPr="00825EAD" w:rsidRDefault="008E3727" w:rsidP="00E04773">
      <w:pPr>
        <w:pStyle w:val="ListParagraph"/>
        <w:numPr>
          <w:ilvl w:val="4"/>
          <w:numId w:val="33"/>
        </w:numPr>
        <w:spacing w:after="200" w:line="276" w:lineRule="auto"/>
        <w:jc w:val="both"/>
        <w:rPr>
          <w:i/>
        </w:rPr>
      </w:pPr>
      <w:r w:rsidRPr="00825EAD">
        <w:rPr>
          <w:i/>
        </w:rPr>
        <w:t>Vigilance decrement measurement</w:t>
      </w:r>
    </w:p>
    <w:p w:rsidR="008E3727" w:rsidRPr="00825EAD" w:rsidRDefault="008E3727" w:rsidP="00E04773">
      <w:pPr>
        <w:pStyle w:val="ListParagraph"/>
        <w:numPr>
          <w:ilvl w:val="4"/>
          <w:numId w:val="33"/>
        </w:numPr>
        <w:spacing w:after="200" w:line="276" w:lineRule="auto"/>
        <w:jc w:val="both"/>
        <w:rPr>
          <w:i/>
        </w:rPr>
      </w:pPr>
      <w:r w:rsidRPr="00825EAD">
        <w:rPr>
          <w:i/>
        </w:rPr>
        <w:t>Reliability</w:t>
      </w:r>
    </w:p>
    <w:p w:rsidR="008E3727" w:rsidRPr="00825EAD" w:rsidRDefault="008E3727" w:rsidP="00E04773">
      <w:pPr>
        <w:pStyle w:val="ListParagraph"/>
        <w:numPr>
          <w:ilvl w:val="4"/>
          <w:numId w:val="33"/>
        </w:numPr>
        <w:spacing w:after="200" w:line="276" w:lineRule="auto"/>
        <w:jc w:val="both"/>
        <w:rPr>
          <w:i/>
        </w:rPr>
      </w:pPr>
      <w:r w:rsidRPr="00825EAD">
        <w:rPr>
          <w:i/>
        </w:rPr>
        <w:t>Resilience under abnormal conditions</w:t>
      </w:r>
    </w:p>
    <w:p w:rsidR="008E3727" w:rsidRPr="00825EAD" w:rsidRDefault="008E3727" w:rsidP="00E04773">
      <w:pPr>
        <w:pStyle w:val="ListParagraph"/>
        <w:numPr>
          <w:ilvl w:val="4"/>
          <w:numId w:val="33"/>
        </w:numPr>
        <w:spacing w:after="200" w:line="276" w:lineRule="auto"/>
        <w:jc w:val="both"/>
        <w:rPr>
          <w:i/>
        </w:rPr>
      </w:pPr>
      <w:r w:rsidRPr="00825EAD">
        <w:rPr>
          <w:i/>
        </w:rPr>
        <w:t>Design, including technology, operations and training.</w:t>
      </w:r>
    </w:p>
    <w:p w:rsidR="008E3727" w:rsidRPr="00825EAD" w:rsidRDefault="008E3727" w:rsidP="00E04773">
      <w:pPr>
        <w:pStyle w:val="ListParagraph"/>
        <w:numPr>
          <w:ilvl w:val="2"/>
          <w:numId w:val="33"/>
        </w:numPr>
        <w:spacing w:after="200" w:line="276" w:lineRule="auto"/>
        <w:jc w:val="both"/>
      </w:pPr>
      <w:r w:rsidRPr="00825EAD">
        <w:rPr>
          <w:i/>
        </w:rPr>
        <w:t>Repeat the exercise for customs and immigration officers, drivers, pilots, air traffic controllers, process controllers</w:t>
      </w:r>
      <w:r w:rsidRPr="00825EAD">
        <w:t xml:space="preserve"> </w:t>
      </w:r>
    </w:p>
    <w:p w:rsidR="008E3727" w:rsidRPr="00825EAD" w:rsidRDefault="008E3727" w:rsidP="00E04773">
      <w:pPr>
        <w:pStyle w:val="ListParagraph"/>
        <w:ind w:left="2160"/>
        <w:jc w:val="both"/>
      </w:pPr>
    </w:p>
    <w:p w:rsidR="008E3727" w:rsidRPr="00825EAD" w:rsidRDefault="008E3727" w:rsidP="00E04773">
      <w:pPr>
        <w:pStyle w:val="ListParagraph"/>
        <w:numPr>
          <w:ilvl w:val="2"/>
          <w:numId w:val="33"/>
        </w:numPr>
        <w:spacing w:after="200" w:line="276" w:lineRule="auto"/>
        <w:jc w:val="both"/>
      </w:pPr>
      <w:r w:rsidRPr="00825EAD">
        <w:t>Perception</w:t>
      </w:r>
    </w:p>
    <w:p w:rsidR="008E3727" w:rsidRPr="00825EAD" w:rsidRDefault="008E3727" w:rsidP="00E04773">
      <w:pPr>
        <w:pStyle w:val="ListParagraph"/>
        <w:numPr>
          <w:ilvl w:val="3"/>
          <w:numId w:val="33"/>
        </w:numPr>
        <w:spacing w:after="200" w:line="276" w:lineRule="auto"/>
        <w:jc w:val="both"/>
        <w:rPr>
          <w:i/>
        </w:rPr>
      </w:pPr>
      <w:r w:rsidRPr="00825EAD">
        <w:rPr>
          <w:i/>
        </w:rPr>
        <w:t>Our perception and understanding of the meaning of information presented to us through our eyes or ears requires that that information is matched with some more or less sophisticated template, set or framework. As we gain familiarity with the information source, form and content our perceptual capabilities increase and our understanding improves. So perception and understanding require a coincidence of external information and an internal framework. Where mismatches occur we may see or hear what we expect to see or hear, which may lead to perceptual errors or illusions.</w:t>
      </w:r>
    </w:p>
    <w:p w:rsidR="008E3727" w:rsidRPr="00825EAD" w:rsidRDefault="008E3727" w:rsidP="00E04773">
      <w:pPr>
        <w:pStyle w:val="ListParagraph"/>
        <w:numPr>
          <w:ilvl w:val="4"/>
          <w:numId w:val="33"/>
        </w:numPr>
        <w:spacing w:after="200" w:line="276" w:lineRule="auto"/>
        <w:jc w:val="both"/>
        <w:rPr>
          <w:i/>
        </w:rPr>
      </w:pPr>
      <w:r w:rsidRPr="00825EAD">
        <w:rPr>
          <w:i/>
        </w:rPr>
        <w:t>Describe the challenges of a conversation in a foreign language</w:t>
      </w:r>
    </w:p>
    <w:p w:rsidR="008E3727" w:rsidRPr="00825EAD" w:rsidRDefault="008E3727" w:rsidP="00E04773">
      <w:pPr>
        <w:pStyle w:val="ListParagraph"/>
        <w:numPr>
          <w:ilvl w:val="4"/>
          <w:numId w:val="33"/>
        </w:numPr>
        <w:spacing w:after="200" w:line="276" w:lineRule="auto"/>
        <w:jc w:val="both"/>
        <w:rPr>
          <w:i/>
        </w:rPr>
      </w:pPr>
      <w:r w:rsidRPr="00825EAD">
        <w:rPr>
          <w:i/>
        </w:rPr>
        <w:t>How does redundancy improve perception and understanding?</w:t>
      </w:r>
    </w:p>
    <w:p w:rsidR="008E3727" w:rsidRPr="00825EAD" w:rsidRDefault="008E3727" w:rsidP="00E04773">
      <w:pPr>
        <w:pStyle w:val="ListParagraph"/>
        <w:numPr>
          <w:ilvl w:val="4"/>
          <w:numId w:val="33"/>
        </w:numPr>
        <w:spacing w:after="200" w:line="276" w:lineRule="auto"/>
        <w:jc w:val="both"/>
        <w:rPr>
          <w:i/>
        </w:rPr>
      </w:pPr>
      <w:r w:rsidRPr="00825EAD">
        <w:rPr>
          <w:i/>
        </w:rPr>
        <w:t>When we look at a mathematical model how do we visualize the physical realization of that model?</w:t>
      </w:r>
    </w:p>
    <w:p w:rsidR="008E3727" w:rsidRPr="00825EAD" w:rsidRDefault="008E3727" w:rsidP="00E04773">
      <w:pPr>
        <w:pStyle w:val="ListParagraph"/>
        <w:numPr>
          <w:ilvl w:val="4"/>
          <w:numId w:val="33"/>
        </w:numPr>
        <w:spacing w:after="200" w:line="276" w:lineRule="auto"/>
        <w:jc w:val="both"/>
        <w:rPr>
          <w:i/>
        </w:rPr>
      </w:pPr>
      <w:r w:rsidRPr="00825EAD">
        <w:rPr>
          <w:i/>
        </w:rPr>
        <w:t>When we see the face of a person in a crowd how do we recognize it as belonging to a friend or acquaintance? Why do we sometimes make recognition mistakes?</w:t>
      </w:r>
    </w:p>
    <w:p w:rsidR="008E3727" w:rsidRPr="00825EAD" w:rsidRDefault="008E3727" w:rsidP="00E04773">
      <w:pPr>
        <w:pStyle w:val="ListParagraph"/>
        <w:numPr>
          <w:ilvl w:val="4"/>
          <w:numId w:val="33"/>
        </w:numPr>
        <w:spacing w:after="200" w:line="276" w:lineRule="auto"/>
        <w:jc w:val="both"/>
        <w:rPr>
          <w:i/>
        </w:rPr>
      </w:pPr>
      <w:r w:rsidRPr="00825EAD">
        <w:rPr>
          <w:i/>
        </w:rPr>
        <w:t xml:space="preserve">When we read or listen to complex instructions, such as how to go to a location in a strange town or campus, how to </w:t>
      </w:r>
      <w:r w:rsidRPr="00825EAD">
        <w:rPr>
          <w:i/>
        </w:rPr>
        <w:lastRenderedPageBreak/>
        <w:t>operate the ATM, how to taxi back to the ramp in a strange airport, how to make a meal or how to assemble new piece of furniture, why do we make mistakes?</w:t>
      </w:r>
    </w:p>
    <w:p w:rsidR="008E3727" w:rsidRPr="00825EAD" w:rsidRDefault="008E3727" w:rsidP="00E04773">
      <w:pPr>
        <w:pStyle w:val="ListParagraph"/>
        <w:numPr>
          <w:ilvl w:val="4"/>
          <w:numId w:val="33"/>
        </w:numPr>
        <w:spacing w:after="200" w:line="276" w:lineRule="auto"/>
        <w:jc w:val="both"/>
        <w:rPr>
          <w:i/>
        </w:rPr>
      </w:pPr>
      <w:r w:rsidRPr="00825EAD">
        <w:rPr>
          <w:i/>
        </w:rPr>
        <w:t>What are illusions? Describe some examples of illusions.</w:t>
      </w:r>
    </w:p>
    <w:p w:rsidR="008E3727" w:rsidRPr="00825EAD" w:rsidRDefault="008E3727" w:rsidP="00E04773">
      <w:pPr>
        <w:pStyle w:val="ListParagraph"/>
        <w:numPr>
          <w:ilvl w:val="4"/>
          <w:numId w:val="33"/>
        </w:numPr>
        <w:spacing w:after="200" w:line="276" w:lineRule="auto"/>
        <w:jc w:val="both"/>
        <w:rPr>
          <w:i/>
        </w:rPr>
      </w:pPr>
      <w:r w:rsidRPr="00825EAD">
        <w:rPr>
          <w:i/>
        </w:rPr>
        <w:t>Suggest ways in which misperceptions can be prevented:</w:t>
      </w:r>
    </w:p>
    <w:p w:rsidR="008E3727" w:rsidRPr="00825EAD" w:rsidRDefault="008E3727" w:rsidP="00E04773">
      <w:pPr>
        <w:pStyle w:val="ListParagraph"/>
        <w:numPr>
          <w:ilvl w:val="5"/>
          <w:numId w:val="33"/>
        </w:numPr>
        <w:spacing w:after="200" w:line="276" w:lineRule="auto"/>
        <w:jc w:val="both"/>
        <w:rPr>
          <w:i/>
        </w:rPr>
      </w:pPr>
      <w:r w:rsidRPr="00825EAD">
        <w:rPr>
          <w:i/>
        </w:rPr>
        <w:t>By improving the perceptual set or eliciting the correct set by preamble</w:t>
      </w:r>
    </w:p>
    <w:p w:rsidR="008E3727" w:rsidRPr="00825EAD" w:rsidRDefault="008E3727" w:rsidP="00E04773">
      <w:pPr>
        <w:pStyle w:val="ListParagraph"/>
        <w:numPr>
          <w:ilvl w:val="5"/>
          <w:numId w:val="33"/>
        </w:numPr>
        <w:spacing w:after="200" w:line="276" w:lineRule="auto"/>
        <w:jc w:val="both"/>
        <w:rPr>
          <w:i/>
        </w:rPr>
      </w:pPr>
      <w:r w:rsidRPr="00825EAD">
        <w:rPr>
          <w:i/>
        </w:rPr>
        <w:t>By improving the message content</w:t>
      </w:r>
    </w:p>
    <w:p w:rsidR="008E3727" w:rsidRPr="00825EAD" w:rsidRDefault="008E3727" w:rsidP="00E04773">
      <w:pPr>
        <w:pStyle w:val="ListParagraph"/>
        <w:numPr>
          <w:ilvl w:val="5"/>
          <w:numId w:val="33"/>
        </w:numPr>
        <w:spacing w:after="200" w:line="276" w:lineRule="auto"/>
        <w:jc w:val="both"/>
        <w:rPr>
          <w:i/>
        </w:rPr>
      </w:pPr>
      <w:r w:rsidRPr="00825EAD">
        <w:rPr>
          <w:i/>
        </w:rPr>
        <w:t>By adding redundancy</w:t>
      </w:r>
    </w:p>
    <w:p w:rsidR="008E3727" w:rsidRPr="00825EAD" w:rsidRDefault="008E3727" w:rsidP="00E04773">
      <w:pPr>
        <w:pStyle w:val="ListParagraph"/>
        <w:ind w:left="4320"/>
        <w:jc w:val="both"/>
        <w:rPr>
          <w:i/>
        </w:rPr>
      </w:pPr>
    </w:p>
    <w:p w:rsidR="008E3727" w:rsidRPr="00825EAD" w:rsidRDefault="008E3727" w:rsidP="00E04773">
      <w:pPr>
        <w:pStyle w:val="ListParagraph"/>
        <w:numPr>
          <w:ilvl w:val="2"/>
          <w:numId w:val="33"/>
        </w:numPr>
        <w:spacing w:after="200" w:line="276" w:lineRule="auto"/>
        <w:jc w:val="both"/>
      </w:pPr>
      <w:r w:rsidRPr="00825EAD">
        <w:t>Cognitive factors</w:t>
      </w:r>
    </w:p>
    <w:p w:rsidR="008E3727" w:rsidRPr="00825EAD" w:rsidRDefault="008E3727" w:rsidP="00E04773">
      <w:pPr>
        <w:pStyle w:val="ListParagraph"/>
        <w:numPr>
          <w:ilvl w:val="3"/>
          <w:numId w:val="33"/>
        </w:numPr>
        <w:spacing w:after="200" w:line="276" w:lineRule="auto"/>
        <w:jc w:val="both"/>
      </w:pPr>
      <w:r w:rsidRPr="00825EAD">
        <w:rPr>
          <w:i/>
        </w:rPr>
        <w:t xml:space="preserve">Driving a car, flying an airplane and cooking a meal all require continuous attention to changes in the operational environment, recall of procedural knowledge, ongoing operational memory and situation awareness, decision making, control and communication inputs, and outcome monitoring and evaluation. Describe the operational and cognitive demands required to make a meal. Analyze the opportunities for error. Identify the cognitive resource(s) responsible for the errors. Suggest ways of preventing errors, detecting errors and mitigating the effects of errors. </w:t>
      </w:r>
    </w:p>
    <w:p w:rsidR="008E3727" w:rsidRPr="00825EAD" w:rsidRDefault="008E3727" w:rsidP="00E04773">
      <w:pPr>
        <w:pStyle w:val="ListParagraph"/>
        <w:numPr>
          <w:ilvl w:val="4"/>
          <w:numId w:val="33"/>
        </w:numPr>
        <w:spacing w:after="200" w:line="276" w:lineRule="auto"/>
        <w:jc w:val="both"/>
      </w:pPr>
      <w:r w:rsidRPr="00825EAD">
        <w:rPr>
          <w:i/>
        </w:rPr>
        <w:t>Describe operational sequence</w:t>
      </w:r>
    </w:p>
    <w:p w:rsidR="008E3727" w:rsidRPr="00825EAD" w:rsidRDefault="008E3727" w:rsidP="00E04773">
      <w:pPr>
        <w:pStyle w:val="ListParagraph"/>
        <w:numPr>
          <w:ilvl w:val="4"/>
          <w:numId w:val="33"/>
        </w:numPr>
        <w:spacing w:after="200" w:line="276" w:lineRule="auto"/>
        <w:jc w:val="both"/>
      </w:pPr>
      <w:r w:rsidRPr="00825EAD">
        <w:rPr>
          <w:i/>
        </w:rPr>
        <w:t>Describe cognitive demands</w:t>
      </w:r>
    </w:p>
    <w:p w:rsidR="008E3727" w:rsidRPr="00825EAD" w:rsidRDefault="008E3727" w:rsidP="00E04773">
      <w:pPr>
        <w:pStyle w:val="ListParagraph"/>
        <w:numPr>
          <w:ilvl w:val="4"/>
          <w:numId w:val="33"/>
        </w:numPr>
        <w:spacing w:after="200" w:line="276" w:lineRule="auto"/>
        <w:jc w:val="both"/>
      </w:pPr>
      <w:r w:rsidRPr="00825EAD">
        <w:rPr>
          <w:i/>
        </w:rPr>
        <w:t xml:space="preserve">Analyze error possibilities </w:t>
      </w:r>
    </w:p>
    <w:p w:rsidR="008E3727" w:rsidRPr="00825EAD" w:rsidRDefault="008E3727" w:rsidP="00E04773">
      <w:pPr>
        <w:pStyle w:val="ListParagraph"/>
        <w:numPr>
          <w:ilvl w:val="4"/>
          <w:numId w:val="33"/>
        </w:numPr>
        <w:spacing w:after="200" w:line="276" w:lineRule="auto"/>
        <w:jc w:val="both"/>
      </w:pPr>
      <w:r w:rsidRPr="00825EAD">
        <w:rPr>
          <w:i/>
        </w:rPr>
        <w:t>Identify cognitive resource basis for the error</w:t>
      </w:r>
    </w:p>
    <w:p w:rsidR="008E3727" w:rsidRPr="00825EAD" w:rsidRDefault="008E3727" w:rsidP="00E04773">
      <w:pPr>
        <w:pStyle w:val="ListParagraph"/>
        <w:numPr>
          <w:ilvl w:val="4"/>
          <w:numId w:val="33"/>
        </w:numPr>
        <w:spacing w:after="200" w:line="276" w:lineRule="auto"/>
        <w:jc w:val="both"/>
      </w:pPr>
      <w:r w:rsidRPr="00825EAD">
        <w:rPr>
          <w:i/>
        </w:rPr>
        <w:t>Suggest ways of preventing errors by materials, equipment or process design</w:t>
      </w:r>
    </w:p>
    <w:p w:rsidR="008E3727" w:rsidRPr="00825EAD" w:rsidRDefault="008E3727" w:rsidP="00E04773">
      <w:pPr>
        <w:pStyle w:val="ListParagraph"/>
        <w:numPr>
          <w:ilvl w:val="4"/>
          <w:numId w:val="33"/>
        </w:numPr>
        <w:spacing w:after="200" w:line="276" w:lineRule="auto"/>
        <w:jc w:val="both"/>
      </w:pPr>
      <w:r w:rsidRPr="00825EAD">
        <w:rPr>
          <w:i/>
        </w:rPr>
        <w:t>Suggest ways of detecting errors and intervening to reduce the effect of error (mitigation)</w:t>
      </w:r>
    </w:p>
    <w:p w:rsidR="008E3727" w:rsidRPr="00825EAD" w:rsidRDefault="008E3727" w:rsidP="00E04773">
      <w:pPr>
        <w:pStyle w:val="ListParagraph"/>
        <w:numPr>
          <w:ilvl w:val="3"/>
          <w:numId w:val="33"/>
        </w:numPr>
        <w:spacing w:after="200" w:line="276" w:lineRule="auto"/>
        <w:jc w:val="both"/>
        <w:rPr>
          <w:i/>
        </w:rPr>
      </w:pPr>
      <w:r w:rsidRPr="00825EAD">
        <w:rPr>
          <w:i/>
        </w:rPr>
        <w:t>Repeat for driving, flying, crane operation, exam script grading</w:t>
      </w:r>
    </w:p>
    <w:p w:rsidR="008E3727" w:rsidRPr="00825EAD" w:rsidRDefault="008E3727" w:rsidP="00E04773">
      <w:pPr>
        <w:pStyle w:val="ListParagraph"/>
        <w:ind w:left="2880"/>
        <w:jc w:val="both"/>
      </w:pPr>
    </w:p>
    <w:p w:rsidR="008E3727" w:rsidRPr="00825EAD" w:rsidRDefault="008E3727" w:rsidP="00E04773">
      <w:pPr>
        <w:pStyle w:val="ListParagraph"/>
        <w:numPr>
          <w:ilvl w:val="2"/>
          <w:numId w:val="33"/>
        </w:numPr>
        <w:spacing w:after="200" w:line="276" w:lineRule="auto"/>
        <w:jc w:val="both"/>
      </w:pPr>
      <w:r w:rsidRPr="00825EAD">
        <w:t>Memory</w:t>
      </w:r>
    </w:p>
    <w:p w:rsidR="008E3727" w:rsidRPr="00825EAD" w:rsidRDefault="008E3727" w:rsidP="00E04773">
      <w:pPr>
        <w:pStyle w:val="ListParagraph"/>
        <w:numPr>
          <w:ilvl w:val="3"/>
          <w:numId w:val="33"/>
        </w:numPr>
        <w:spacing w:after="200" w:line="276" w:lineRule="auto"/>
        <w:jc w:val="both"/>
        <w:rPr>
          <w:i/>
        </w:rPr>
      </w:pPr>
      <w:r w:rsidRPr="00825EAD">
        <w:rPr>
          <w:i/>
        </w:rPr>
        <w:t>Operational memory requires the retention of pertinent facts and procedures as a task is conducted. The capacity of operational memory is limited. Irrelevant information is discarded. Relevant information may be retained by rehearsal. Failure of operational memory is often due to interference from competing sources or overload. Analyze your use of operational memory for a series of your daily tasks.</w:t>
      </w:r>
    </w:p>
    <w:p w:rsidR="008E3727" w:rsidRPr="00825EAD" w:rsidRDefault="008E3727" w:rsidP="00E04773">
      <w:pPr>
        <w:pStyle w:val="ListParagraph"/>
        <w:numPr>
          <w:ilvl w:val="4"/>
          <w:numId w:val="33"/>
        </w:numPr>
        <w:spacing w:after="200" w:line="276" w:lineRule="auto"/>
        <w:jc w:val="both"/>
        <w:rPr>
          <w:i/>
        </w:rPr>
      </w:pPr>
      <w:r w:rsidRPr="00825EAD">
        <w:rPr>
          <w:i/>
        </w:rPr>
        <w:lastRenderedPageBreak/>
        <w:t>Identify the information sources</w:t>
      </w:r>
    </w:p>
    <w:p w:rsidR="008E3727" w:rsidRPr="00825EAD" w:rsidRDefault="008E3727" w:rsidP="00E04773">
      <w:pPr>
        <w:pStyle w:val="ListParagraph"/>
        <w:numPr>
          <w:ilvl w:val="4"/>
          <w:numId w:val="33"/>
        </w:numPr>
        <w:spacing w:after="200" w:line="276" w:lineRule="auto"/>
        <w:jc w:val="both"/>
        <w:rPr>
          <w:i/>
        </w:rPr>
      </w:pPr>
      <w:r w:rsidRPr="00825EAD">
        <w:rPr>
          <w:i/>
        </w:rPr>
        <w:t>Estimate the duration of retention</w:t>
      </w:r>
    </w:p>
    <w:p w:rsidR="008E3727" w:rsidRPr="00825EAD" w:rsidRDefault="008E3727" w:rsidP="00E04773">
      <w:pPr>
        <w:pStyle w:val="ListParagraph"/>
        <w:numPr>
          <w:ilvl w:val="4"/>
          <w:numId w:val="33"/>
        </w:numPr>
        <w:spacing w:after="200" w:line="276" w:lineRule="auto"/>
        <w:jc w:val="both"/>
        <w:rPr>
          <w:i/>
        </w:rPr>
      </w:pPr>
      <w:r w:rsidRPr="00825EAD">
        <w:rPr>
          <w:i/>
        </w:rPr>
        <w:t>Describe competing / interference sources</w:t>
      </w:r>
    </w:p>
    <w:p w:rsidR="008E3727" w:rsidRPr="00825EAD" w:rsidRDefault="008E3727" w:rsidP="00E04773">
      <w:pPr>
        <w:pStyle w:val="ListParagraph"/>
        <w:numPr>
          <w:ilvl w:val="4"/>
          <w:numId w:val="33"/>
        </w:numPr>
        <w:spacing w:after="200" w:line="276" w:lineRule="auto"/>
        <w:jc w:val="both"/>
        <w:rPr>
          <w:i/>
        </w:rPr>
      </w:pPr>
      <w:r w:rsidRPr="00825EAD">
        <w:rPr>
          <w:i/>
        </w:rPr>
        <w:t>Specify the required outcome</w:t>
      </w:r>
    </w:p>
    <w:p w:rsidR="008E3727" w:rsidRPr="00825EAD" w:rsidRDefault="008E3727" w:rsidP="00E04773">
      <w:pPr>
        <w:pStyle w:val="ListParagraph"/>
        <w:numPr>
          <w:ilvl w:val="4"/>
          <w:numId w:val="33"/>
        </w:numPr>
        <w:spacing w:after="200" w:line="276" w:lineRule="auto"/>
        <w:jc w:val="both"/>
        <w:rPr>
          <w:i/>
        </w:rPr>
      </w:pPr>
      <w:r w:rsidRPr="00825EAD">
        <w:rPr>
          <w:i/>
        </w:rPr>
        <w:t>Analyze the causes of forgetting</w:t>
      </w:r>
    </w:p>
    <w:p w:rsidR="008E3727" w:rsidRPr="00825EAD" w:rsidRDefault="008E3727" w:rsidP="00E04773">
      <w:pPr>
        <w:pStyle w:val="ListParagraph"/>
        <w:numPr>
          <w:ilvl w:val="4"/>
          <w:numId w:val="33"/>
        </w:numPr>
        <w:spacing w:after="200" w:line="276" w:lineRule="auto"/>
        <w:jc w:val="both"/>
        <w:rPr>
          <w:i/>
        </w:rPr>
      </w:pPr>
      <w:r w:rsidRPr="00825EAD">
        <w:rPr>
          <w:i/>
        </w:rPr>
        <w:t>Design memory aids for each task</w:t>
      </w:r>
    </w:p>
    <w:p w:rsidR="008E3727" w:rsidRPr="00825EAD" w:rsidRDefault="008E3727" w:rsidP="00E04773">
      <w:pPr>
        <w:pStyle w:val="ListParagraph"/>
        <w:numPr>
          <w:ilvl w:val="3"/>
          <w:numId w:val="33"/>
        </w:numPr>
        <w:spacing w:after="200" w:line="276" w:lineRule="auto"/>
        <w:jc w:val="both"/>
        <w:rPr>
          <w:i/>
        </w:rPr>
      </w:pPr>
      <w:r w:rsidRPr="00825EAD">
        <w:rPr>
          <w:i/>
        </w:rPr>
        <w:t>Repeat for a call center / help desk operator, shopping</w:t>
      </w:r>
    </w:p>
    <w:p w:rsidR="008E3727" w:rsidRPr="00825EAD" w:rsidRDefault="008E3727" w:rsidP="00E04773">
      <w:pPr>
        <w:pStyle w:val="ListParagraph"/>
        <w:ind w:left="2880"/>
        <w:jc w:val="both"/>
        <w:rPr>
          <w:i/>
        </w:rPr>
      </w:pPr>
    </w:p>
    <w:p w:rsidR="008E3727" w:rsidRPr="00825EAD" w:rsidRDefault="008E3727" w:rsidP="00E04773">
      <w:pPr>
        <w:pStyle w:val="ListParagraph"/>
        <w:numPr>
          <w:ilvl w:val="2"/>
          <w:numId w:val="33"/>
        </w:numPr>
        <w:spacing w:after="200" w:line="276" w:lineRule="auto"/>
        <w:jc w:val="both"/>
      </w:pPr>
      <w:r w:rsidRPr="00825EAD">
        <w:t>Situation awareness</w:t>
      </w:r>
    </w:p>
    <w:p w:rsidR="008E3727" w:rsidRPr="00825EAD" w:rsidRDefault="008E3727" w:rsidP="00E04773">
      <w:pPr>
        <w:pStyle w:val="ListParagraph"/>
        <w:numPr>
          <w:ilvl w:val="3"/>
          <w:numId w:val="33"/>
        </w:numPr>
        <w:spacing w:after="200" w:line="276" w:lineRule="auto"/>
        <w:jc w:val="both"/>
      </w:pPr>
      <w:r w:rsidRPr="00825EAD">
        <w:rPr>
          <w:i/>
        </w:rPr>
        <w:t xml:space="preserve">Situation awareness is a necessary human capacity (and limitation) in flying an airplane, controlling an electricity generating plant or playing a game of football. The key components of situation awareness are perception, comprehension and prediction. </w:t>
      </w:r>
    </w:p>
    <w:p w:rsidR="008E3727" w:rsidRPr="00825EAD" w:rsidRDefault="008E3727" w:rsidP="00E04773">
      <w:pPr>
        <w:pStyle w:val="ListParagraph"/>
        <w:numPr>
          <w:ilvl w:val="4"/>
          <w:numId w:val="33"/>
        </w:numPr>
        <w:spacing w:after="200" w:line="276" w:lineRule="auto"/>
        <w:jc w:val="both"/>
      </w:pPr>
      <w:r w:rsidRPr="00825EAD">
        <w:rPr>
          <w:i/>
        </w:rPr>
        <w:t xml:space="preserve">Analyze a familiar sequence of events in a football (or similar) game. </w:t>
      </w:r>
    </w:p>
    <w:p w:rsidR="008E3727" w:rsidRPr="00825EAD" w:rsidRDefault="008E3727" w:rsidP="00E04773">
      <w:pPr>
        <w:pStyle w:val="ListParagraph"/>
        <w:numPr>
          <w:ilvl w:val="4"/>
          <w:numId w:val="33"/>
        </w:numPr>
        <w:spacing w:after="200" w:line="276" w:lineRule="auto"/>
        <w:jc w:val="both"/>
      </w:pPr>
      <w:r w:rsidRPr="00825EAD">
        <w:rPr>
          <w:i/>
        </w:rPr>
        <w:t xml:space="preserve">Identify the human resources needed to achieve and maintain situation awareness. </w:t>
      </w:r>
    </w:p>
    <w:p w:rsidR="008E3727" w:rsidRPr="00825EAD" w:rsidRDefault="008E3727" w:rsidP="00E04773">
      <w:pPr>
        <w:pStyle w:val="ListParagraph"/>
        <w:numPr>
          <w:ilvl w:val="4"/>
          <w:numId w:val="33"/>
        </w:numPr>
        <w:spacing w:after="200" w:line="276" w:lineRule="auto"/>
        <w:jc w:val="both"/>
      </w:pPr>
      <w:r w:rsidRPr="00825EAD">
        <w:rPr>
          <w:i/>
        </w:rPr>
        <w:t xml:space="preserve">Discuss the possible cognitive causes for lost situation awareness and the implications of this performance failure. </w:t>
      </w:r>
    </w:p>
    <w:p w:rsidR="008E3727" w:rsidRPr="00825EAD" w:rsidRDefault="008E3727" w:rsidP="00E04773">
      <w:pPr>
        <w:pStyle w:val="ListParagraph"/>
        <w:numPr>
          <w:ilvl w:val="4"/>
          <w:numId w:val="33"/>
        </w:numPr>
        <w:spacing w:after="200" w:line="276" w:lineRule="auto"/>
        <w:jc w:val="both"/>
        <w:rPr>
          <w:i/>
        </w:rPr>
      </w:pPr>
      <w:r w:rsidRPr="00825EAD">
        <w:rPr>
          <w:i/>
        </w:rPr>
        <w:t>Suggest ways of improving situation awareness by</w:t>
      </w:r>
    </w:p>
    <w:p w:rsidR="008E3727" w:rsidRPr="00825EAD" w:rsidRDefault="008E3727" w:rsidP="00E04773">
      <w:pPr>
        <w:pStyle w:val="ListParagraph"/>
        <w:numPr>
          <w:ilvl w:val="5"/>
          <w:numId w:val="33"/>
        </w:numPr>
        <w:spacing w:after="200" w:line="276" w:lineRule="auto"/>
        <w:jc w:val="both"/>
        <w:rPr>
          <w:i/>
        </w:rPr>
      </w:pPr>
      <w:r w:rsidRPr="00825EAD">
        <w:rPr>
          <w:i/>
        </w:rPr>
        <w:t>Operator behavior</w:t>
      </w:r>
    </w:p>
    <w:p w:rsidR="008E3727" w:rsidRPr="00825EAD" w:rsidRDefault="008E3727" w:rsidP="00E04773">
      <w:pPr>
        <w:pStyle w:val="ListParagraph"/>
        <w:numPr>
          <w:ilvl w:val="5"/>
          <w:numId w:val="33"/>
        </w:numPr>
        <w:spacing w:after="200" w:line="276" w:lineRule="auto"/>
        <w:jc w:val="both"/>
        <w:rPr>
          <w:i/>
        </w:rPr>
      </w:pPr>
      <w:r w:rsidRPr="00825EAD">
        <w:rPr>
          <w:i/>
        </w:rPr>
        <w:t>Task design</w:t>
      </w:r>
    </w:p>
    <w:p w:rsidR="008E3727" w:rsidRPr="00825EAD" w:rsidRDefault="008E3727" w:rsidP="00E04773">
      <w:pPr>
        <w:pStyle w:val="ListParagraph"/>
        <w:ind w:left="4320"/>
        <w:jc w:val="both"/>
        <w:rPr>
          <w:i/>
        </w:rPr>
      </w:pPr>
    </w:p>
    <w:p w:rsidR="008E3727" w:rsidRPr="00825EAD" w:rsidRDefault="008E3727" w:rsidP="00E04773">
      <w:pPr>
        <w:pStyle w:val="ListParagraph"/>
        <w:numPr>
          <w:ilvl w:val="2"/>
          <w:numId w:val="33"/>
        </w:numPr>
        <w:spacing w:after="200" w:line="276" w:lineRule="auto"/>
        <w:jc w:val="both"/>
      </w:pPr>
      <w:r w:rsidRPr="00825EAD">
        <w:t>Communications</w:t>
      </w:r>
    </w:p>
    <w:p w:rsidR="008E3727" w:rsidRPr="00825EAD" w:rsidRDefault="008E3727" w:rsidP="00E04773">
      <w:pPr>
        <w:pStyle w:val="ListParagraph"/>
        <w:numPr>
          <w:ilvl w:val="3"/>
          <w:numId w:val="33"/>
        </w:numPr>
        <w:spacing w:after="200" w:line="276" w:lineRule="auto"/>
        <w:jc w:val="both"/>
        <w:rPr>
          <w:i/>
        </w:rPr>
      </w:pPr>
      <w:r w:rsidRPr="00825EAD">
        <w:rPr>
          <w:i/>
        </w:rPr>
        <w:t>Communication is a key activity in most human activities. Communications may be between people or between people and technology. Communications may fail due to semantic or physical encoding, transmission, physical or semantic decoding, memory, lost information, added information or noise. Consider the context of an air traffic controller and a pilot or a restaurant client, waitress and a cook. Describe the nature of communications involved in approaching and landing at an airport or ordering and delivering a meal. Identify the opportunities for error, and their implications. Describe mitigation procedures when errors occur. Design a process to prevent errors in.</w:t>
      </w:r>
    </w:p>
    <w:p w:rsidR="008E3727" w:rsidRPr="00825EAD" w:rsidRDefault="008E3727" w:rsidP="00E04773">
      <w:pPr>
        <w:pStyle w:val="ListParagraph"/>
        <w:numPr>
          <w:ilvl w:val="4"/>
          <w:numId w:val="33"/>
        </w:numPr>
        <w:spacing w:after="200" w:line="276" w:lineRule="auto"/>
        <w:jc w:val="both"/>
        <w:rPr>
          <w:i/>
        </w:rPr>
      </w:pPr>
      <w:r w:rsidRPr="00825EAD">
        <w:rPr>
          <w:i/>
        </w:rPr>
        <w:t>ATC – Pilot communication</w:t>
      </w:r>
    </w:p>
    <w:p w:rsidR="008E3727" w:rsidRPr="00825EAD" w:rsidRDefault="008E3727" w:rsidP="00E04773">
      <w:pPr>
        <w:pStyle w:val="ListParagraph"/>
        <w:numPr>
          <w:ilvl w:val="4"/>
          <w:numId w:val="33"/>
        </w:numPr>
        <w:spacing w:after="200" w:line="276" w:lineRule="auto"/>
        <w:jc w:val="both"/>
        <w:rPr>
          <w:i/>
        </w:rPr>
      </w:pPr>
      <w:r w:rsidRPr="00825EAD">
        <w:rPr>
          <w:i/>
        </w:rPr>
        <w:t>Ordering at a restaurant</w:t>
      </w:r>
    </w:p>
    <w:p w:rsidR="008E3727" w:rsidRPr="00825EAD" w:rsidRDefault="008E3727" w:rsidP="00E04773">
      <w:pPr>
        <w:pStyle w:val="ListParagraph"/>
        <w:ind w:left="3600"/>
        <w:jc w:val="both"/>
        <w:rPr>
          <w:i/>
        </w:rPr>
      </w:pPr>
    </w:p>
    <w:p w:rsidR="008E3727" w:rsidRPr="00825EAD" w:rsidRDefault="008E3727" w:rsidP="00E04773">
      <w:pPr>
        <w:pStyle w:val="ListParagraph"/>
        <w:numPr>
          <w:ilvl w:val="2"/>
          <w:numId w:val="33"/>
        </w:numPr>
        <w:spacing w:after="200" w:line="276" w:lineRule="auto"/>
        <w:jc w:val="both"/>
      </w:pPr>
      <w:r w:rsidRPr="00825EAD">
        <w:lastRenderedPageBreak/>
        <w:t>Control</w:t>
      </w:r>
    </w:p>
    <w:p w:rsidR="008E3727" w:rsidRPr="00825EAD" w:rsidRDefault="008E3727" w:rsidP="00E04773">
      <w:pPr>
        <w:pStyle w:val="ListParagraph"/>
        <w:numPr>
          <w:ilvl w:val="3"/>
          <w:numId w:val="33"/>
        </w:numPr>
        <w:spacing w:after="200" w:line="276" w:lineRule="auto"/>
        <w:jc w:val="both"/>
      </w:pPr>
      <w:r w:rsidRPr="00825EAD">
        <w:rPr>
          <w:i/>
        </w:rPr>
        <w:t>Manual control operations involve inputs, external conditions, system outputs, time lags and feedback. Improved performance may be due to anticipation of external force effects, rule based adaptation to outputs or learning based modulation of inputs based on memory. Consider four scenarios</w:t>
      </w:r>
    </w:p>
    <w:p w:rsidR="008E3727" w:rsidRPr="00825EAD" w:rsidRDefault="008E3727" w:rsidP="00E04773">
      <w:pPr>
        <w:pStyle w:val="ListParagraph"/>
        <w:numPr>
          <w:ilvl w:val="4"/>
          <w:numId w:val="33"/>
        </w:numPr>
        <w:spacing w:after="200" w:line="276" w:lineRule="auto"/>
        <w:jc w:val="both"/>
      </w:pPr>
      <w:r w:rsidRPr="00825EAD">
        <w:rPr>
          <w:i/>
        </w:rPr>
        <w:t>Controlling room temperature by altering the amount of heating / cooling, or by setting a desired temperature and relying on automatic control.</w:t>
      </w:r>
    </w:p>
    <w:p w:rsidR="008E3727" w:rsidRPr="00825EAD" w:rsidRDefault="008E3727" w:rsidP="00E04773">
      <w:pPr>
        <w:pStyle w:val="ListParagraph"/>
        <w:numPr>
          <w:ilvl w:val="4"/>
          <w:numId w:val="33"/>
        </w:numPr>
        <w:spacing w:after="200" w:line="276" w:lineRule="auto"/>
        <w:jc w:val="both"/>
      </w:pPr>
      <w:r w:rsidRPr="00825EAD">
        <w:rPr>
          <w:i/>
        </w:rPr>
        <w:t>Driving a car or bicycle and keeping within the white lines in a road with many bends</w:t>
      </w:r>
    </w:p>
    <w:p w:rsidR="008E3727" w:rsidRPr="00825EAD" w:rsidRDefault="008E3727" w:rsidP="00E04773">
      <w:pPr>
        <w:pStyle w:val="ListParagraph"/>
        <w:numPr>
          <w:ilvl w:val="4"/>
          <w:numId w:val="33"/>
        </w:numPr>
        <w:spacing w:after="200" w:line="276" w:lineRule="auto"/>
        <w:jc w:val="both"/>
      </w:pPr>
      <w:r w:rsidRPr="00825EAD">
        <w:rPr>
          <w:i/>
        </w:rPr>
        <w:t>Landing an airplane by controlling heading, altitude and speed through adjustments to pitch, power, rudder and flaps</w:t>
      </w:r>
    </w:p>
    <w:p w:rsidR="008E3727" w:rsidRPr="00825EAD" w:rsidRDefault="008E3727" w:rsidP="00E04773">
      <w:pPr>
        <w:pStyle w:val="ListParagraph"/>
        <w:numPr>
          <w:ilvl w:val="4"/>
          <w:numId w:val="33"/>
        </w:numPr>
        <w:spacing w:after="200" w:line="276" w:lineRule="auto"/>
        <w:jc w:val="both"/>
      </w:pPr>
      <w:r w:rsidRPr="00825EAD">
        <w:rPr>
          <w:i/>
        </w:rPr>
        <w:t>Playing Angry Birds by manipulating trajectory and force</w:t>
      </w:r>
    </w:p>
    <w:p w:rsidR="008E3727" w:rsidRPr="00825EAD" w:rsidRDefault="008E3727" w:rsidP="00E04773">
      <w:pPr>
        <w:pStyle w:val="ListParagraph"/>
        <w:numPr>
          <w:ilvl w:val="4"/>
          <w:numId w:val="33"/>
        </w:numPr>
        <w:spacing w:after="200" w:line="276" w:lineRule="auto"/>
        <w:jc w:val="both"/>
        <w:rPr>
          <w:i/>
        </w:rPr>
      </w:pPr>
      <w:r w:rsidRPr="00825EAD">
        <w:rPr>
          <w:i/>
        </w:rPr>
        <w:t>Describe the control elements of these tasks, the opportunity for error, mitigation of error effects and design of equipment or procedures to prevent error.</w:t>
      </w:r>
    </w:p>
    <w:p w:rsidR="008E3727" w:rsidRPr="00825EAD" w:rsidRDefault="008E3727" w:rsidP="00E04773">
      <w:pPr>
        <w:pStyle w:val="ListParagraph"/>
        <w:ind w:left="3600"/>
        <w:jc w:val="both"/>
      </w:pPr>
    </w:p>
    <w:p w:rsidR="008E3727" w:rsidRDefault="008E3727" w:rsidP="00E04773">
      <w:pPr>
        <w:pStyle w:val="ListParagraph"/>
        <w:numPr>
          <w:ilvl w:val="1"/>
          <w:numId w:val="33"/>
        </w:numPr>
        <w:spacing w:after="200" w:line="276" w:lineRule="auto"/>
        <w:jc w:val="both"/>
      </w:pPr>
      <w:r w:rsidRPr="00825EAD">
        <w:t>Affective ergonomics</w:t>
      </w:r>
    </w:p>
    <w:p w:rsidR="00A120A8" w:rsidRPr="00825EAD" w:rsidRDefault="00A120A8" w:rsidP="00E04773">
      <w:pPr>
        <w:pStyle w:val="ListParagraph"/>
        <w:spacing w:after="200" w:line="276" w:lineRule="auto"/>
        <w:ind w:left="1440"/>
        <w:jc w:val="both"/>
      </w:pPr>
    </w:p>
    <w:p w:rsidR="008E3727" w:rsidRPr="00825EAD" w:rsidRDefault="008E3727" w:rsidP="00E04773">
      <w:pPr>
        <w:pStyle w:val="ListParagraph"/>
        <w:numPr>
          <w:ilvl w:val="2"/>
          <w:numId w:val="33"/>
        </w:numPr>
        <w:spacing w:after="200" w:line="276" w:lineRule="auto"/>
        <w:jc w:val="both"/>
      </w:pPr>
      <w:r w:rsidRPr="00825EAD">
        <w:t>Motivation</w:t>
      </w:r>
    </w:p>
    <w:p w:rsidR="008E3727" w:rsidRDefault="008E3727" w:rsidP="00E04773">
      <w:pPr>
        <w:pStyle w:val="ListParagraph"/>
        <w:numPr>
          <w:ilvl w:val="3"/>
          <w:numId w:val="33"/>
        </w:numPr>
        <w:spacing w:after="200" w:line="276" w:lineRule="auto"/>
        <w:jc w:val="both"/>
        <w:rPr>
          <w:i/>
        </w:rPr>
      </w:pPr>
      <w:r w:rsidRPr="00825EAD">
        <w:rPr>
          <w:i/>
        </w:rPr>
        <w:t>The motivation to carry out an activity is related to the payoff associated with success or failure in terms of effectiveness, efficiency, ease of use, emotional appeal, safety security, satisfaction and sustainability. There are always tradeoffs among the importance, likelihood and desirability of these outcomes. Often affective considerations dominate other outcomes. Consider the following scenarios:</w:t>
      </w:r>
    </w:p>
    <w:p w:rsidR="00A120A8" w:rsidRPr="00825EAD" w:rsidRDefault="00A120A8" w:rsidP="00E04773">
      <w:pPr>
        <w:pStyle w:val="ListParagraph"/>
        <w:numPr>
          <w:ilvl w:val="3"/>
          <w:numId w:val="33"/>
        </w:numPr>
        <w:spacing w:after="200" w:line="276" w:lineRule="auto"/>
        <w:jc w:val="both"/>
        <w:rPr>
          <w:i/>
        </w:rPr>
      </w:pPr>
    </w:p>
    <w:p w:rsidR="008E3727" w:rsidRPr="00825EAD" w:rsidRDefault="008E3727" w:rsidP="00E04773">
      <w:pPr>
        <w:pStyle w:val="ListParagraph"/>
        <w:numPr>
          <w:ilvl w:val="4"/>
          <w:numId w:val="33"/>
        </w:numPr>
        <w:spacing w:after="200" w:line="276" w:lineRule="auto"/>
        <w:jc w:val="both"/>
        <w:rPr>
          <w:i/>
        </w:rPr>
      </w:pPr>
      <w:r w:rsidRPr="00825EAD">
        <w:rPr>
          <w:i/>
        </w:rPr>
        <w:t>Going to the gym or out for a run every day. The activity may be uncomfortable, even painful, the time may be inconvenient, the immediate rewards may appear negative, but you know that the long term outcome is better shape, enhanced fitness and greater self esteem.</w:t>
      </w:r>
    </w:p>
    <w:p w:rsidR="008E3727" w:rsidRPr="00825EAD" w:rsidRDefault="008E3727" w:rsidP="00E04773">
      <w:pPr>
        <w:pStyle w:val="ListParagraph"/>
        <w:numPr>
          <w:ilvl w:val="4"/>
          <w:numId w:val="33"/>
        </w:numPr>
        <w:spacing w:after="200" w:line="276" w:lineRule="auto"/>
        <w:jc w:val="both"/>
        <w:rPr>
          <w:i/>
        </w:rPr>
      </w:pPr>
      <w:r w:rsidRPr="00825EAD">
        <w:rPr>
          <w:i/>
        </w:rPr>
        <w:t xml:space="preserve">Going to a restaurant and ordering an exotic and expensive meal or to a food stall and ordering simple chicken and rice. </w:t>
      </w:r>
      <w:r w:rsidRPr="00825EAD">
        <w:rPr>
          <w:i/>
        </w:rPr>
        <w:lastRenderedPageBreak/>
        <w:t xml:space="preserve">Both meals may have equivalent nutritional value but will vary considerably in cost. </w:t>
      </w:r>
    </w:p>
    <w:p w:rsidR="008E3727" w:rsidRPr="00825EAD" w:rsidRDefault="008E3727" w:rsidP="00E04773">
      <w:pPr>
        <w:pStyle w:val="ListParagraph"/>
        <w:numPr>
          <w:ilvl w:val="4"/>
          <w:numId w:val="33"/>
        </w:numPr>
        <w:spacing w:after="200" w:line="276" w:lineRule="auto"/>
        <w:jc w:val="both"/>
        <w:rPr>
          <w:i/>
        </w:rPr>
      </w:pPr>
      <w:r w:rsidRPr="00825EAD">
        <w:rPr>
          <w:i/>
        </w:rPr>
        <w:t>Buying an expensive gold Rolex or a $2 watch from a sidewalk stall. Both will tell the time accurately.</w:t>
      </w:r>
    </w:p>
    <w:p w:rsidR="008E3727" w:rsidRPr="00825EAD" w:rsidRDefault="008E3727" w:rsidP="00E04773">
      <w:pPr>
        <w:pStyle w:val="ListParagraph"/>
        <w:numPr>
          <w:ilvl w:val="4"/>
          <w:numId w:val="33"/>
        </w:numPr>
        <w:spacing w:after="200" w:line="276" w:lineRule="auto"/>
        <w:jc w:val="both"/>
        <w:rPr>
          <w:i/>
        </w:rPr>
      </w:pPr>
      <w:r w:rsidRPr="00825EAD">
        <w:rPr>
          <w:i/>
        </w:rPr>
        <w:t>Studying for a boring Human Factors exam or going out to the cinema with your friends.</w:t>
      </w:r>
    </w:p>
    <w:p w:rsidR="008E3727" w:rsidRPr="00825EAD" w:rsidRDefault="008E3727" w:rsidP="00E04773">
      <w:pPr>
        <w:pStyle w:val="ListParagraph"/>
        <w:numPr>
          <w:ilvl w:val="4"/>
          <w:numId w:val="33"/>
        </w:numPr>
        <w:spacing w:after="200" w:line="276" w:lineRule="auto"/>
        <w:jc w:val="both"/>
        <w:rPr>
          <w:i/>
        </w:rPr>
      </w:pPr>
      <w:r w:rsidRPr="00825EAD">
        <w:rPr>
          <w:i/>
        </w:rPr>
        <w:t>Discuss the informational and affective factors, and their weighting, that contribute to your decision in each of these cases</w:t>
      </w:r>
    </w:p>
    <w:p w:rsidR="008E3727" w:rsidRPr="00825EAD" w:rsidRDefault="008E3727" w:rsidP="00E04773">
      <w:pPr>
        <w:pStyle w:val="ListParagraph"/>
        <w:ind w:left="3600"/>
        <w:jc w:val="both"/>
        <w:rPr>
          <w:i/>
        </w:rPr>
      </w:pPr>
    </w:p>
    <w:p w:rsidR="008E3727" w:rsidRDefault="008E3727" w:rsidP="00E04773">
      <w:pPr>
        <w:pStyle w:val="ListParagraph"/>
        <w:numPr>
          <w:ilvl w:val="2"/>
          <w:numId w:val="33"/>
        </w:numPr>
        <w:spacing w:after="200" w:line="276" w:lineRule="auto"/>
        <w:jc w:val="both"/>
      </w:pPr>
      <w:r w:rsidRPr="00825EAD">
        <w:t>Attitude</w:t>
      </w:r>
    </w:p>
    <w:p w:rsidR="00A120A8" w:rsidRPr="00825EAD" w:rsidRDefault="00A120A8" w:rsidP="00E04773">
      <w:pPr>
        <w:pStyle w:val="ListParagraph"/>
        <w:spacing w:after="200" w:line="276" w:lineRule="auto"/>
        <w:ind w:left="2160"/>
        <w:jc w:val="both"/>
      </w:pPr>
    </w:p>
    <w:p w:rsidR="008E3727" w:rsidRPr="00825EAD" w:rsidRDefault="008E3727" w:rsidP="00E04773">
      <w:pPr>
        <w:pStyle w:val="ListParagraph"/>
        <w:numPr>
          <w:ilvl w:val="3"/>
          <w:numId w:val="33"/>
        </w:numPr>
        <w:spacing w:after="200" w:line="276" w:lineRule="auto"/>
        <w:jc w:val="both"/>
      </w:pPr>
      <w:r w:rsidRPr="00825EAD">
        <w:rPr>
          <w:i/>
        </w:rPr>
        <w:t>The attitude to work may differ among company owners, who profit from high quality inexpensive products or services, and employees who get a fixed wage irrespective of deviations in quality and productivity. Discuss ways in which the attitudes of employees to work can be changed.</w:t>
      </w:r>
    </w:p>
    <w:p w:rsidR="008E3727" w:rsidRPr="00825EAD" w:rsidRDefault="008E3727" w:rsidP="00E04773">
      <w:pPr>
        <w:pStyle w:val="ListParagraph"/>
        <w:numPr>
          <w:ilvl w:val="3"/>
          <w:numId w:val="33"/>
        </w:numPr>
        <w:spacing w:after="200" w:line="276" w:lineRule="auto"/>
        <w:jc w:val="both"/>
      </w:pPr>
      <w:r w:rsidRPr="00825EAD">
        <w:rPr>
          <w:i/>
        </w:rPr>
        <w:t>The attitude of students to a course is related to course content, course difficulty, quantity of work, the delivery methods (lecture, seminar, eProcess or laboratory), the characteristics and behaviors of the lecturer and the perceived value of a grade in the course in the context of an educational program. Discuss ways in which students’ attitudes are affected and may be changed.</w:t>
      </w:r>
    </w:p>
    <w:p w:rsidR="008E3727" w:rsidRPr="00825EAD" w:rsidRDefault="008E3727" w:rsidP="00E04773">
      <w:pPr>
        <w:pStyle w:val="ListParagraph"/>
        <w:numPr>
          <w:ilvl w:val="3"/>
          <w:numId w:val="33"/>
        </w:numPr>
        <w:spacing w:after="200" w:line="276" w:lineRule="auto"/>
        <w:jc w:val="both"/>
        <w:rPr>
          <w:i/>
        </w:rPr>
      </w:pPr>
      <w:r w:rsidRPr="00825EAD">
        <w:rPr>
          <w:i/>
        </w:rPr>
        <w:t>How are your attitudes to a service from a waiter, bank teller, shop assistant, taxi driver affected by their behaviors over and above the functional delivery of the service?</w:t>
      </w:r>
    </w:p>
    <w:p w:rsidR="008E3727" w:rsidRPr="00825EAD" w:rsidRDefault="008E3727" w:rsidP="00E04773">
      <w:pPr>
        <w:pStyle w:val="ListParagraph"/>
        <w:ind w:left="2880"/>
        <w:jc w:val="both"/>
      </w:pPr>
    </w:p>
    <w:p w:rsidR="008E3727" w:rsidRPr="00A120A8" w:rsidRDefault="008E3727" w:rsidP="00E04773">
      <w:pPr>
        <w:pStyle w:val="ListParagraph"/>
        <w:numPr>
          <w:ilvl w:val="1"/>
          <w:numId w:val="33"/>
        </w:numPr>
        <w:spacing w:after="200" w:line="276" w:lineRule="auto"/>
        <w:jc w:val="both"/>
        <w:rPr>
          <w:i/>
        </w:rPr>
      </w:pPr>
      <w:r w:rsidRPr="00825EAD">
        <w:t>Decision making</w:t>
      </w:r>
    </w:p>
    <w:p w:rsidR="00A120A8" w:rsidRPr="00825EAD" w:rsidRDefault="00A120A8" w:rsidP="00E04773">
      <w:pPr>
        <w:pStyle w:val="ListParagraph"/>
        <w:spacing w:after="200" w:line="276" w:lineRule="auto"/>
        <w:ind w:left="1440"/>
        <w:jc w:val="both"/>
        <w:rPr>
          <w:i/>
        </w:rPr>
      </w:pPr>
    </w:p>
    <w:p w:rsidR="008E3727" w:rsidRPr="00825EAD" w:rsidRDefault="008E3727" w:rsidP="00E04773">
      <w:pPr>
        <w:pStyle w:val="ListParagraph"/>
        <w:numPr>
          <w:ilvl w:val="2"/>
          <w:numId w:val="33"/>
        </w:numPr>
        <w:spacing w:after="200" w:line="276" w:lineRule="auto"/>
        <w:jc w:val="both"/>
        <w:rPr>
          <w:i/>
        </w:rPr>
      </w:pPr>
      <w:r w:rsidRPr="00825EAD">
        <w:rPr>
          <w:i/>
        </w:rPr>
        <w:t>Decision making is an element of all human behavior and usually affects task performance. Decisions are made out of habit (rule based behavior), evaluation of the costs (effort, money etc.), consideration of all the consequences (negative or positive benefits), the likelihood of the outcomes given alternative decisions, and the opportunities to reverse or tolerate erroneous decisions. Consider the following decision scenarios</w:t>
      </w:r>
    </w:p>
    <w:p w:rsidR="008E3727" w:rsidRPr="00825EAD" w:rsidRDefault="008E3727" w:rsidP="00E04773">
      <w:pPr>
        <w:pStyle w:val="ListParagraph"/>
        <w:numPr>
          <w:ilvl w:val="3"/>
          <w:numId w:val="33"/>
        </w:numPr>
        <w:spacing w:after="200" w:line="276" w:lineRule="auto"/>
        <w:jc w:val="both"/>
        <w:rPr>
          <w:i/>
        </w:rPr>
      </w:pPr>
      <w:r w:rsidRPr="00825EAD">
        <w:rPr>
          <w:i/>
        </w:rPr>
        <w:t>Should you walk, ride your bicycle, take the bus or drive your car to work?</w:t>
      </w:r>
    </w:p>
    <w:p w:rsidR="008E3727" w:rsidRPr="00825EAD" w:rsidRDefault="008E3727" w:rsidP="00E04773">
      <w:pPr>
        <w:pStyle w:val="ListParagraph"/>
        <w:numPr>
          <w:ilvl w:val="3"/>
          <w:numId w:val="33"/>
        </w:numPr>
        <w:spacing w:after="200" w:line="276" w:lineRule="auto"/>
        <w:jc w:val="both"/>
        <w:rPr>
          <w:i/>
        </w:rPr>
      </w:pPr>
      <w:r w:rsidRPr="00825EAD">
        <w:rPr>
          <w:i/>
        </w:rPr>
        <w:lastRenderedPageBreak/>
        <w:t>Should you gamble or invest your savings if you know that the long run probability of losing is greater than that of winning?</w:t>
      </w:r>
    </w:p>
    <w:p w:rsidR="008E3727" w:rsidRPr="00825EAD" w:rsidRDefault="008E3727" w:rsidP="00E04773">
      <w:pPr>
        <w:pStyle w:val="ListParagraph"/>
        <w:numPr>
          <w:ilvl w:val="3"/>
          <w:numId w:val="33"/>
        </w:numPr>
        <w:spacing w:after="200" w:line="276" w:lineRule="auto"/>
        <w:jc w:val="both"/>
        <w:rPr>
          <w:i/>
        </w:rPr>
      </w:pPr>
      <w:r w:rsidRPr="00825EAD">
        <w:rPr>
          <w:i/>
        </w:rPr>
        <w:t>Should you drive faster than the posted speed limit if you know the likelihood of getting caught is remote and the penalty for getting caught is minimal?</w:t>
      </w:r>
    </w:p>
    <w:p w:rsidR="008E3727" w:rsidRPr="00825EAD" w:rsidRDefault="008E3727" w:rsidP="00E04773">
      <w:pPr>
        <w:pStyle w:val="ListParagraph"/>
        <w:numPr>
          <w:ilvl w:val="3"/>
          <w:numId w:val="33"/>
        </w:numPr>
        <w:spacing w:after="200" w:line="276" w:lineRule="auto"/>
        <w:jc w:val="both"/>
        <w:rPr>
          <w:i/>
        </w:rPr>
      </w:pPr>
      <w:r w:rsidRPr="00825EAD">
        <w:rPr>
          <w:i/>
        </w:rPr>
        <w:t>How are your decisions affected by the packaging and esthetic design of a product over and above the products function and reliability?</w:t>
      </w:r>
    </w:p>
    <w:p w:rsidR="008E3727" w:rsidRPr="00825EAD" w:rsidRDefault="008E3727" w:rsidP="00E04773">
      <w:pPr>
        <w:pStyle w:val="ListParagraph"/>
        <w:ind w:left="2880"/>
        <w:jc w:val="both"/>
        <w:rPr>
          <w:i/>
        </w:rPr>
      </w:pPr>
    </w:p>
    <w:p w:rsidR="008E3727" w:rsidRDefault="008E3727" w:rsidP="00E04773">
      <w:pPr>
        <w:pStyle w:val="ListParagraph"/>
        <w:numPr>
          <w:ilvl w:val="1"/>
          <w:numId w:val="33"/>
        </w:numPr>
        <w:spacing w:after="200" w:line="276" w:lineRule="auto"/>
        <w:jc w:val="both"/>
      </w:pPr>
      <w:r w:rsidRPr="00825EAD">
        <w:t>Contextual factors</w:t>
      </w:r>
    </w:p>
    <w:p w:rsidR="00A120A8" w:rsidRPr="00825EAD" w:rsidRDefault="00A120A8" w:rsidP="00E04773">
      <w:pPr>
        <w:pStyle w:val="ListParagraph"/>
        <w:spacing w:after="200" w:line="276" w:lineRule="auto"/>
        <w:ind w:left="1440"/>
        <w:jc w:val="both"/>
      </w:pPr>
    </w:p>
    <w:p w:rsidR="008E3727" w:rsidRDefault="008E3727" w:rsidP="00E04773">
      <w:pPr>
        <w:pStyle w:val="ListParagraph"/>
        <w:numPr>
          <w:ilvl w:val="2"/>
          <w:numId w:val="33"/>
        </w:numPr>
        <w:spacing w:after="200" w:line="276" w:lineRule="auto"/>
        <w:jc w:val="both"/>
      </w:pPr>
      <w:r w:rsidRPr="00825EAD">
        <w:t>Physical Environment</w:t>
      </w:r>
    </w:p>
    <w:p w:rsidR="00A120A8" w:rsidRPr="00825EAD" w:rsidRDefault="00A120A8" w:rsidP="00E04773">
      <w:pPr>
        <w:pStyle w:val="ListParagraph"/>
        <w:spacing w:after="200" w:line="276" w:lineRule="auto"/>
        <w:ind w:left="2160"/>
        <w:jc w:val="both"/>
      </w:pPr>
    </w:p>
    <w:p w:rsidR="008E3727" w:rsidRPr="00825EAD" w:rsidRDefault="008E3727" w:rsidP="00E04773">
      <w:pPr>
        <w:pStyle w:val="ListParagraph"/>
        <w:numPr>
          <w:ilvl w:val="3"/>
          <w:numId w:val="33"/>
        </w:numPr>
        <w:spacing w:after="200" w:line="276" w:lineRule="auto"/>
        <w:jc w:val="both"/>
      </w:pPr>
      <w:r w:rsidRPr="00825EAD">
        <w:t>Heat</w:t>
      </w:r>
    </w:p>
    <w:p w:rsidR="008E3727" w:rsidRPr="00825EAD" w:rsidRDefault="008E3727" w:rsidP="00E04773">
      <w:pPr>
        <w:pStyle w:val="ListParagraph"/>
        <w:numPr>
          <w:ilvl w:val="4"/>
          <w:numId w:val="33"/>
        </w:numPr>
        <w:spacing w:after="200" w:line="276" w:lineRule="auto"/>
        <w:jc w:val="both"/>
      </w:pPr>
      <w:r w:rsidRPr="00825EAD">
        <w:rPr>
          <w:i/>
        </w:rPr>
        <w:t>The thermal environment has a substantial effect on human comfort, behavior, performance, health and safety. Extremes of temperature can be fatal. Sub extreme temperatures are modulated by behaviors such as choice of clothing or physical activity, or physiological responses such as change in heart rate, cutaneous blood flow, shivering etc. These responses are dependent on the consumption of sufficient fluids and nutrients. A certain degree of acclimatization occurs in these physiological processes. External responses include shelter from radiant heat, fans to increase convective heat loss and heating and air conditioning to control temperature and humidity. Totally controlled micro environments may be observed in astronaut suits.</w:t>
      </w:r>
    </w:p>
    <w:p w:rsidR="008E3727" w:rsidRPr="00825EAD" w:rsidRDefault="008E3727" w:rsidP="00E04773">
      <w:pPr>
        <w:pStyle w:val="ListParagraph"/>
        <w:numPr>
          <w:ilvl w:val="5"/>
          <w:numId w:val="33"/>
        </w:numPr>
        <w:spacing w:after="200" w:line="276" w:lineRule="auto"/>
        <w:jc w:val="both"/>
      </w:pPr>
      <w:r w:rsidRPr="00825EAD">
        <w:rPr>
          <w:i/>
        </w:rPr>
        <w:t>Describe how you would measure the thermal environment</w:t>
      </w:r>
    </w:p>
    <w:p w:rsidR="008E3727" w:rsidRPr="00825EAD" w:rsidRDefault="008E3727" w:rsidP="00E04773">
      <w:pPr>
        <w:pStyle w:val="ListParagraph"/>
        <w:numPr>
          <w:ilvl w:val="5"/>
          <w:numId w:val="33"/>
        </w:numPr>
        <w:spacing w:after="200" w:line="276" w:lineRule="auto"/>
        <w:jc w:val="both"/>
      </w:pPr>
      <w:r w:rsidRPr="00825EAD">
        <w:rPr>
          <w:i/>
        </w:rPr>
        <w:t>Describe how you would observe the physiological responses to changes in the thermal environment.</w:t>
      </w:r>
    </w:p>
    <w:p w:rsidR="008E3727" w:rsidRPr="00825EAD" w:rsidRDefault="008E3727" w:rsidP="00E04773">
      <w:pPr>
        <w:pStyle w:val="ListParagraph"/>
        <w:numPr>
          <w:ilvl w:val="5"/>
          <w:numId w:val="33"/>
        </w:numPr>
        <w:spacing w:after="200" w:line="276" w:lineRule="auto"/>
        <w:jc w:val="both"/>
        <w:rPr>
          <w:i/>
        </w:rPr>
      </w:pPr>
      <w:r w:rsidRPr="00825EAD">
        <w:rPr>
          <w:i/>
        </w:rPr>
        <w:t>Outline the design of a thermal environment protection program for outdoor workers in Singapore</w:t>
      </w:r>
    </w:p>
    <w:p w:rsidR="008E3727" w:rsidRDefault="008E3727" w:rsidP="00E04773">
      <w:pPr>
        <w:pStyle w:val="ListParagraph"/>
        <w:ind w:left="4320"/>
        <w:jc w:val="both"/>
      </w:pPr>
    </w:p>
    <w:p w:rsidR="00E04773" w:rsidRDefault="00E04773" w:rsidP="00E04773">
      <w:pPr>
        <w:pStyle w:val="ListParagraph"/>
        <w:ind w:left="4320"/>
        <w:jc w:val="both"/>
      </w:pPr>
    </w:p>
    <w:p w:rsidR="00E04773" w:rsidRDefault="00E04773" w:rsidP="00E04773">
      <w:pPr>
        <w:pStyle w:val="ListParagraph"/>
        <w:ind w:left="4320"/>
        <w:jc w:val="both"/>
      </w:pPr>
    </w:p>
    <w:p w:rsidR="00E04773" w:rsidRPr="00825EAD" w:rsidRDefault="00E04773" w:rsidP="00E04773">
      <w:pPr>
        <w:pStyle w:val="ListParagraph"/>
        <w:ind w:left="4320"/>
        <w:jc w:val="both"/>
      </w:pPr>
    </w:p>
    <w:p w:rsidR="008E3727" w:rsidRPr="00825EAD" w:rsidRDefault="008E3727" w:rsidP="00E04773">
      <w:pPr>
        <w:pStyle w:val="ListParagraph"/>
        <w:numPr>
          <w:ilvl w:val="3"/>
          <w:numId w:val="33"/>
        </w:numPr>
        <w:spacing w:after="200" w:line="276" w:lineRule="auto"/>
        <w:jc w:val="both"/>
      </w:pPr>
      <w:r w:rsidRPr="00825EAD">
        <w:lastRenderedPageBreak/>
        <w:t>Light</w:t>
      </w:r>
    </w:p>
    <w:p w:rsidR="008E3727" w:rsidRPr="00825EAD" w:rsidRDefault="008E3727" w:rsidP="00E04773">
      <w:pPr>
        <w:pStyle w:val="ListParagraph"/>
        <w:numPr>
          <w:ilvl w:val="4"/>
          <w:numId w:val="33"/>
        </w:numPr>
        <w:spacing w:after="200" w:line="276" w:lineRule="auto"/>
        <w:jc w:val="both"/>
        <w:rPr>
          <w:i/>
        </w:rPr>
      </w:pPr>
      <w:r w:rsidRPr="00825EAD">
        <w:rPr>
          <w:i/>
        </w:rPr>
        <w:t>Light is essential for visual performance. However the visual system is very adaptable to variations in lighting. Consider the contexts of recognition of color coded electrical wires, driving in the dark, reading labels and instructions on a medicine bottle or the placement of a computer monitor in an office.</w:t>
      </w:r>
    </w:p>
    <w:p w:rsidR="008E3727" w:rsidRPr="00825EAD" w:rsidRDefault="008E3727" w:rsidP="00E04773">
      <w:pPr>
        <w:pStyle w:val="ListParagraph"/>
        <w:numPr>
          <w:ilvl w:val="5"/>
          <w:numId w:val="33"/>
        </w:numPr>
        <w:spacing w:after="200" w:line="276" w:lineRule="auto"/>
        <w:jc w:val="both"/>
        <w:rPr>
          <w:i/>
        </w:rPr>
      </w:pPr>
      <w:r w:rsidRPr="00825EAD">
        <w:rPr>
          <w:i/>
        </w:rPr>
        <w:t>Describe the major structures of the eye and their functions</w:t>
      </w:r>
    </w:p>
    <w:p w:rsidR="008E3727" w:rsidRPr="00825EAD" w:rsidRDefault="008E3727" w:rsidP="00E04773">
      <w:pPr>
        <w:pStyle w:val="ListParagraph"/>
        <w:numPr>
          <w:ilvl w:val="5"/>
          <w:numId w:val="33"/>
        </w:numPr>
        <w:spacing w:after="200" w:line="276" w:lineRule="auto"/>
        <w:jc w:val="both"/>
        <w:rPr>
          <w:i/>
        </w:rPr>
      </w:pPr>
      <w:r w:rsidRPr="00825EAD">
        <w:rPr>
          <w:i/>
        </w:rPr>
        <w:t xml:space="preserve"> How would you measure visual acuity?</w:t>
      </w:r>
    </w:p>
    <w:p w:rsidR="008E3727" w:rsidRPr="00825EAD" w:rsidRDefault="008E3727" w:rsidP="00E04773">
      <w:pPr>
        <w:pStyle w:val="ListParagraph"/>
        <w:numPr>
          <w:ilvl w:val="5"/>
          <w:numId w:val="33"/>
        </w:numPr>
        <w:spacing w:after="200" w:line="276" w:lineRule="auto"/>
        <w:jc w:val="both"/>
        <w:rPr>
          <w:i/>
        </w:rPr>
      </w:pPr>
      <w:r w:rsidRPr="00825EAD">
        <w:rPr>
          <w:i/>
        </w:rPr>
        <w:t>How would you measure color discrimination defects?</w:t>
      </w:r>
    </w:p>
    <w:p w:rsidR="008E3727" w:rsidRPr="00825EAD" w:rsidRDefault="008E3727" w:rsidP="00E04773">
      <w:pPr>
        <w:pStyle w:val="ListParagraph"/>
        <w:numPr>
          <w:ilvl w:val="5"/>
          <w:numId w:val="33"/>
        </w:numPr>
        <w:spacing w:after="200" w:line="276" w:lineRule="auto"/>
        <w:jc w:val="both"/>
        <w:rPr>
          <w:i/>
        </w:rPr>
      </w:pPr>
      <w:r w:rsidRPr="00825EAD">
        <w:rPr>
          <w:i/>
        </w:rPr>
        <w:t>What are the effects of glare?</w:t>
      </w:r>
    </w:p>
    <w:p w:rsidR="008E3727" w:rsidRPr="00825EAD" w:rsidRDefault="008E3727" w:rsidP="00E04773">
      <w:pPr>
        <w:pStyle w:val="ListParagraph"/>
        <w:numPr>
          <w:ilvl w:val="5"/>
          <w:numId w:val="33"/>
        </w:numPr>
        <w:spacing w:after="200" w:line="276" w:lineRule="auto"/>
        <w:jc w:val="both"/>
        <w:rPr>
          <w:i/>
        </w:rPr>
      </w:pPr>
      <w:r w:rsidRPr="00825EAD">
        <w:rPr>
          <w:i/>
        </w:rPr>
        <w:t>What is adaptation?</w:t>
      </w:r>
    </w:p>
    <w:p w:rsidR="008E3727" w:rsidRPr="00825EAD" w:rsidRDefault="008E3727" w:rsidP="00E04773">
      <w:pPr>
        <w:pStyle w:val="ListParagraph"/>
        <w:numPr>
          <w:ilvl w:val="5"/>
          <w:numId w:val="33"/>
        </w:numPr>
        <w:spacing w:after="200" w:line="276" w:lineRule="auto"/>
        <w:jc w:val="both"/>
        <w:rPr>
          <w:i/>
        </w:rPr>
      </w:pPr>
      <w:r w:rsidRPr="00825EAD">
        <w:rPr>
          <w:i/>
        </w:rPr>
        <w:t>What is accommodation?</w:t>
      </w:r>
    </w:p>
    <w:p w:rsidR="008E3727" w:rsidRPr="00825EAD" w:rsidRDefault="008E3727" w:rsidP="00E04773">
      <w:pPr>
        <w:pStyle w:val="ListParagraph"/>
        <w:numPr>
          <w:ilvl w:val="5"/>
          <w:numId w:val="33"/>
        </w:numPr>
        <w:spacing w:after="200" w:line="276" w:lineRule="auto"/>
        <w:jc w:val="both"/>
        <w:rPr>
          <w:i/>
        </w:rPr>
      </w:pPr>
      <w:r w:rsidRPr="00825EAD">
        <w:rPr>
          <w:i/>
        </w:rPr>
        <w:t xml:space="preserve">Develop guidelines for lighting in a computer repair shop. </w:t>
      </w:r>
    </w:p>
    <w:p w:rsidR="008E3727" w:rsidRPr="00825EAD" w:rsidRDefault="008E3727" w:rsidP="00E04773">
      <w:pPr>
        <w:pStyle w:val="ListParagraph"/>
        <w:ind w:left="4320"/>
        <w:jc w:val="both"/>
        <w:rPr>
          <w:i/>
        </w:rPr>
      </w:pPr>
    </w:p>
    <w:p w:rsidR="008E3727" w:rsidRPr="00825EAD" w:rsidRDefault="008E3727" w:rsidP="00E04773">
      <w:pPr>
        <w:pStyle w:val="ListParagraph"/>
        <w:numPr>
          <w:ilvl w:val="3"/>
          <w:numId w:val="33"/>
        </w:numPr>
        <w:spacing w:after="200" w:line="276" w:lineRule="auto"/>
        <w:jc w:val="both"/>
      </w:pPr>
      <w:r w:rsidRPr="00825EAD">
        <w:t>Noise</w:t>
      </w:r>
    </w:p>
    <w:p w:rsidR="008E3727" w:rsidRPr="00825EAD" w:rsidRDefault="008E3727" w:rsidP="00E04773">
      <w:pPr>
        <w:pStyle w:val="ListParagraph"/>
        <w:numPr>
          <w:ilvl w:val="4"/>
          <w:numId w:val="33"/>
        </w:numPr>
        <w:spacing w:after="200" w:line="276" w:lineRule="auto"/>
        <w:jc w:val="both"/>
      </w:pPr>
      <w:r w:rsidRPr="00825EAD">
        <w:rPr>
          <w:i/>
        </w:rPr>
        <w:t>Sound may be defined as an acoustic signal generated at a source and received at the ear. Often these signals are meaningful and useful. However on other occasions they may be classified as noise – perhaps meaningful but contextually not useful. The ratio of signal to noise determines the effectiveness of a communication channel. Excessive sound levels cause temporary or permanent hearing damage. Consider the following scenarios:</w:t>
      </w:r>
    </w:p>
    <w:p w:rsidR="008E3727" w:rsidRPr="00825EAD" w:rsidRDefault="008E3727" w:rsidP="00E04773">
      <w:pPr>
        <w:pStyle w:val="ListParagraph"/>
        <w:numPr>
          <w:ilvl w:val="5"/>
          <w:numId w:val="33"/>
        </w:numPr>
        <w:spacing w:after="200" w:line="276" w:lineRule="auto"/>
        <w:jc w:val="both"/>
      </w:pPr>
      <w:r w:rsidRPr="00825EAD">
        <w:rPr>
          <w:i/>
        </w:rPr>
        <w:t>A conversation in a busy restaurant</w:t>
      </w:r>
    </w:p>
    <w:p w:rsidR="008E3727" w:rsidRPr="00825EAD" w:rsidRDefault="008E3727" w:rsidP="00E04773">
      <w:pPr>
        <w:pStyle w:val="ListParagraph"/>
        <w:numPr>
          <w:ilvl w:val="5"/>
          <w:numId w:val="33"/>
        </w:numPr>
        <w:spacing w:after="200" w:line="276" w:lineRule="auto"/>
        <w:jc w:val="both"/>
      </w:pPr>
      <w:r w:rsidRPr="00825EAD">
        <w:rPr>
          <w:i/>
        </w:rPr>
        <w:t>An emergency vehicle in busy traffic</w:t>
      </w:r>
    </w:p>
    <w:p w:rsidR="008E3727" w:rsidRPr="00825EAD" w:rsidRDefault="008E3727" w:rsidP="00E04773">
      <w:pPr>
        <w:pStyle w:val="ListParagraph"/>
        <w:numPr>
          <w:ilvl w:val="5"/>
          <w:numId w:val="33"/>
        </w:numPr>
        <w:spacing w:after="200" w:line="276" w:lineRule="auto"/>
        <w:jc w:val="both"/>
      </w:pPr>
      <w:r w:rsidRPr="00825EAD">
        <w:rPr>
          <w:i/>
        </w:rPr>
        <w:t>Listening to music during a lecture</w:t>
      </w:r>
    </w:p>
    <w:p w:rsidR="008E3727" w:rsidRPr="00825EAD" w:rsidRDefault="008E3727" w:rsidP="00E04773">
      <w:pPr>
        <w:pStyle w:val="ListParagraph"/>
        <w:numPr>
          <w:ilvl w:val="5"/>
          <w:numId w:val="33"/>
        </w:numPr>
        <w:spacing w:after="200" w:line="276" w:lineRule="auto"/>
        <w:jc w:val="both"/>
      </w:pPr>
      <w:r w:rsidRPr="00825EAD">
        <w:rPr>
          <w:i/>
        </w:rPr>
        <w:t>Communication between Air Traffic Control and a Pilot in the context of ambient airport / air plane noise and static (white noise)</w:t>
      </w:r>
    </w:p>
    <w:p w:rsidR="008E3727" w:rsidRPr="00825EAD" w:rsidRDefault="008E3727" w:rsidP="00E04773">
      <w:pPr>
        <w:pStyle w:val="ListParagraph"/>
        <w:numPr>
          <w:ilvl w:val="5"/>
          <w:numId w:val="33"/>
        </w:numPr>
        <w:spacing w:after="200" w:line="276" w:lineRule="auto"/>
        <w:jc w:val="both"/>
        <w:rPr>
          <w:i/>
        </w:rPr>
      </w:pPr>
      <w:r w:rsidRPr="00825EAD">
        <w:rPr>
          <w:i/>
        </w:rPr>
        <w:t>Working in a bottle processing or metal fabrication factory</w:t>
      </w:r>
    </w:p>
    <w:p w:rsidR="008E3727" w:rsidRPr="00825EAD" w:rsidRDefault="008E3727" w:rsidP="00E04773">
      <w:pPr>
        <w:pStyle w:val="ListParagraph"/>
        <w:numPr>
          <w:ilvl w:val="4"/>
          <w:numId w:val="33"/>
        </w:numPr>
        <w:spacing w:after="200" w:line="276" w:lineRule="auto"/>
        <w:jc w:val="both"/>
        <w:rPr>
          <w:i/>
        </w:rPr>
      </w:pPr>
      <w:r w:rsidRPr="00825EAD">
        <w:rPr>
          <w:i/>
        </w:rPr>
        <w:t>How would you measure sound frequency and intensity?</w:t>
      </w:r>
    </w:p>
    <w:p w:rsidR="008E3727" w:rsidRPr="00825EAD" w:rsidRDefault="008E3727" w:rsidP="00E04773">
      <w:pPr>
        <w:pStyle w:val="ListParagraph"/>
        <w:numPr>
          <w:ilvl w:val="4"/>
          <w:numId w:val="33"/>
        </w:numPr>
        <w:spacing w:after="200" w:line="276" w:lineRule="auto"/>
        <w:jc w:val="both"/>
        <w:rPr>
          <w:i/>
        </w:rPr>
      </w:pPr>
      <w:r w:rsidRPr="00825EAD">
        <w:rPr>
          <w:i/>
        </w:rPr>
        <w:t>How would you measure hearing ability?</w:t>
      </w:r>
    </w:p>
    <w:p w:rsidR="008E3727" w:rsidRPr="00825EAD" w:rsidRDefault="008E3727" w:rsidP="00E04773">
      <w:pPr>
        <w:pStyle w:val="ListParagraph"/>
        <w:numPr>
          <w:ilvl w:val="4"/>
          <w:numId w:val="33"/>
        </w:numPr>
        <w:spacing w:after="200" w:line="276" w:lineRule="auto"/>
        <w:jc w:val="both"/>
        <w:rPr>
          <w:i/>
        </w:rPr>
      </w:pPr>
      <w:r w:rsidRPr="00825EAD">
        <w:rPr>
          <w:i/>
        </w:rPr>
        <w:t>What is the effect of aging on hearing?</w:t>
      </w:r>
    </w:p>
    <w:p w:rsidR="008E3727" w:rsidRPr="00825EAD" w:rsidRDefault="008E3727" w:rsidP="00E04773">
      <w:pPr>
        <w:pStyle w:val="ListParagraph"/>
        <w:numPr>
          <w:ilvl w:val="4"/>
          <w:numId w:val="33"/>
        </w:numPr>
        <w:spacing w:after="200" w:line="276" w:lineRule="auto"/>
        <w:jc w:val="both"/>
        <w:rPr>
          <w:i/>
        </w:rPr>
      </w:pPr>
      <w:r w:rsidRPr="00825EAD">
        <w:rPr>
          <w:i/>
        </w:rPr>
        <w:lastRenderedPageBreak/>
        <w:t>How would you protect workers from excessive noise in a factory?</w:t>
      </w:r>
    </w:p>
    <w:p w:rsidR="008E3727" w:rsidRPr="00825EAD" w:rsidRDefault="008E3727" w:rsidP="00E04773">
      <w:pPr>
        <w:pStyle w:val="ListParagraph"/>
        <w:numPr>
          <w:ilvl w:val="4"/>
          <w:numId w:val="33"/>
        </w:numPr>
        <w:spacing w:after="200" w:line="276" w:lineRule="auto"/>
        <w:jc w:val="both"/>
        <w:rPr>
          <w:i/>
        </w:rPr>
      </w:pPr>
      <w:r w:rsidRPr="00825EAD">
        <w:rPr>
          <w:i/>
        </w:rPr>
        <w:t>What are the essential elements of a hearing conservation program?</w:t>
      </w:r>
    </w:p>
    <w:p w:rsidR="008E3727" w:rsidRPr="00825EAD" w:rsidRDefault="008E3727" w:rsidP="00E04773">
      <w:pPr>
        <w:pStyle w:val="ListParagraph"/>
        <w:ind w:left="3600"/>
        <w:jc w:val="both"/>
        <w:rPr>
          <w:i/>
        </w:rPr>
      </w:pPr>
    </w:p>
    <w:p w:rsidR="008E3727" w:rsidRPr="00825EAD" w:rsidRDefault="008E3727" w:rsidP="00E04773">
      <w:pPr>
        <w:pStyle w:val="ListParagraph"/>
        <w:numPr>
          <w:ilvl w:val="3"/>
          <w:numId w:val="33"/>
        </w:numPr>
        <w:spacing w:after="200" w:line="276" w:lineRule="auto"/>
        <w:jc w:val="both"/>
      </w:pPr>
      <w:r w:rsidRPr="00825EAD">
        <w:t>Vibration and acceleration</w:t>
      </w:r>
    </w:p>
    <w:p w:rsidR="008E3727" w:rsidRPr="00825EAD" w:rsidRDefault="008E3727" w:rsidP="00E04773">
      <w:pPr>
        <w:pStyle w:val="ListParagraph"/>
        <w:numPr>
          <w:ilvl w:val="4"/>
          <w:numId w:val="33"/>
        </w:numPr>
        <w:spacing w:after="200" w:line="276" w:lineRule="auto"/>
        <w:jc w:val="both"/>
        <w:rPr>
          <w:i/>
        </w:rPr>
      </w:pPr>
      <w:r w:rsidRPr="00825EAD">
        <w:rPr>
          <w:i/>
        </w:rPr>
        <w:t>Mechanical vibrations can be harmful to anatomical structures and may interfere with performance and comfort. The vulnerability of anatomical structures is related to their size / mass and the frequency / intensity of the imposed vibrations. Accelerations may be described as sudden changes in velocity of an object or person. A jerk is a change in acceleration. Consider the following scenarios:</w:t>
      </w:r>
    </w:p>
    <w:p w:rsidR="008E3727" w:rsidRPr="00825EAD" w:rsidRDefault="008E3727" w:rsidP="00E04773">
      <w:pPr>
        <w:pStyle w:val="ListParagraph"/>
        <w:numPr>
          <w:ilvl w:val="5"/>
          <w:numId w:val="33"/>
        </w:numPr>
        <w:spacing w:after="200" w:line="276" w:lineRule="auto"/>
        <w:jc w:val="both"/>
        <w:rPr>
          <w:i/>
        </w:rPr>
      </w:pPr>
      <w:r w:rsidRPr="00825EAD">
        <w:rPr>
          <w:i/>
        </w:rPr>
        <w:t>A bus or fork truck driver spends 10 hours a day driving a vehicle and being subject to “whole body vibration” through the seat (or feet if he is standing)</w:t>
      </w:r>
    </w:p>
    <w:p w:rsidR="008E3727" w:rsidRPr="00825EAD" w:rsidRDefault="008E3727" w:rsidP="00E04773">
      <w:pPr>
        <w:pStyle w:val="ListParagraph"/>
        <w:numPr>
          <w:ilvl w:val="5"/>
          <w:numId w:val="33"/>
        </w:numPr>
        <w:spacing w:after="200" w:line="276" w:lineRule="auto"/>
        <w:jc w:val="both"/>
        <w:rPr>
          <w:i/>
        </w:rPr>
      </w:pPr>
      <w:r w:rsidRPr="00825EAD">
        <w:rPr>
          <w:i/>
        </w:rPr>
        <w:t>A forestry worker operates a chain saw all day</w:t>
      </w:r>
    </w:p>
    <w:p w:rsidR="008E3727" w:rsidRPr="00825EAD" w:rsidRDefault="008E3727" w:rsidP="00E04773">
      <w:pPr>
        <w:pStyle w:val="ListParagraph"/>
        <w:numPr>
          <w:ilvl w:val="5"/>
          <w:numId w:val="33"/>
        </w:numPr>
        <w:spacing w:after="200" w:line="276" w:lineRule="auto"/>
        <w:jc w:val="both"/>
        <w:rPr>
          <w:i/>
        </w:rPr>
      </w:pPr>
      <w:r w:rsidRPr="00825EAD">
        <w:rPr>
          <w:i/>
        </w:rPr>
        <w:t>A foundry worker operates a chipping hammer to clean the flashings off castings</w:t>
      </w:r>
    </w:p>
    <w:p w:rsidR="008E3727" w:rsidRPr="00825EAD" w:rsidRDefault="008E3727" w:rsidP="00E04773">
      <w:pPr>
        <w:pStyle w:val="ListParagraph"/>
        <w:numPr>
          <w:ilvl w:val="5"/>
          <w:numId w:val="33"/>
        </w:numPr>
        <w:spacing w:after="200" w:line="276" w:lineRule="auto"/>
        <w:jc w:val="both"/>
        <w:rPr>
          <w:i/>
        </w:rPr>
      </w:pPr>
      <w:r w:rsidRPr="00825EAD">
        <w:rPr>
          <w:i/>
        </w:rPr>
        <w:t>A construction worker operates a tampering machine all day long to compress asphalt repairs</w:t>
      </w:r>
    </w:p>
    <w:p w:rsidR="008E3727" w:rsidRPr="00825EAD" w:rsidRDefault="008E3727" w:rsidP="00E04773">
      <w:pPr>
        <w:pStyle w:val="ListParagraph"/>
        <w:numPr>
          <w:ilvl w:val="5"/>
          <w:numId w:val="33"/>
        </w:numPr>
        <w:spacing w:after="200" w:line="276" w:lineRule="auto"/>
        <w:jc w:val="both"/>
        <w:rPr>
          <w:i/>
        </w:rPr>
      </w:pPr>
      <w:r w:rsidRPr="00825EAD">
        <w:rPr>
          <w:i/>
        </w:rPr>
        <w:t>A manufacturing employee  uses a power  drill or screwdriver all day while fastening components together</w:t>
      </w:r>
    </w:p>
    <w:p w:rsidR="008E3727" w:rsidRPr="00825EAD" w:rsidRDefault="008E3727" w:rsidP="00E04773">
      <w:pPr>
        <w:pStyle w:val="ListParagraph"/>
        <w:numPr>
          <w:ilvl w:val="5"/>
          <w:numId w:val="33"/>
        </w:numPr>
        <w:spacing w:after="200" w:line="276" w:lineRule="auto"/>
        <w:jc w:val="both"/>
      </w:pPr>
      <w:r w:rsidRPr="00825EAD">
        <w:rPr>
          <w:i/>
        </w:rPr>
        <w:t>A passenger on a bus fell and was severely injured when the bus departed from the stop erratically</w:t>
      </w:r>
    </w:p>
    <w:p w:rsidR="008E3727" w:rsidRPr="00825EAD" w:rsidRDefault="008E3727" w:rsidP="00E04773">
      <w:pPr>
        <w:pStyle w:val="ListParagraph"/>
        <w:numPr>
          <w:ilvl w:val="4"/>
          <w:numId w:val="33"/>
        </w:numPr>
        <w:spacing w:after="200" w:line="276" w:lineRule="auto"/>
        <w:jc w:val="both"/>
      </w:pPr>
      <w:r w:rsidRPr="00825EAD">
        <w:t>Answer the following questions</w:t>
      </w:r>
    </w:p>
    <w:p w:rsidR="008E3727" w:rsidRPr="00825EAD" w:rsidRDefault="008E3727" w:rsidP="00E04773">
      <w:pPr>
        <w:pStyle w:val="ListParagraph"/>
        <w:numPr>
          <w:ilvl w:val="0"/>
          <w:numId w:val="34"/>
        </w:numPr>
        <w:spacing w:after="200" w:line="276" w:lineRule="auto"/>
        <w:jc w:val="both"/>
        <w:rPr>
          <w:i/>
        </w:rPr>
      </w:pPr>
      <w:r w:rsidRPr="00825EAD">
        <w:rPr>
          <w:i/>
        </w:rPr>
        <w:t>How would you measure vibration?</w:t>
      </w:r>
    </w:p>
    <w:p w:rsidR="008E3727" w:rsidRPr="00825EAD" w:rsidRDefault="008E3727" w:rsidP="00E04773">
      <w:pPr>
        <w:pStyle w:val="ListParagraph"/>
        <w:numPr>
          <w:ilvl w:val="0"/>
          <w:numId w:val="34"/>
        </w:numPr>
        <w:spacing w:after="200" w:line="276" w:lineRule="auto"/>
        <w:jc w:val="both"/>
        <w:rPr>
          <w:i/>
        </w:rPr>
      </w:pPr>
      <w:r w:rsidRPr="00825EAD">
        <w:rPr>
          <w:i/>
        </w:rPr>
        <w:t xml:space="preserve">How would you measure the effects of vibration on people? </w:t>
      </w:r>
    </w:p>
    <w:p w:rsidR="008E3727" w:rsidRPr="00825EAD" w:rsidRDefault="008E3727" w:rsidP="00E04773">
      <w:pPr>
        <w:pStyle w:val="ListParagraph"/>
        <w:numPr>
          <w:ilvl w:val="0"/>
          <w:numId w:val="34"/>
        </w:numPr>
        <w:spacing w:after="200" w:line="276" w:lineRule="auto"/>
        <w:jc w:val="both"/>
        <w:rPr>
          <w:i/>
        </w:rPr>
      </w:pPr>
      <w:r w:rsidRPr="00825EAD">
        <w:rPr>
          <w:i/>
        </w:rPr>
        <w:t>How would you develop a guideline for the protection of workers from vibration transmitted  from tools and vehicles</w:t>
      </w:r>
    </w:p>
    <w:p w:rsidR="008E3727" w:rsidRPr="00825EAD" w:rsidRDefault="008E3727" w:rsidP="00E04773">
      <w:pPr>
        <w:pStyle w:val="ListParagraph"/>
        <w:numPr>
          <w:ilvl w:val="0"/>
          <w:numId w:val="34"/>
        </w:numPr>
        <w:spacing w:after="200" w:line="276" w:lineRule="auto"/>
        <w:jc w:val="both"/>
        <w:rPr>
          <w:i/>
        </w:rPr>
      </w:pPr>
      <w:r w:rsidRPr="00825EAD">
        <w:rPr>
          <w:i/>
        </w:rPr>
        <w:t>How would you prevent accidents due to jerks on public transport?</w:t>
      </w:r>
    </w:p>
    <w:p w:rsidR="008E3727" w:rsidRDefault="008E3727" w:rsidP="00E04773">
      <w:pPr>
        <w:pStyle w:val="ListParagraph"/>
        <w:ind w:left="4320"/>
        <w:jc w:val="both"/>
        <w:rPr>
          <w:i/>
        </w:rPr>
      </w:pPr>
    </w:p>
    <w:p w:rsidR="00E04773" w:rsidRDefault="00E04773" w:rsidP="00E04773">
      <w:pPr>
        <w:pStyle w:val="ListParagraph"/>
        <w:ind w:left="4320"/>
        <w:jc w:val="both"/>
        <w:rPr>
          <w:i/>
        </w:rPr>
      </w:pPr>
    </w:p>
    <w:p w:rsidR="00E04773" w:rsidRDefault="00E04773" w:rsidP="00E04773">
      <w:pPr>
        <w:pStyle w:val="ListParagraph"/>
        <w:ind w:left="4320"/>
        <w:jc w:val="both"/>
        <w:rPr>
          <w:i/>
        </w:rPr>
      </w:pPr>
    </w:p>
    <w:p w:rsidR="00E04773" w:rsidRPr="00825EAD" w:rsidRDefault="00E04773" w:rsidP="00E04773">
      <w:pPr>
        <w:pStyle w:val="ListParagraph"/>
        <w:ind w:left="4320"/>
        <w:jc w:val="both"/>
        <w:rPr>
          <w:i/>
        </w:rPr>
      </w:pPr>
    </w:p>
    <w:p w:rsidR="008E3727" w:rsidRPr="00825EAD" w:rsidRDefault="008E3727" w:rsidP="00E04773">
      <w:pPr>
        <w:pStyle w:val="ListParagraph"/>
        <w:numPr>
          <w:ilvl w:val="2"/>
          <w:numId w:val="33"/>
        </w:numPr>
        <w:spacing w:after="200" w:line="276" w:lineRule="auto"/>
        <w:jc w:val="both"/>
      </w:pPr>
      <w:r w:rsidRPr="00825EAD">
        <w:lastRenderedPageBreak/>
        <w:t>Operational context</w:t>
      </w:r>
    </w:p>
    <w:p w:rsidR="008E3727" w:rsidRPr="00825EAD" w:rsidRDefault="008E3727" w:rsidP="00E04773">
      <w:pPr>
        <w:pStyle w:val="ListParagraph"/>
        <w:numPr>
          <w:ilvl w:val="3"/>
          <w:numId w:val="33"/>
        </w:numPr>
        <w:spacing w:after="200" w:line="276" w:lineRule="auto"/>
        <w:jc w:val="both"/>
      </w:pPr>
      <w:r w:rsidRPr="00825EAD">
        <w:t>Time factors</w:t>
      </w:r>
    </w:p>
    <w:p w:rsidR="008E3727" w:rsidRPr="00825EAD" w:rsidRDefault="008E3727" w:rsidP="00E04773">
      <w:pPr>
        <w:pStyle w:val="ListParagraph"/>
        <w:numPr>
          <w:ilvl w:val="4"/>
          <w:numId w:val="33"/>
        </w:numPr>
        <w:spacing w:after="200" w:line="276" w:lineRule="auto"/>
        <w:jc w:val="both"/>
        <w:rPr>
          <w:i/>
        </w:rPr>
      </w:pPr>
      <w:r w:rsidRPr="00825EAD">
        <w:rPr>
          <w:i/>
        </w:rPr>
        <w:t>Time is an inevitable contributor to all human experience. Time factors include the time to react to a signal, the time to complete a task, the time spent at work, the time to travel to work or abroad. The time of day and night when you are awake or asleep. How old you are, and so on.</w:t>
      </w:r>
    </w:p>
    <w:p w:rsidR="008E3727" w:rsidRPr="00825EAD" w:rsidRDefault="008E3727" w:rsidP="00E04773">
      <w:pPr>
        <w:pStyle w:val="ListParagraph"/>
        <w:numPr>
          <w:ilvl w:val="4"/>
          <w:numId w:val="33"/>
        </w:numPr>
        <w:spacing w:after="200" w:line="276" w:lineRule="auto"/>
        <w:jc w:val="both"/>
        <w:rPr>
          <w:i/>
        </w:rPr>
      </w:pPr>
      <w:r w:rsidRPr="00825EAD">
        <w:rPr>
          <w:i/>
        </w:rPr>
        <w:t>What factors affect your response time to a signal such as a traffic light?</w:t>
      </w:r>
    </w:p>
    <w:p w:rsidR="008E3727" w:rsidRPr="00825EAD" w:rsidRDefault="008E3727" w:rsidP="00E04773">
      <w:pPr>
        <w:pStyle w:val="ListParagraph"/>
        <w:numPr>
          <w:ilvl w:val="4"/>
          <w:numId w:val="33"/>
        </w:numPr>
        <w:spacing w:after="200" w:line="276" w:lineRule="auto"/>
        <w:jc w:val="both"/>
        <w:rPr>
          <w:i/>
        </w:rPr>
      </w:pPr>
      <w:r w:rsidRPr="00825EAD">
        <w:rPr>
          <w:i/>
        </w:rPr>
        <w:t>How long can you sit in a chair without moving?</w:t>
      </w:r>
    </w:p>
    <w:p w:rsidR="008E3727" w:rsidRPr="00825EAD" w:rsidRDefault="008E3727" w:rsidP="00E04773">
      <w:pPr>
        <w:pStyle w:val="ListParagraph"/>
        <w:numPr>
          <w:ilvl w:val="4"/>
          <w:numId w:val="33"/>
        </w:numPr>
        <w:spacing w:after="200" w:line="276" w:lineRule="auto"/>
        <w:jc w:val="both"/>
        <w:rPr>
          <w:i/>
        </w:rPr>
      </w:pPr>
      <w:r w:rsidRPr="00825EAD">
        <w:rPr>
          <w:i/>
        </w:rPr>
        <w:t>What are your usual waking / sleeping habits?</w:t>
      </w:r>
    </w:p>
    <w:p w:rsidR="008E3727" w:rsidRPr="00825EAD" w:rsidRDefault="008E3727" w:rsidP="00E04773">
      <w:pPr>
        <w:pStyle w:val="ListParagraph"/>
        <w:numPr>
          <w:ilvl w:val="4"/>
          <w:numId w:val="33"/>
        </w:numPr>
        <w:spacing w:after="200" w:line="276" w:lineRule="auto"/>
        <w:jc w:val="both"/>
        <w:rPr>
          <w:i/>
        </w:rPr>
      </w:pPr>
      <w:r w:rsidRPr="00825EAD">
        <w:rPr>
          <w:i/>
        </w:rPr>
        <w:t>Why do you feel fatigued after a period of physical (mental) activity?</w:t>
      </w:r>
    </w:p>
    <w:p w:rsidR="008E3727" w:rsidRPr="00825EAD" w:rsidRDefault="008E3727" w:rsidP="00E04773">
      <w:pPr>
        <w:pStyle w:val="ListParagraph"/>
        <w:numPr>
          <w:ilvl w:val="4"/>
          <w:numId w:val="33"/>
        </w:numPr>
        <w:spacing w:after="200" w:line="276" w:lineRule="auto"/>
        <w:jc w:val="both"/>
        <w:rPr>
          <w:i/>
        </w:rPr>
      </w:pPr>
      <w:r w:rsidRPr="00825EAD">
        <w:rPr>
          <w:i/>
        </w:rPr>
        <w:t>How long does it take to decide between two(or more) alternative choices or actions?</w:t>
      </w:r>
    </w:p>
    <w:p w:rsidR="008E3727" w:rsidRPr="00825EAD" w:rsidRDefault="008E3727" w:rsidP="00E04773">
      <w:pPr>
        <w:pStyle w:val="ListParagraph"/>
        <w:numPr>
          <w:ilvl w:val="4"/>
          <w:numId w:val="33"/>
        </w:numPr>
        <w:spacing w:after="200" w:line="276" w:lineRule="auto"/>
        <w:jc w:val="both"/>
        <w:rPr>
          <w:i/>
        </w:rPr>
      </w:pPr>
      <w:r w:rsidRPr="00825EAD">
        <w:rPr>
          <w:i/>
        </w:rPr>
        <w:t>How long can you focus on a boring lecture?</w:t>
      </w:r>
    </w:p>
    <w:p w:rsidR="008E3727" w:rsidRPr="00825EAD" w:rsidRDefault="008E3727" w:rsidP="00E04773">
      <w:pPr>
        <w:pStyle w:val="ListParagraph"/>
        <w:numPr>
          <w:ilvl w:val="4"/>
          <w:numId w:val="33"/>
        </w:numPr>
        <w:spacing w:after="200" w:line="276" w:lineRule="auto"/>
        <w:jc w:val="both"/>
        <w:rPr>
          <w:i/>
        </w:rPr>
      </w:pPr>
      <w:r w:rsidRPr="00825EAD">
        <w:rPr>
          <w:i/>
        </w:rPr>
        <w:t>How long should the shift be for an aviation security officer?</w:t>
      </w:r>
    </w:p>
    <w:p w:rsidR="008E3727" w:rsidRPr="00825EAD" w:rsidRDefault="008E3727" w:rsidP="00E04773">
      <w:pPr>
        <w:pStyle w:val="ListParagraph"/>
        <w:numPr>
          <w:ilvl w:val="4"/>
          <w:numId w:val="33"/>
        </w:numPr>
        <w:spacing w:after="200" w:line="276" w:lineRule="auto"/>
        <w:jc w:val="both"/>
        <w:rPr>
          <w:i/>
        </w:rPr>
      </w:pPr>
      <w:r w:rsidRPr="00825EAD">
        <w:rPr>
          <w:i/>
        </w:rPr>
        <w:t>Describe another 100 ways in which time affects your life</w:t>
      </w:r>
    </w:p>
    <w:p w:rsidR="008E3727" w:rsidRPr="00825EAD" w:rsidRDefault="008E3727" w:rsidP="00E04773">
      <w:pPr>
        <w:pStyle w:val="ListParagraph"/>
        <w:ind w:left="3600"/>
        <w:jc w:val="both"/>
        <w:rPr>
          <w:i/>
        </w:rPr>
      </w:pPr>
    </w:p>
    <w:p w:rsidR="008E3727" w:rsidRPr="00825EAD" w:rsidRDefault="008E3727" w:rsidP="00E04773">
      <w:pPr>
        <w:pStyle w:val="ListParagraph"/>
        <w:numPr>
          <w:ilvl w:val="3"/>
          <w:numId w:val="33"/>
        </w:numPr>
        <w:spacing w:after="200" w:line="276" w:lineRule="auto"/>
        <w:jc w:val="both"/>
      </w:pPr>
      <w:r w:rsidRPr="00825EAD">
        <w:t>Autonomy</w:t>
      </w:r>
    </w:p>
    <w:p w:rsidR="008E3727" w:rsidRPr="00825EAD" w:rsidRDefault="008E3727" w:rsidP="00E04773">
      <w:pPr>
        <w:pStyle w:val="ListParagraph"/>
        <w:numPr>
          <w:ilvl w:val="4"/>
          <w:numId w:val="33"/>
        </w:numPr>
        <w:spacing w:after="200" w:line="276" w:lineRule="auto"/>
        <w:jc w:val="both"/>
        <w:rPr>
          <w:i/>
        </w:rPr>
      </w:pPr>
      <w:r w:rsidRPr="00825EAD">
        <w:rPr>
          <w:i/>
        </w:rPr>
        <w:t>Many jobs such as those on a production line or in a call center do not allow the operator any discretion regarding his or her activities. The job cycle is precisely analyzed and prescribed. In other jobs external incidents dictate individual responses and actions. Some people have considerable autonomy regarding their activities although they are usually constrained by some required deliverables. Consider the following scenarios:</w:t>
      </w:r>
    </w:p>
    <w:p w:rsidR="008E3727" w:rsidRPr="00825EAD" w:rsidRDefault="008E3727" w:rsidP="00E04773">
      <w:pPr>
        <w:pStyle w:val="ListParagraph"/>
        <w:numPr>
          <w:ilvl w:val="5"/>
          <w:numId w:val="33"/>
        </w:numPr>
        <w:spacing w:after="200" w:line="276" w:lineRule="auto"/>
        <w:jc w:val="both"/>
        <w:rPr>
          <w:i/>
        </w:rPr>
      </w:pPr>
      <w:r w:rsidRPr="00825EAD">
        <w:rPr>
          <w:i/>
        </w:rPr>
        <w:t>A pilot is landing an airplane, he can’t stop. How does he manage information, action and time?</w:t>
      </w:r>
    </w:p>
    <w:p w:rsidR="008E3727" w:rsidRPr="00825EAD" w:rsidRDefault="008E3727" w:rsidP="00E04773">
      <w:pPr>
        <w:pStyle w:val="ListParagraph"/>
        <w:numPr>
          <w:ilvl w:val="5"/>
          <w:numId w:val="33"/>
        </w:numPr>
        <w:spacing w:after="200" w:line="276" w:lineRule="auto"/>
        <w:jc w:val="both"/>
        <w:rPr>
          <w:i/>
        </w:rPr>
      </w:pPr>
      <w:r w:rsidRPr="00825EAD">
        <w:rPr>
          <w:i/>
        </w:rPr>
        <w:t>A shop attendant or bank teller waits for the customer request before offering a response, usually from a rule based set of alternatives. How is his / her behavior affected by pressures for productivity and customer service?</w:t>
      </w:r>
    </w:p>
    <w:p w:rsidR="008E3727" w:rsidRPr="00825EAD" w:rsidRDefault="008E3727" w:rsidP="00E04773">
      <w:pPr>
        <w:pStyle w:val="ListParagraph"/>
        <w:numPr>
          <w:ilvl w:val="5"/>
          <w:numId w:val="33"/>
        </w:numPr>
        <w:spacing w:after="200" w:line="276" w:lineRule="auto"/>
        <w:jc w:val="both"/>
        <w:rPr>
          <w:i/>
        </w:rPr>
      </w:pPr>
      <w:r w:rsidRPr="00825EAD">
        <w:rPr>
          <w:i/>
        </w:rPr>
        <w:t>How should a student manage his / her time between studying, projects, recreation and relaxation?</w:t>
      </w:r>
    </w:p>
    <w:p w:rsidR="008E3727" w:rsidRPr="00825EAD" w:rsidRDefault="008E3727" w:rsidP="00E04773">
      <w:pPr>
        <w:pStyle w:val="ListParagraph"/>
        <w:numPr>
          <w:ilvl w:val="5"/>
          <w:numId w:val="33"/>
        </w:numPr>
        <w:spacing w:after="200" w:line="276" w:lineRule="auto"/>
        <w:jc w:val="both"/>
        <w:rPr>
          <w:i/>
        </w:rPr>
      </w:pPr>
      <w:r w:rsidRPr="00825EAD">
        <w:rPr>
          <w:i/>
        </w:rPr>
        <w:lastRenderedPageBreak/>
        <w:t>How should a person on a paced production line respond to a damaged tool or faulty materials?</w:t>
      </w:r>
    </w:p>
    <w:p w:rsidR="008E3727" w:rsidRPr="00825EAD" w:rsidRDefault="008E3727" w:rsidP="00E04773">
      <w:pPr>
        <w:pStyle w:val="ListParagraph"/>
        <w:ind w:left="4320"/>
        <w:jc w:val="both"/>
        <w:rPr>
          <w:i/>
        </w:rPr>
      </w:pPr>
    </w:p>
    <w:p w:rsidR="008E3727" w:rsidRPr="00825EAD" w:rsidRDefault="008E3727" w:rsidP="00E04773">
      <w:pPr>
        <w:pStyle w:val="ListParagraph"/>
        <w:numPr>
          <w:ilvl w:val="2"/>
          <w:numId w:val="33"/>
        </w:numPr>
        <w:spacing w:after="200" w:line="276" w:lineRule="auto"/>
        <w:jc w:val="both"/>
      </w:pPr>
      <w:r w:rsidRPr="00825EAD">
        <w:t>Social Context</w:t>
      </w:r>
    </w:p>
    <w:p w:rsidR="008E3727" w:rsidRPr="00825EAD" w:rsidRDefault="008E3727" w:rsidP="00E04773">
      <w:pPr>
        <w:pStyle w:val="ListParagraph"/>
        <w:numPr>
          <w:ilvl w:val="3"/>
          <w:numId w:val="33"/>
        </w:numPr>
        <w:spacing w:after="200" w:line="276" w:lineRule="auto"/>
        <w:jc w:val="both"/>
      </w:pPr>
      <w:r w:rsidRPr="00825EAD">
        <w:t>Team behavior</w:t>
      </w:r>
    </w:p>
    <w:p w:rsidR="008E3727" w:rsidRPr="00825EAD" w:rsidRDefault="008E3727" w:rsidP="00E04773">
      <w:pPr>
        <w:pStyle w:val="ListParagraph"/>
        <w:numPr>
          <w:ilvl w:val="4"/>
          <w:numId w:val="33"/>
        </w:numPr>
        <w:spacing w:after="200" w:line="276" w:lineRule="auto"/>
        <w:jc w:val="both"/>
        <w:rPr>
          <w:i/>
        </w:rPr>
      </w:pPr>
      <w:r w:rsidRPr="00825EAD">
        <w:rPr>
          <w:i/>
        </w:rPr>
        <w:t>A team is a collection of people with a common purpose that is usually achieved by cooperation. People normally work in teams of varying levels of structure. Team work normally requires communication, collaboration and situational leadership. Consider the following scenarios:</w:t>
      </w:r>
    </w:p>
    <w:p w:rsidR="008E3727" w:rsidRPr="00825EAD" w:rsidRDefault="008E3727" w:rsidP="00E04773">
      <w:pPr>
        <w:pStyle w:val="ListParagraph"/>
        <w:numPr>
          <w:ilvl w:val="5"/>
          <w:numId w:val="33"/>
        </w:numPr>
        <w:spacing w:after="200" w:line="276" w:lineRule="auto"/>
        <w:jc w:val="both"/>
        <w:rPr>
          <w:i/>
        </w:rPr>
      </w:pPr>
      <w:r w:rsidRPr="00825EAD">
        <w:rPr>
          <w:i/>
        </w:rPr>
        <w:t>Air Traffic Control and pilots must operate as a team to navigate through congested airspace and land safely.</w:t>
      </w:r>
    </w:p>
    <w:p w:rsidR="008E3727" w:rsidRPr="00825EAD" w:rsidRDefault="008E3727" w:rsidP="00E04773">
      <w:pPr>
        <w:pStyle w:val="ListParagraph"/>
        <w:numPr>
          <w:ilvl w:val="5"/>
          <w:numId w:val="33"/>
        </w:numPr>
        <w:spacing w:after="200" w:line="276" w:lineRule="auto"/>
        <w:jc w:val="both"/>
        <w:rPr>
          <w:i/>
        </w:rPr>
      </w:pPr>
      <w:r w:rsidRPr="00825EAD">
        <w:rPr>
          <w:i/>
        </w:rPr>
        <w:t>City car drivers must collaborate to avoid collisions.</w:t>
      </w:r>
    </w:p>
    <w:p w:rsidR="008E3727" w:rsidRPr="00825EAD" w:rsidRDefault="008E3727" w:rsidP="00E04773">
      <w:pPr>
        <w:pStyle w:val="ListParagraph"/>
        <w:numPr>
          <w:ilvl w:val="5"/>
          <w:numId w:val="33"/>
        </w:numPr>
        <w:spacing w:after="200" w:line="276" w:lineRule="auto"/>
        <w:jc w:val="both"/>
        <w:rPr>
          <w:i/>
        </w:rPr>
      </w:pPr>
      <w:r w:rsidRPr="00825EAD">
        <w:rPr>
          <w:i/>
        </w:rPr>
        <w:t>A sports team assigns different role to different players at different times with the purpose of optimizing resources and winning the game.</w:t>
      </w:r>
    </w:p>
    <w:p w:rsidR="008E3727" w:rsidRPr="00825EAD" w:rsidRDefault="008E3727" w:rsidP="00E04773">
      <w:pPr>
        <w:pStyle w:val="ListParagraph"/>
        <w:numPr>
          <w:ilvl w:val="5"/>
          <w:numId w:val="33"/>
        </w:numPr>
        <w:spacing w:after="200" w:line="276" w:lineRule="auto"/>
        <w:jc w:val="both"/>
        <w:rPr>
          <w:i/>
        </w:rPr>
      </w:pPr>
      <w:r w:rsidRPr="00825EAD">
        <w:rPr>
          <w:i/>
        </w:rPr>
        <w:t>A surgical team consists of a surgeon, assistant surgeon, scrub nurse, anesthetist and a patient. At various times different team members take leadership and decision roles, although the surgeon (or patient) may have the final say.</w:t>
      </w:r>
    </w:p>
    <w:p w:rsidR="008E3727" w:rsidRPr="00825EAD" w:rsidRDefault="008E3727" w:rsidP="00E04773">
      <w:pPr>
        <w:pStyle w:val="ListParagraph"/>
        <w:numPr>
          <w:ilvl w:val="5"/>
          <w:numId w:val="33"/>
        </w:numPr>
        <w:spacing w:after="200" w:line="276" w:lineRule="auto"/>
        <w:jc w:val="both"/>
        <w:rPr>
          <w:i/>
        </w:rPr>
      </w:pPr>
      <w:r w:rsidRPr="00825EAD">
        <w:rPr>
          <w:i/>
        </w:rPr>
        <w:t>A project team in a university course may have assigned responsibilities, leadership roles and a requirement to collaborate in brainstorming for report / poster design ideas.</w:t>
      </w:r>
    </w:p>
    <w:p w:rsidR="008E3727" w:rsidRPr="00825EAD" w:rsidRDefault="008E3727" w:rsidP="00E04773">
      <w:pPr>
        <w:pStyle w:val="ListParagraph"/>
        <w:numPr>
          <w:ilvl w:val="4"/>
          <w:numId w:val="33"/>
        </w:numPr>
        <w:spacing w:after="200" w:line="276" w:lineRule="auto"/>
        <w:jc w:val="both"/>
        <w:rPr>
          <w:i/>
        </w:rPr>
      </w:pPr>
      <w:r w:rsidRPr="00825EAD">
        <w:rPr>
          <w:i/>
        </w:rPr>
        <w:t>Respond to the following questions:</w:t>
      </w:r>
    </w:p>
    <w:p w:rsidR="008E3727" w:rsidRPr="00825EAD" w:rsidRDefault="008E3727" w:rsidP="00E04773">
      <w:pPr>
        <w:pStyle w:val="ListParagraph"/>
        <w:numPr>
          <w:ilvl w:val="5"/>
          <w:numId w:val="33"/>
        </w:numPr>
        <w:spacing w:after="200" w:line="276" w:lineRule="auto"/>
        <w:jc w:val="both"/>
        <w:rPr>
          <w:i/>
        </w:rPr>
      </w:pPr>
      <w:r w:rsidRPr="00825EAD">
        <w:rPr>
          <w:i/>
        </w:rPr>
        <w:t>How would you measure team behavior?</w:t>
      </w:r>
    </w:p>
    <w:p w:rsidR="008E3727" w:rsidRPr="00825EAD" w:rsidRDefault="008E3727" w:rsidP="00E04773">
      <w:pPr>
        <w:pStyle w:val="ListParagraph"/>
        <w:numPr>
          <w:ilvl w:val="5"/>
          <w:numId w:val="33"/>
        </w:numPr>
        <w:spacing w:after="200" w:line="276" w:lineRule="auto"/>
        <w:jc w:val="both"/>
        <w:rPr>
          <w:i/>
        </w:rPr>
      </w:pPr>
      <w:r w:rsidRPr="00825EAD">
        <w:rPr>
          <w:i/>
        </w:rPr>
        <w:t>How would you improve team efficiency by allocation of duties?</w:t>
      </w:r>
    </w:p>
    <w:p w:rsidR="008E3727" w:rsidRPr="00825EAD" w:rsidRDefault="008E3727" w:rsidP="00E04773">
      <w:pPr>
        <w:pStyle w:val="ListParagraph"/>
        <w:numPr>
          <w:ilvl w:val="5"/>
          <w:numId w:val="33"/>
        </w:numPr>
        <w:spacing w:after="200" w:line="276" w:lineRule="auto"/>
        <w:jc w:val="both"/>
        <w:rPr>
          <w:i/>
        </w:rPr>
      </w:pPr>
      <w:r w:rsidRPr="00825EAD">
        <w:rPr>
          <w:i/>
        </w:rPr>
        <w:t>How are difficult decisions made?</w:t>
      </w:r>
    </w:p>
    <w:p w:rsidR="008E3727" w:rsidRPr="00825EAD" w:rsidRDefault="008E3727" w:rsidP="00E04773">
      <w:pPr>
        <w:pStyle w:val="ListParagraph"/>
        <w:ind w:left="4320"/>
        <w:jc w:val="both"/>
        <w:rPr>
          <w:i/>
        </w:rPr>
      </w:pPr>
    </w:p>
    <w:p w:rsidR="008E3727" w:rsidRPr="00825EAD" w:rsidRDefault="008E3727" w:rsidP="00E04773">
      <w:pPr>
        <w:pStyle w:val="ListParagraph"/>
        <w:numPr>
          <w:ilvl w:val="3"/>
          <w:numId w:val="33"/>
        </w:numPr>
        <w:spacing w:after="200" w:line="276" w:lineRule="auto"/>
        <w:jc w:val="both"/>
      </w:pPr>
      <w:r w:rsidRPr="00825EAD">
        <w:t xml:space="preserve">Crew resource management </w:t>
      </w:r>
    </w:p>
    <w:p w:rsidR="008E3727" w:rsidRPr="00825EAD" w:rsidRDefault="008E3727" w:rsidP="00E04773">
      <w:pPr>
        <w:pStyle w:val="ListParagraph"/>
        <w:numPr>
          <w:ilvl w:val="4"/>
          <w:numId w:val="33"/>
        </w:numPr>
        <w:spacing w:after="200" w:line="276" w:lineRule="auto"/>
        <w:jc w:val="both"/>
        <w:rPr>
          <w:i/>
        </w:rPr>
      </w:pPr>
      <w:r w:rsidRPr="00825EAD">
        <w:rPr>
          <w:i/>
        </w:rPr>
        <w:t xml:space="preserve">Crew resource management is a formalized way of managing team based activities with appropriate situational allocation of responsibilities. The concept of “resource” goes beyond the team members to include all the technological support facilities, such as maps, instruction </w:t>
      </w:r>
      <w:r w:rsidRPr="00825EAD">
        <w:rPr>
          <w:i/>
        </w:rPr>
        <w:lastRenderedPageBreak/>
        <w:t>books, computer simulations and so on. Develop concept maps to describe the human and technological resources in the following situations, show the key communication links:</w:t>
      </w:r>
    </w:p>
    <w:p w:rsidR="008E3727" w:rsidRPr="00825EAD" w:rsidRDefault="008E3727" w:rsidP="00E04773">
      <w:pPr>
        <w:pStyle w:val="ListParagraph"/>
        <w:numPr>
          <w:ilvl w:val="5"/>
          <w:numId w:val="33"/>
        </w:numPr>
        <w:spacing w:after="200" w:line="276" w:lineRule="auto"/>
        <w:jc w:val="both"/>
        <w:rPr>
          <w:i/>
        </w:rPr>
      </w:pPr>
      <w:r w:rsidRPr="00825EAD">
        <w:rPr>
          <w:i/>
        </w:rPr>
        <w:t>Emergency approach and landing of an airplane</w:t>
      </w:r>
    </w:p>
    <w:p w:rsidR="008E3727" w:rsidRPr="00825EAD" w:rsidRDefault="008E3727" w:rsidP="00E04773">
      <w:pPr>
        <w:pStyle w:val="ListParagraph"/>
        <w:numPr>
          <w:ilvl w:val="5"/>
          <w:numId w:val="33"/>
        </w:numPr>
        <w:spacing w:after="200" w:line="276" w:lineRule="auto"/>
        <w:jc w:val="both"/>
        <w:rPr>
          <w:i/>
        </w:rPr>
      </w:pPr>
      <w:r w:rsidRPr="00825EAD">
        <w:rPr>
          <w:i/>
        </w:rPr>
        <w:t>A search and rescue operation for a missing scuba diver</w:t>
      </w:r>
    </w:p>
    <w:p w:rsidR="008E3727" w:rsidRPr="00825EAD" w:rsidRDefault="008E3727" w:rsidP="00E04773">
      <w:pPr>
        <w:pStyle w:val="ListParagraph"/>
        <w:numPr>
          <w:ilvl w:val="5"/>
          <w:numId w:val="33"/>
        </w:numPr>
        <w:spacing w:after="200" w:line="276" w:lineRule="auto"/>
        <w:jc w:val="both"/>
        <w:rPr>
          <w:i/>
        </w:rPr>
      </w:pPr>
      <w:r w:rsidRPr="00825EAD">
        <w:rPr>
          <w:i/>
        </w:rPr>
        <w:t>A food court</w:t>
      </w:r>
    </w:p>
    <w:p w:rsidR="008E3727" w:rsidRPr="00825EAD" w:rsidRDefault="008E3727" w:rsidP="00E04773">
      <w:pPr>
        <w:pStyle w:val="ListParagraph"/>
        <w:numPr>
          <w:ilvl w:val="5"/>
          <w:numId w:val="33"/>
        </w:numPr>
        <w:spacing w:after="200" w:line="276" w:lineRule="auto"/>
        <w:jc w:val="both"/>
        <w:rPr>
          <w:i/>
        </w:rPr>
      </w:pPr>
      <w:r w:rsidRPr="00825EAD">
        <w:rPr>
          <w:i/>
        </w:rPr>
        <w:t>A study team</w:t>
      </w:r>
    </w:p>
    <w:p w:rsidR="008E3727" w:rsidRPr="00825EAD" w:rsidRDefault="008E3727" w:rsidP="00E04773">
      <w:pPr>
        <w:pStyle w:val="ListParagraph"/>
        <w:ind w:left="4320"/>
        <w:jc w:val="both"/>
        <w:rPr>
          <w:i/>
        </w:rPr>
      </w:pPr>
    </w:p>
    <w:p w:rsidR="008E3727" w:rsidRDefault="008E3727" w:rsidP="00E04773">
      <w:pPr>
        <w:pStyle w:val="ListParagraph"/>
        <w:numPr>
          <w:ilvl w:val="1"/>
          <w:numId w:val="33"/>
        </w:numPr>
        <w:spacing w:after="200" w:line="276" w:lineRule="auto"/>
        <w:jc w:val="both"/>
      </w:pPr>
      <w:r w:rsidRPr="00825EAD">
        <w:t>Technology Design</w:t>
      </w:r>
    </w:p>
    <w:p w:rsidR="00A120A8" w:rsidRPr="00825EAD" w:rsidRDefault="00A120A8" w:rsidP="00E04773">
      <w:pPr>
        <w:pStyle w:val="ListParagraph"/>
        <w:spacing w:after="200" w:line="276" w:lineRule="auto"/>
        <w:ind w:left="1440"/>
        <w:jc w:val="both"/>
      </w:pPr>
    </w:p>
    <w:p w:rsidR="008E3727" w:rsidRPr="00825EAD" w:rsidRDefault="008E3727" w:rsidP="00E04773">
      <w:pPr>
        <w:pStyle w:val="ListParagraph"/>
        <w:numPr>
          <w:ilvl w:val="2"/>
          <w:numId w:val="33"/>
        </w:numPr>
        <w:spacing w:after="200" w:line="276" w:lineRule="auto"/>
        <w:jc w:val="both"/>
      </w:pPr>
      <w:r w:rsidRPr="00825EAD">
        <w:t>Mechanical aides</w:t>
      </w:r>
    </w:p>
    <w:p w:rsidR="008E3727" w:rsidRPr="00825EAD" w:rsidRDefault="008E3727" w:rsidP="00E04773">
      <w:pPr>
        <w:pStyle w:val="ListParagraph"/>
        <w:numPr>
          <w:ilvl w:val="3"/>
          <w:numId w:val="33"/>
        </w:numPr>
        <w:spacing w:after="200" w:line="276" w:lineRule="auto"/>
        <w:jc w:val="both"/>
        <w:rPr>
          <w:i/>
        </w:rPr>
      </w:pPr>
      <w:r w:rsidRPr="00825EAD">
        <w:rPr>
          <w:i/>
        </w:rPr>
        <w:t>The development of the lever, wheel and pulley greatly expanded human abilities to perform mechanical work. The addition of mechanical power - internal combustion engine, steam and electrical- added another order of magnitude. Nuclear and solar energy add different opportunities and challenges. These inventions also produced control, efficiency, safety, security and sustainability questions.</w:t>
      </w:r>
    </w:p>
    <w:p w:rsidR="008E3727" w:rsidRPr="00825EAD" w:rsidRDefault="008E3727" w:rsidP="00E04773">
      <w:pPr>
        <w:pStyle w:val="ListParagraph"/>
        <w:numPr>
          <w:ilvl w:val="4"/>
          <w:numId w:val="33"/>
        </w:numPr>
        <w:spacing w:after="200" w:line="276" w:lineRule="auto"/>
        <w:jc w:val="both"/>
        <w:rPr>
          <w:i/>
        </w:rPr>
      </w:pPr>
      <w:r w:rsidRPr="00825EAD">
        <w:rPr>
          <w:i/>
        </w:rPr>
        <w:t>Sketch a lever, wheel and pulley, indicate the magnitudes and directions of the forces</w:t>
      </w:r>
    </w:p>
    <w:p w:rsidR="008E3727" w:rsidRPr="00825EAD" w:rsidRDefault="008E3727" w:rsidP="00E04773">
      <w:pPr>
        <w:pStyle w:val="ListParagraph"/>
        <w:numPr>
          <w:ilvl w:val="4"/>
          <w:numId w:val="33"/>
        </w:numPr>
        <w:spacing w:after="200" w:line="276" w:lineRule="auto"/>
        <w:jc w:val="both"/>
        <w:rPr>
          <w:i/>
        </w:rPr>
      </w:pPr>
      <w:r w:rsidRPr="00825EAD">
        <w:rPr>
          <w:i/>
        </w:rPr>
        <w:t>Compare the advantages and disadvantages of motor vehicles</w:t>
      </w:r>
    </w:p>
    <w:p w:rsidR="008E3727" w:rsidRPr="00825EAD" w:rsidRDefault="008E3727" w:rsidP="00E04773">
      <w:pPr>
        <w:pStyle w:val="ListParagraph"/>
        <w:numPr>
          <w:ilvl w:val="4"/>
          <w:numId w:val="33"/>
        </w:numPr>
        <w:spacing w:after="200" w:line="276" w:lineRule="auto"/>
        <w:jc w:val="both"/>
        <w:rPr>
          <w:i/>
        </w:rPr>
      </w:pPr>
      <w:r w:rsidRPr="00825EAD">
        <w:rPr>
          <w:i/>
        </w:rPr>
        <w:t>What are the costs and benefits of walking or riding on a bicycle, or in a car, bus or airplane?</w:t>
      </w:r>
    </w:p>
    <w:p w:rsidR="008E3727" w:rsidRPr="00825EAD" w:rsidRDefault="008E3727" w:rsidP="00E04773">
      <w:pPr>
        <w:pStyle w:val="ListParagraph"/>
        <w:numPr>
          <w:ilvl w:val="4"/>
          <w:numId w:val="33"/>
        </w:numPr>
        <w:spacing w:after="200" w:line="276" w:lineRule="auto"/>
        <w:jc w:val="both"/>
        <w:rPr>
          <w:i/>
        </w:rPr>
      </w:pPr>
      <w:r w:rsidRPr="00825EAD">
        <w:rPr>
          <w:i/>
        </w:rPr>
        <w:t>Discuss the issue of Inertia in crane design and operation</w:t>
      </w:r>
    </w:p>
    <w:p w:rsidR="008E3727" w:rsidRPr="00825EAD" w:rsidRDefault="008E3727" w:rsidP="00E04773">
      <w:pPr>
        <w:pStyle w:val="ListParagraph"/>
        <w:numPr>
          <w:ilvl w:val="4"/>
          <w:numId w:val="33"/>
        </w:numPr>
        <w:spacing w:after="200" w:line="276" w:lineRule="auto"/>
        <w:jc w:val="both"/>
        <w:rPr>
          <w:i/>
        </w:rPr>
      </w:pPr>
      <w:r w:rsidRPr="00825EAD">
        <w:rPr>
          <w:i/>
        </w:rPr>
        <w:t>Compare the advantages and disadvantages of manual and powered small tools</w:t>
      </w:r>
    </w:p>
    <w:p w:rsidR="008E3727" w:rsidRPr="00825EAD" w:rsidRDefault="008E3727" w:rsidP="00E04773">
      <w:pPr>
        <w:jc w:val="both"/>
        <w:rPr>
          <w:i/>
        </w:rPr>
      </w:pPr>
      <w:r w:rsidRPr="00825EAD">
        <w:rPr>
          <w:i/>
        </w:rPr>
        <w:br w:type="page"/>
      </w:r>
    </w:p>
    <w:p w:rsidR="008E3727" w:rsidRPr="00825EAD" w:rsidRDefault="008E3727" w:rsidP="00E04773">
      <w:pPr>
        <w:pStyle w:val="ListParagraph"/>
        <w:numPr>
          <w:ilvl w:val="2"/>
          <w:numId w:val="33"/>
        </w:numPr>
        <w:spacing w:after="200" w:line="276" w:lineRule="auto"/>
        <w:jc w:val="both"/>
      </w:pPr>
      <w:r w:rsidRPr="00825EAD">
        <w:lastRenderedPageBreak/>
        <w:t>Sensory Aides</w:t>
      </w:r>
    </w:p>
    <w:p w:rsidR="008E3727" w:rsidRPr="00825EAD" w:rsidRDefault="008E3727" w:rsidP="00E04773">
      <w:pPr>
        <w:pStyle w:val="ListParagraph"/>
        <w:numPr>
          <w:ilvl w:val="3"/>
          <w:numId w:val="33"/>
        </w:numPr>
        <w:spacing w:after="200" w:line="276" w:lineRule="auto"/>
        <w:jc w:val="both"/>
      </w:pPr>
      <w:r w:rsidRPr="00825EAD">
        <w:rPr>
          <w:i/>
        </w:rPr>
        <w:t>Immediate sensory aids include spectacles and hearing aids, however sensor technologies such as X Ray, radar, sonar, ultrasound, electrical conduction, electron microscope etc vastly expanded the human ability to observe great detail and at a great distance. The addition of computers to store, analyze and respond to the information from sensors and telecommunications to transfer this information are the foundations of automation and robotics. As with mechanical aids, the development of sensory aids brought questions related to efficiency, safety and security.</w:t>
      </w:r>
    </w:p>
    <w:p w:rsidR="008E3727" w:rsidRPr="00825EAD" w:rsidRDefault="008E3727" w:rsidP="00E04773">
      <w:pPr>
        <w:pStyle w:val="ListParagraph"/>
        <w:numPr>
          <w:ilvl w:val="4"/>
          <w:numId w:val="33"/>
        </w:numPr>
        <w:spacing w:after="200" w:line="276" w:lineRule="auto"/>
        <w:jc w:val="both"/>
      </w:pPr>
      <w:r w:rsidRPr="00825EAD">
        <w:rPr>
          <w:i/>
        </w:rPr>
        <w:t>List and describe the functions of as many sensing aids as you can</w:t>
      </w:r>
    </w:p>
    <w:p w:rsidR="008E3727" w:rsidRPr="00825EAD" w:rsidRDefault="008E3727" w:rsidP="00E04773">
      <w:pPr>
        <w:pStyle w:val="ListParagraph"/>
        <w:numPr>
          <w:ilvl w:val="4"/>
          <w:numId w:val="33"/>
        </w:numPr>
        <w:spacing w:after="200" w:line="276" w:lineRule="auto"/>
        <w:jc w:val="both"/>
        <w:rPr>
          <w:i/>
        </w:rPr>
      </w:pPr>
      <w:r w:rsidRPr="00825EAD">
        <w:rPr>
          <w:i/>
        </w:rPr>
        <w:t>Discuss the safety and security issues that these technologies bring</w:t>
      </w:r>
    </w:p>
    <w:p w:rsidR="008E3727" w:rsidRPr="00825EAD" w:rsidRDefault="008E3727" w:rsidP="00E04773">
      <w:pPr>
        <w:pStyle w:val="ListParagraph"/>
        <w:ind w:left="3600"/>
        <w:jc w:val="both"/>
      </w:pPr>
    </w:p>
    <w:p w:rsidR="008E3727" w:rsidRPr="00825EAD" w:rsidRDefault="008E3727" w:rsidP="00E04773">
      <w:pPr>
        <w:pStyle w:val="ListParagraph"/>
        <w:numPr>
          <w:ilvl w:val="2"/>
          <w:numId w:val="33"/>
        </w:numPr>
        <w:spacing w:after="200" w:line="276" w:lineRule="auto"/>
        <w:jc w:val="both"/>
      </w:pPr>
      <w:r w:rsidRPr="00825EAD">
        <w:t>Information aides</w:t>
      </w:r>
    </w:p>
    <w:p w:rsidR="008E3727" w:rsidRPr="00825EAD" w:rsidRDefault="008E3727" w:rsidP="00E04773">
      <w:pPr>
        <w:pStyle w:val="ListParagraph"/>
        <w:numPr>
          <w:ilvl w:val="3"/>
          <w:numId w:val="33"/>
        </w:numPr>
        <w:spacing w:after="200" w:line="276" w:lineRule="auto"/>
        <w:jc w:val="both"/>
        <w:rPr>
          <w:i/>
        </w:rPr>
      </w:pPr>
      <w:r w:rsidRPr="00825EAD">
        <w:rPr>
          <w:i/>
        </w:rPr>
        <w:t>Writing greatly extended the human ability to store information; the invention of the printing press expanded our abilities to communicate large amounts of information. The computer, telecommunications and recently the Internet, smart phones and tablets created another giant leap in information communication and analysis. But these devices bring significant challenges.</w:t>
      </w:r>
    </w:p>
    <w:p w:rsidR="008E3727" w:rsidRPr="00825EAD" w:rsidRDefault="008E3727" w:rsidP="00E04773">
      <w:pPr>
        <w:pStyle w:val="ListParagraph"/>
        <w:numPr>
          <w:ilvl w:val="4"/>
          <w:numId w:val="33"/>
        </w:numPr>
        <w:spacing w:after="200" w:line="276" w:lineRule="auto"/>
        <w:jc w:val="both"/>
        <w:rPr>
          <w:i/>
        </w:rPr>
      </w:pPr>
      <w:r w:rsidRPr="00825EAD">
        <w:rPr>
          <w:i/>
        </w:rPr>
        <w:t>Discuss the challenges of privacy created by contemporary information systems</w:t>
      </w:r>
    </w:p>
    <w:p w:rsidR="008E3727" w:rsidRPr="00825EAD" w:rsidRDefault="008E3727" w:rsidP="00E04773">
      <w:pPr>
        <w:pStyle w:val="ListParagraph"/>
        <w:numPr>
          <w:ilvl w:val="4"/>
          <w:numId w:val="33"/>
        </w:numPr>
        <w:spacing w:after="200" w:line="276" w:lineRule="auto"/>
        <w:jc w:val="both"/>
        <w:rPr>
          <w:i/>
        </w:rPr>
      </w:pPr>
      <w:r w:rsidRPr="00825EAD">
        <w:rPr>
          <w:i/>
        </w:rPr>
        <w:t>Discuss the challenges of system safety and security that a large information system failure would cause</w:t>
      </w:r>
    </w:p>
    <w:p w:rsidR="008E3727" w:rsidRPr="00825EAD" w:rsidRDefault="008E3727" w:rsidP="00E04773">
      <w:pPr>
        <w:pStyle w:val="ListParagraph"/>
        <w:numPr>
          <w:ilvl w:val="4"/>
          <w:numId w:val="33"/>
        </w:numPr>
        <w:spacing w:after="200" w:line="276" w:lineRule="auto"/>
        <w:jc w:val="both"/>
        <w:rPr>
          <w:i/>
        </w:rPr>
      </w:pPr>
      <w:r w:rsidRPr="00825EAD">
        <w:rPr>
          <w:i/>
        </w:rPr>
        <w:t>Develop a system to safeguard the information that you need for your job</w:t>
      </w:r>
    </w:p>
    <w:p w:rsidR="008E3727" w:rsidRPr="00825EAD" w:rsidRDefault="008E3727" w:rsidP="00E04773">
      <w:pPr>
        <w:pStyle w:val="ListParagraph"/>
        <w:numPr>
          <w:ilvl w:val="4"/>
          <w:numId w:val="33"/>
        </w:numPr>
        <w:spacing w:after="200" w:line="276" w:lineRule="auto"/>
        <w:jc w:val="both"/>
        <w:rPr>
          <w:i/>
        </w:rPr>
      </w:pPr>
      <w:r w:rsidRPr="00825EAD">
        <w:rPr>
          <w:i/>
        </w:rPr>
        <w:t>Should we use open or closed book exams? Explain your answer.</w:t>
      </w:r>
    </w:p>
    <w:p w:rsidR="008E3727" w:rsidRPr="00825EAD" w:rsidRDefault="008E3727" w:rsidP="00E04773">
      <w:pPr>
        <w:pStyle w:val="ListParagraph"/>
        <w:ind w:left="3600"/>
        <w:jc w:val="both"/>
        <w:rPr>
          <w:i/>
        </w:rPr>
      </w:pPr>
    </w:p>
    <w:p w:rsidR="008E3727" w:rsidRPr="00825EAD" w:rsidRDefault="008E3727" w:rsidP="00E04773">
      <w:pPr>
        <w:pStyle w:val="ListParagraph"/>
        <w:numPr>
          <w:ilvl w:val="2"/>
          <w:numId w:val="33"/>
        </w:numPr>
        <w:spacing w:after="200" w:line="276" w:lineRule="auto"/>
        <w:jc w:val="both"/>
      </w:pPr>
      <w:r w:rsidRPr="00825EAD">
        <w:t>Interfaces</w:t>
      </w:r>
    </w:p>
    <w:p w:rsidR="008E3727" w:rsidRPr="00825EAD" w:rsidRDefault="008E3727" w:rsidP="00E04773">
      <w:pPr>
        <w:pStyle w:val="ListParagraph"/>
        <w:numPr>
          <w:ilvl w:val="3"/>
          <w:numId w:val="33"/>
        </w:numPr>
        <w:spacing w:after="200" w:line="276" w:lineRule="auto"/>
        <w:jc w:val="both"/>
      </w:pPr>
      <w:r w:rsidRPr="00825EAD">
        <w:t>Displays</w:t>
      </w:r>
    </w:p>
    <w:p w:rsidR="008E3727" w:rsidRPr="00825EAD" w:rsidRDefault="008E3727" w:rsidP="00E04773">
      <w:pPr>
        <w:pStyle w:val="ListParagraph"/>
        <w:numPr>
          <w:ilvl w:val="4"/>
          <w:numId w:val="33"/>
        </w:numPr>
        <w:spacing w:after="200" w:line="276" w:lineRule="auto"/>
        <w:jc w:val="both"/>
        <w:rPr>
          <w:i/>
        </w:rPr>
      </w:pPr>
      <w:r w:rsidRPr="00825EAD">
        <w:rPr>
          <w:i/>
        </w:rPr>
        <w:t xml:space="preserve">Sensor technology uses displays to keep humans in the control loop. The clock tells us the time, a GPS display tells us where we are, a speedometer tells us how fast we are going, the tape measure and weighing scales tell us about our size and shape; road signs tell us where to go and the </w:t>
      </w:r>
      <w:r w:rsidRPr="00825EAD">
        <w:rPr>
          <w:i/>
        </w:rPr>
        <w:lastRenderedPageBreak/>
        <w:t>labels on the box tells us what is inside. Now the computer can translate, analyze, reduce and display any kind of information a meaningful form on a screen we can carry with us. Computers can also display integrated, representational, synthetic and predictive information. The next generation of displays will go straight to our brains and bypass our eyes and ears. Display technology has been the cornerstone of Human Factors and Ergonomics in the attempt to present the right information at the right time. HCI (Human Computer Interaction) is a major industry.</w:t>
      </w:r>
    </w:p>
    <w:p w:rsidR="008E3727" w:rsidRPr="00825EAD" w:rsidRDefault="008E3727" w:rsidP="00E04773">
      <w:pPr>
        <w:pStyle w:val="ListParagraph"/>
        <w:numPr>
          <w:ilvl w:val="4"/>
          <w:numId w:val="33"/>
        </w:numPr>
        <w:spacing w:after="200" w:line="276" w:lineRule="auto"/>
        <w:jc w:val="both"/>
        <w:rPr>
          <w:i/>
        </w:rPr>
      </w:pPr>
      <w:r w:rsidRPr="00825EAD">
        <w:rPr>
          <w:i/>
        </w:rPr>
        <w:t>Make a list of as many computer based and non-computer based displays you can think of</w:t>
      </w:r>
    </w:p>
    <w:p w:rsidR="008E3727" w:rsidRPr="00825EAD" w:rsidRDefault="008E3727" w:rsidP="00E04773">
      <w:pPr>
        <w:pStyle w:val="ListParagraph"/>
        <w:numPr>
          <w:ilvl w:val="4"/>
          <w:numId w:val="33"/>
        </w:numPr>
        <w:spacing w:after="200" w:line="276" w:lineRule="auto"/>
        <w:jc w:val="both"/>
        <w:rPr>
          <w:i/>
        </w:rPr>
      </w:pPr>
      <w:r w:rsidRPr="00825EAD">
        <w:rPr>
          <w:i/>
        </w:rPr>
        <w:t>Discuss the relevance of precision, accuracy and utility / pertinence of these displays.</w:t>
      </w:r>
    </w:p>
    <w:p w:rsidR="008E3727" w:rsidRPr="00825EAD" w:rsidRDefault="008E3727" w:rsidP="00E04773">
      <w:pPr>
        <w:pStyle w:val="ListParagraph"/>
        <w:numPr>
          <w:ilvl w:val="4"/>
          <w:numId w:val="33"/>
        </w:numPr>
        <w:spacing w:after="200" w:line="276" w:lineRule="auto"/>
        <w:jc w:val="both"/>
        <w:rPr>
          <w:i/>
        </w:rPr>
      </w:pPr>
      <w:r w:rsidRPr="00825EAD">
        <w:rPr>
          <w:i/>
        </w:rPr>
        <w:t>Examine what we would do without these displays</w:t>
      </w:r>
    </w:p>
    <w:p w:rsidR="008E3727" w:rsidRPr="00825EAD" w:rsidRDefault="008E3727" w:rsidP="00E04773">
      <w:pPr>
        <w:pStyle w:val="ListParagraph"/>
        <w:numPr>
          <w:ilvl w:val="4"/>
          <w:numId w:val="33"/>
        </w:numPr>
        <w:spacing w:after="200" w:line="276" w:lineRule="auto"/>
        <w:jc w:val="both"/>
        <w:rPr>
          <w:i/>
        </w:rPr>
      </w:pPr>
      <w:r w:rsidRPr="00825EAD">
        <w:rPr>
          <w:i/>
        </w:rPr>
        <w:t>Describe some criteria for display evaluation</w:t>
      </w:r>
    </w:p>
    <w:p w:rsidR="008E3727" w:rsidRPr="00825EAD" w:rsidRDefault="008E3727" w:rsidP="00E04773">
      <w:pPr>
        <w:pStyle w:val="ListParagraph"/>
        <w:numPr>
          <w:ilvl w:val="4"/>
          <w:numId w:val="33"/>
        </w:numPr>
        <w:spacing w:after="200" w:line="276" w:lineRule="auto"/>
        <w:jc w:val="both"/>
        <w:rPr>
          <w:i/>
        </w:rPr>
      </w:pPr>
      <w:r w:rsidRPr="00825EAD">
        <w:rPr>
          <w:i/>
        </w:rPr>
        <w:t>Describe the human challenges of too much information, and noise.</w:t>
      </w:r>
    </w:p>
    <w:p w:rsidR="008E3727" w:rsidRPr="00825EAD" w:rsidRDefault="008E3727" w:rsidP="00E04773">
      <w:pPr>
        <w:pStyle w:val="ListParagraph"/>
        <w:ind w:left="3600"/>
        <w:jc w:val="both"/>
        <w:rPr>
          <w:i/>
        </w:rPr>
      </w:pPr>
    </w:p>
    <w:p w:rsidR="008E3727" w:rsidRPr="00825EAD" w:rsidRDefault="008E3727" w:rsidP="00E04773">
      <w:pPr>
        <w:pStyle w:val="ListParagraph"/>
        <w:numPr>
          <w:ilvl w:val="3"/>
          <w:numId w:val="33"/>
        </w:numPr>
        <w:spacing w:after="200" w:line="276" w:lineRule="auto"/>
        <w:jc w:val="both"/>
      </w:pPr>
      <w:r w:rsidRPr="00825EAD">
        <w:t>Controls</w:t>
      </w:r>
    </w:p>
    <w:p w:rsidR="008E3727" w:rsidRPr="00825EAD" w:rsidRDefault="008E3727" w:rsidP="00E04773">
      <w:pPr>
        <w:pStyle w:val="ListParagraph"/>
        <w:numPr>
          <w:ilvl w:val="4"/>
          <w:numId w:val="33"/>
        </w:numPr>
        <w:spacing w:after="200" w:line="276" w:lineRule="auto"/>
        <w:jc w:val="both"/>
        <w:rPr>
          <w:i/>
        </w:rPr>
      </w:pPr>
      <w:r w:rsidRPr="00825EAD">
        <w:rPr>
          <w:i/>
        </w:rPr>
        <w:t>Controls allow us to communicate information to some external system. Handlebars and steering wheels control our direction. Switches turn the lights on, knobs and sliders turn the music up. Mice allow us to point, click and move a cursor on our computer screen. Key boards add enormous versatility to our abilities to send messages. As controls become more powerful the implications of a click of the mouse can be monumental.</w:t>
      </w:r>
    </w:p>
    <w:p w:rsidR="008E3727" w:rsidRPr="00825EAD" w:rsidRDefault="008E3727" w:rsidP="00E04773">
      <w:pPr>
        <w:pStyle w:val="ListParagraph"/>
        <w:numPr>
          <w:ilvl w:val="4"/>
          <w:numId w:val="33"/>
        </w:numPr>
        <w:spacing w:after="200" w:line="276" w:lineRule="auto"/>
        <w:jc w:val="both"/>
        <w:rPr>
          <w:i/>
        </w:rPr>
      </w:pPr>
      <w:r w:rsidRPr="00825EAD">
        <w:rPr>
          <w:i/>
        </w:rPr>
        <w:t>Discuss the issue of control display relationships</w:t>
      </w:r>
    </w:p>
    <w:p w:rsidR="008E3727" w:rsidRPr="00825EAD" w:rsidRDefault="008E3727" w:rsidP="00E04773">
      <w:pPr>
        <w:pStyle w:val="ListParagraph"/>
        <w:numPr>
          <w:ilvl w:val="4"/>
          <w:numId w:val="33"/>
        </w:numPr>
        <w:spacing w:after="200" w:line="276" w:lineRule="auto"/>
        <w:jc w:val="both"/>
        <w:rPr>
          <w:i/>
        </w:rPr>
      </w:pPr>
      <w:r w:rsidRPr="00825EAD">
        <w:rPr>
          <w:i/>
        </w:rPr>
        <w:t>What is a population direction of motion stereotype?</w:t>
      </w:r>
    </w:p>
    <w:p w:rsidR="008E3727" w:rsidRPr="00825EAD" w:rsidRDefault="008E3727" w:rsidP="00E04773">
      <w:pPr>
        <w:pStyle w:val="ListParagraph"/>
        <w:numPr>
          <w:ilvl w:val="4"/>
          <w:numId w:val="33"/>
        </w:numPr>
        <w:spacing w:after="200" w:line="276" w:lineRule="auto"/>
        <w:jc w:val="both"/>
        <w:rPr>
          <w:i/>
        </w:rPr>
      </w:pPr>
      <w:r w:rsidRPr="00825EAD">
        <w:rPr>
          <w:i/>
        </w:rPr>
        <w:t>Discuss the importance of the “back” button on a computer keyboard.</w:t>
      </w:r>
    </w:p>
    <w:p w:rsidR="008E3727" w:rsidRPr="00825EAD" w:rsidRDefault="008E3727" w:rsidP="00E04773">
      <w:pPr>
        <w:pStyle w:val="ListParagraph"/>
        <w:numPr>
          <w:ilvl w:val="4"/>
          <w:numId w:val="33"/>
        </w:numPr>
        <w:spacing w:after="200" w:line="276" w:lineRule="auto"/>
        <w:jc w:val="both"/>
        <w:rPr>
          <w:i/>
        </w:rPr>
      </w:pPr>
      <w:r w:rsidRPr="00825EAD">
        <w:rPr>
          <w:i/>
        </w:rPr>
        <w:t>What should be the diameter of a steering wheel?</w:t>
      </w:r>
    </w:p>
    <w:p w:rsidR="008E3727" w:rsidRPr="00825EAD" w:rsidRDefault="008E3727" w:rsidP="00E04773">
      <w:pPr>
        <w:pStyle w:val="ListParagraph"/>
        <w:numPr>
          <w:ilvl w:val="4"/>
          <w:numId w:val="33"/>
        </w:numPr>
        <w:spacing w:after="200" w:line="276" w:lineRule="auto"/>
        <w:jc w:val="both"/>
        <w:rPr>
          <w:i/>
        </w:rPr>
      </w:pPr>
      <w:r w:rsidRPr="00825EAD">
        <w:rPr>
          <w:i/>
        </w:rPr>
        <w:t>How big should a button be on a smart phone?</w:t>
      </w:r>
    </w:p>
    <w:p w:rsidR="008E3727" w:rsidRPr="00825EAD" w:rsidRDefault="008E3727" w:rsidP="00E04773">
      <w:pPr>
        <w:pStyle w:val="ListParagraph"/>
        <w:numPr>
          <w:ilvl w:val="4"/>
          <w:numId w:val="33"/>
        </w:numPr>
        <w:spacing w:after="200" w:line="276" w:lineRule="auto"/>
        <w:jc w:val="both"/>
        <w:rPr>
          <w:i/>
        </w:rPr>
      </w:pPr>
      <w:r w:rsidRPr="00825EAD">
        <w:rPr>
          <w:i/>
        </w:rPr>
        <w:t>What are the advantages and disadvantages of “word anticipation” software?</w:t>
      </w:r>
    </w:p>
    <w:p w:rsidR="008E3727" w:rsidRPr="00825EAD" w:rsidRDefault="008E3727" w:rsidP="00E04773">
      <w:pPr>
        <w:jc w:val="both"/>
        <w:rPr>
          <w:i/>
        </w:rPr>
      </w:pPr>
      <w:r w:rsidRPr="00825EAD">
        <w:rPr>
          <w:i/>
        </w:rPr>
        <w:br w:type="page"/>
      </w:r>
    </w:p>
    <w:p w:rsidR="008E3727" w:rsidRPr="00825EAD" w:rsidRDefault="008E3727" w:rsidP="00E04773">
      <w:pPr>
        <w:pStyle w:val="ListParagraph"/>
        <w:ind w:left="3600"/>
        <w:jc w:val="both"/>
        <w:rPr>
          <w:i/>
        </w:rPr>
      </w:pPr>
    </w:p>
    <w:p w:rsidR="008E3727" w:rsidRPr="00825EAD" w:rsidRDefault="008E3727" w:rsidP="00E04773">
      <w:pPr>
        <w:pStyle w:val="ListParagraph"/>
        <w:numPr>
          <w:ilvl w:val="2"/>
          <w:numId w:val="33"/>
        </w:numPr>
        <w:spacing w:after="200" w:line="276" w:lineRule="auto"/>
        <w:jc w:val="both"/>
      </w:pPr>
      <w:r w:rsidRPr="00825EAD">
        <w:t>Facilitators: Instructions, labels, warnings, procedures</w:t>
      </w:r>
    </w:p>
    <w:p w:rsidR="008E3727" w:rsidRPr="00825EAD" w:rsidRDefault="008E3727" w:rsidP="00E04773">
      <w:pPr>
        <w:pStyle w:val="ListParagraph"/>
        <w:numPr>
          <w:ilvl w:val="3"/>
          <w:numId w:val="33"/>
        </w:numPr>
        <w:spacing w:after="200" w:line="276" w:lineRule="auto"/>
        <w:jc w:val="both"/>
        <w:rPr>
          <w:i/>
        </w:rPr>
      </w:pPr>
      <w:r w:rsidRPr="00825EAD">
        <w:rPr>
          <w:i/>
        </w:rPr>
        <w:t>Typical facilitators include labels, warnings, instructions and procedures. A facilitator is a temporary device that allows us to understand how to interact with a system; with practice we can throw away the facilitator. Because the possible users of a system may range from the novice to the expert it is not wise to throw away the facilitator. Without facilitators the chance of an inappropriate human action is greater. Analyze the following scenarios:</w:t>
      </w:r>
    </w:p>
    <w:p w:rsidR="008E3727" w:rsidRPr="00825EAD" w:rsidRDefault="008E3727" w:rsidP="00E04773">
      <w:pPr>
        <w:pStyle w:val="ListParagraph"/>
        <w:numPr>
          <w:ilvl w:val="4"/>
          <w:numId w:val="33"/>
        </w:numPr>
        <w:spacing w:after="200" w:line="276" w:lineRule="auto"/>
        <w:jc w:val="both"/>
        <w:rPr>
          <w:i/>
        </w:rPr>
      </w:pPr>
      <w:r w:rsidRPr="00825EAD">
        <w:rPr>
          <w:i/>
        </w:rPr>
        <w:t>You arrive at the curb with the intention of crossing the street and avoiding the traffic. How useful are the traffic lights?</w:t>
      </w:r>
    </w:p>
    <w:p w:rsidR="008E3727" w:rsidRPr="00825EAD" w:rsidRDefault="008E3727" w:rsidP="00E04773">
      <w:pPr>
        <w:pStyle w:val="ListParagraph"/>
        <w:numPr>
          <w:ilvl w:val="4"/>
          <w:numId w:val="33"/>
        </w:numPr>
        <w:spacing w:after="200" w:line="276" w:lineRule="auto"/>
        <w:jc w:val="both"/>
        <w:rPr>
          <w:i/>
        </w:rPr>
      </w:pPr>
      <w:r w:rsidRPr="00825EAD">
        <w:rPr>
          <w:i/>
        </w:rPr>
        <w:t>You arrive at the store and find that all the commodities are packaged. How useful are the labels?</w:t>
      </w:r>
    </w:p>
    <w:p w:rsidR="008E3727" w:rsidRPr="00825EAD" w:rsidRDefault="008E3727" w:rsidP="00E04773">
      <w:pPr>
        <w:pStyle w:val="ListParagraph"/>
        <w:numPr>
          <w:ilvl w:val="4"/>
          <w:numId w:val="33"/>
        </w:numPr>
        <w:spacing w:after="200" w:line="276" w:lineRule="auto"/>
        <w:jc w:val="both"/>
        <w:rPr>
          <w:i/>
        </w:rPr>
      </w:pPr>
      <w:r w:rsidRPr="00825EAD">
        <w:rPr>
          <w:i/>
        </w:rPr>
        <w:t>You buy a “some assembly required” product. Should you throw away the instructions?</w:t>
      </w:r>
    </w:p>
    <w:p w:rsidR="008E3727" w:rsidRPr="00825EAD" w:rsidRDefault="008E3727" w:rsidP="00E04773">
      <w:pPr>
        <w:pStyle w:val="ListParagraph"/>
        <w:numPr>
          <w:ilvl w:val="4"/>
          <w:numId w:val="33"/>
        </w:numPr>
        <w:spacing w:after="200" w:line="276" w:lineRule="auto"/>
        <w:jc w:val="both"/>
        <w:rPr>
          <w:i/>
        </w:rPr>
      </w:pPr>
      <w:r w:rsidRPr="00825EAD">
        <w:rPr>
          <w:i/>
        </w:rPr>
        <w:t>You come across a man in the street having a heart attack. Somebody passes you an AED device. What should you do?</w:t>
      </w:r>
    </w:p>
    <w:p w:rsidR="008E3727" w:rsidRPr="00825EAD" w:rsidRDefault="008E3727" w:rsidP="00E04773">
      <w:pPr>
        <w:pStyle w:val="ListParagraph"/>
        <w:numPr>
          <w:ilvl w:val="4"/>
          <w:numId w:val="33"/>
        </w:numPr>
        <w:spacing w:after="200" w:line="276" w:lineRule="auto"/>
        <w:jc w:val="both"/>
        <w:rPr>
          <w:i/>
        </w:rPr>
      </w:pPr>
      <w:r w:rsidRPr="00825EAD">
        <w:rPr>
          <w:i/>
        </w:rPr>
        <w:t>How is color used to differentiate Danger, Warning, Caution and Information signs?</w:t>
      </w:r>
    </w:p>
    <w:p w:rsidR="008E3727" w:rsidRPr="00825EAD" w:rsidRDefault="008E3727" w:rsidP="00E04773">
      <w:pPr>
        <w:pStyle w:val="ListParagraph"/>
        <w:numPr>
          <w:ilvl w:val="4"/>
          <w:numId w:val="33"/>
        </w:numPr>
        <w:spacing w:after="200" w:line="276" w:lineRule="auto"/>
        <w:jc w:val="both"/>
        <w:rPr>
          <w:i/>
        </w:rPr>
      </w:pPr>
      <w:r w:rsidRPr="00825EAD">
        <w:rPr>
          <w:i/>
        </w:rPr>
        <w:t>What information should be contained in the label on a medicine bottle?</w:t>
      </w:r>
    </w:p>
    <w:p w:rsidR="008E3727" w:rsidRPr="00825EAD" w:rsidRDefault="008E3727" w:rsidP="00E04773">
      <w:pPr>
        <w:pStyle w:val="ListParagraph"/>
        <w:ind w:left="3600"/>
        <w:jc w:val="both"/>
        <w:rPr>
          <w:i/>
        </w:rPr>
      </w:pPr>
    </w:p>
    <w:p w:rsidR="008E3727" w:rsidRDefault="008E3727" w:rsidP="00E04773">
      <w:pPr>
        <w:pStyle w:val="ListParagraph"/>
        <w:numPr>
          <w:ilvl w:val="1"/>
          <w:numId w:val="33"/>
        </w:numPr>
        <w:spacing w:after="200" w:line="276" w:lineRule="auto"/>
        <w:jc w:val="both"/>
      </w:pPr>
      <w:r w:rsidRPr="00825EAD">
        <w:t>Process Design</w:t>
      </w:r>
    </w:p>
    <w:p w:rsidR="00A120A8" w:rsidRPr="00825EAD" w:rsidRDefault="00A120A8" w:rsidP="00E04773">
      <w:pPr>
        <w:pStyle w:val="ListParagraph"/>
        <w:spacing w:after="200" w:line="276" w:lineRule="auto"/>
        <w:ind w:left="1440"/>
        <w:jc w:val="both"/>
      </w:pPr>
    </w:p>
    <w:p w:rsidR="008E3727" w:rsidRPr="00825EAD" w:rsidRDefault="008E3727" w:rsidP="00E04773">
      <w:pPr>
        <w:pStyle w:val="ListParagraph"/>
        <w:numPr>
          <w:ilvl w:val="2"/>
          <w:numId w:val="33"/>
        </w:numPr>
        <w:spacing w:after="200" w:line="276" w:lineRule="auto"/>
        <w:jc w:val="both"/>
      </w:pPr>
      <w:r w:rsidRPr="00825EAD">
        <w:t>Time / operational factors</w:t>
      </w:r>
    </w:p>
    <w:p w:rsidR="008E3727" w:rsidRPr="00825EAD" w:rsidRDefault="008E3727" w:rsidP="00E04773">
      <w:pPr>
        <w:pStyle w:val="ListParagraph"/>
        <w:numPr>
          <w:ilvl w:val="3"/>
          <w:numId w:val="33"/>
        </w:numPr>
        <w:spacing w:after="200" w:line="276" w:lineRule="auto"/>
        <w:jc w:val="both"/>
      </w:pPr>
      <w:r w:rsidRPr="00825EAD">
        <w:t>Production lines</w:t>
      </w:r>
    </w:p>
    <w:p w:rsidR="008E3727" w:rsidRPr="00825EAD" w:rsidRDefault="008E3727" w:rsidP="00E04773">
      <w:pPr>
        <w:pStyle w:val="ListParagraph"/>
        <w:numPr>
          <w:ilvl w:val="4"/>
          <w:numId w:val="33"/>
        </w:numPr>
        <w:spacing w:after="200" w:line="276" w:lineRule="auto"/>
        <w:jc w:val="both"/>
        <w:rPr>
          <w:i/>
        </w:rPr>
      </w:pPr>
      <w:r w:rsidRPr="00825EAD">
        <w:rPr>
          <w:i/>
        </w:rPr>
        <w:t>Production line offer a considerable improvement in productivity over traditional craft work, by having a sequence of well defined tasks carried out by highly trained (in a limited set of activities) operators. However paced production lines imply repetitive work that may be physically harmful and mentally numbing.</w:t>
      </w:r>
    </w:p>
    <w:p w:rsidR="008E3727" w:rsidRPr="00825EAD" w:rsidRDefault="008E3727" w:rsidP="00E04773">
      <w:pPr>
        <w:pStyle w:val="ListParagraph"/>
        <w:numPr>
          <w:ilvl w:val="5"/>
          <w:numId w:val="33"/>
        </w:numPr>
        <w:spacing w:after="200" w:line="276" w:lineRule="auto"/>
        <w:jc w:val="both"/>
        <w:rPr>
          <w:i/>
        </w:rPr>
      </w:pPr>
      <w:r w:rsidRPr="00825EAD">
        <w:rPr>
          <w:i/>
        </w:rPr>
        <w:t>How would you assess a production line?</w:t>
      </w:r>
    </w:p>
    <w:p w:rsidR="008E3727" w:rsidRPr="00825EAD" w:rsidRDefault="008E3727" w:rsidP="00E04773">
      <w:pPr>
        <w:pStyle w:val="ListParagraph"/>
        <w:numPr>
          <w:ilvl w:val="5"/>
          <w:numId w:val="33"/>
        </w:numPr>
        <w:spacing w:after="200" w:line="276" w:lineRule="auto"/>
        <w:jc w:val="both"/>
        <w:rPr>
          <w:i/>
        </w:rPr>
      </w:pPr>
      <w:r w:rsidRPr="00825EAD">
        <w:rPr>
          <w:i/>
        </w:rPr>
        <w:t>How would you develop a production line?</w:t>
      </w:r>
    </w:p>
    <w:p w:rsidR="008E3727" w:rsidRPr="00825EAD" w:rsidRDefault="008E3727" w:rsidP="00E04773">
      <w:pPr>
        <w:pStyle w:val="ListParagraph"/>
        <w:numPr>
          <w:ilvl w:val="5"/>
          <w:numId w:val="33"/>
        </w:numPr>
        <w:spacing w:after="200" w:line="276" w:lineRule="auto"/>
        <w:jc w:val="both"/>
        <w:rPr>
          <w:i/>
        </w:rPr>
      </w:pPr>
      <w:r w:rsidRPr="00825EAD">
        <w:rPr>
          <w:i/>
        </w:rPr>
        <w:t>What are Work Related Cumulative Trauma Disorders?</w:t>
      </w:r>
    </w:p>
    <w:p w:rsidR="008E3727" w:rsidRPr="00825EAD" w:rsidRDefault="008E3727" w:rsidP="00E04773">
      <w:pPr>
        <w:pStyle w:val="ListParagraph"/>
        <w:numPr>
          <w:ilvl w:val="5"/>
          <w:numId w:val="33"/>
        </w:numPr>
        <w:spacing w:after="200" w:line="276" w:lineRule="auto"/>
        <w:jc w:val="both"/>
        <w:rPr>
          <w:i/>
        </w:rPr>
      </w:pPr>
      <w:r w:rsidRPr="00825EAD">
        <w:rPr>
          <w:i/>
        </w:rPr>
        <w:t>What can be done to reduce repetition stress.</w:t>
      </w:r>
    </w:p>
    <w:p w:rsidR="008E3727" w:rsidRPr="00825EAD" w:rsidRDefault="008E3727" w:rsidP="00E04773">
      <w:pPr>
        <w:pStyle w:val="ListParagraph"/>
        <w:ind w:left="4320"/>
        <w:jc w:val="both"/>
        <w:rPr>
          <w:i/>
        </w:rPr>
      </w:pPr>
    </w:p>
    <w:p w:rsidR="008E3727" w:rsidRPr="00825EAD" w:rsidRDefault="008E3727" w:rsidP="00E04773">
      <w:pPr>
        <w:pStyle w:val="ListParagraph"/>
        <w:numPr>
          <w:ilvl w:val="3"/>
          <w:numId w:val="33"/>
        </w:numPr>
        <w:spacing w:after="200" w:line="276" w:lineRule="auto"/>
        <w:jc w:val="both"/>
        <w:rPr>
          <w:i/>
        </w:rPr>
      </w:pPr>
      <w:r w:rsidRPr="00825EAD">
        <w:rPr>
          <w:i/>
        </w:rPr>
        <w:t>Shift work</w:t>
      </w:r>
    </w:p>
    <w:p w:rsidR="008E3727" w:rsidRPr="00825EAD" w:rsidRDefault="008E3727" w:rsidP="00E04773">
      <w:pPr>
        <w:pStyle w:val="ListParagraph"/>
        <w:numPr>
          <w:ilvl w:val="4"/>
          <w:numId w:val="33"/>
        </w:numPr>
        <w:spacing w:after="200" w:line="276" w:lineRule="auto"/>
        <w:jc w:val="both"/>
        <w:rPr>
          <w:i/>
        </w:rPr>
      </w:pPr>
      <w:r w:rsidRPr="00825EAD">
        <w:rPr>
          <w:i/>
        </w:rPr>
        <w:t>Shift work interferes with your Circadian Rhythms which are driven by Zeitgebers.  This disruption is compounded by sleep loss. Adaptation occurs after a few days / weeks. Short term effects are interference with mood and performance and frequent changes can have serious domestic, social and health effects in the long term.</w:t>
      </w:r>
    </w:p>
    <w:p w:rsidR="008E3727" w:rsidRPr="00825EAD" w:rsidRDefault="008E3727" w:rsidP="00E04773">
      <w:pPr>
        <w:pStyle w:val="ListParagraph"/>
        <w:numPr>
          <w:ilvl w:val="5"/>
          <w:numId w:val="33"/>
        </w:numPr>
        <w:spacing w:after="200" w:line="276" w:lineRule="auto"/>
        <w:jc w:val="both"/>
        <w:rPr>
          <w:i/>
        </w:rPr>
      </w:pPr>
      <w:r w:rsidRPr="00825EAD">
        <w:rPr>
          <w:i/>
        </w:rPr>
        <w:t>Make a list of occupations that involve shift work</w:t>
      </w:r>
    </w:p>
    <w:p w:rsidR="008E3727" w:rsidRPr="00825EAD" w:rsidRDefault="008E3727" w:rsidP="00E04773">
      <w:pPr>
        <w:pStyle w:val="ListParagraph"/>
        <w:numPr>
          <w:ilvl w:val="5"/>
          <w:numId w:val="33"/>
        </w:numPr>
        <w:spacing w:after="200" w:line="276" w:lineRule="auto"/>
        <w:jc w:val="both"/>
        <w:rPr>
          <w:i/>
        </w:rPr>
      </w:pPr>
      <w:r w:rsidRPr="00825EAD">
        <w:rPr>
          <w:i/>
        </w:rPr>
        <w:t xml:space="preserve">What are circadian rhythms? </w:t>
      </w:r>
    </w:p>
    <w:p w:rsidR="008E3727" w:rsidRPr="00825EAD" w:rsidRDefault="008E3727" w:rsidP="00E04773">
      <w:pPr>
        <w:pStyle w:val="ListParagraph"/>
        <w:numPr>
          <w:ilvl w:val="5"/>
          <w:numId w:val="33"/>
        </w:numPr>
        <w:spacing w:after="200" w:line="276" w:lineRule="auto"/>
        <w:jc w:val="both"/>
        <w:rPr>
          <w:i/>
        </w:rPr>
      </w:pPr>
      <w:r w:rsidRPr="00825EAD">
        <w:rPr>
          <w:i/>
        </w:rPr>
        <w:t>How can they be measured?</w:t>
      </w:r>
    </w:p>
    <w:p w:rsidR="008E3727" w:rsidRPr="00825EAD" w:rsidRDefault="008E3727" w:rsidP="00E04773">
      <w:pPr>
        <w:pStyle w:val="ListParagraph"/>
        <w:numPr>
          <w:ilvl w:val="5"/>
          <w:numId w:val="33"/>
        </w:numPr>
        <w:spacing w:after="200" w:line="276" w:lineRule="auto"/>
        <w:jc w:val="both"/>
        <w:rPr>
          <w:i/>
        </w:rPr>
      </w:pPr>
      <w:r w:rsidRPr="00825EAD">
        <w:rPr>
          <w:i/>
        </w:rPr>
        <w:t>Why are one week rotations the worst schedule?</w:t>
      </w:r>
    </w:p>
    <w:p w:rsidR="008E3727" w:rsidRPr="00825EAD" w:rsidRDefault="008E3727" w:rsidP="00E04773">
      <w:pPr>
        <w:pStyle w:val="ListParagraph"/>
        <w:numPr>
          <w:ilvl w:val="5"/>
          <w:numId w:val="33"/>
        </w:numPr>
        <w:spacing w:after="200" w:line="276" w:lineRule="auto"/>
        <w:jc w:val="both"/>
        <w:rPr>
          <w:i/>
        </w:rPr>
      </w:pPr>
      <w:r w:rsidRPr="00825EAD">
        <w:rPr>
          <w:i/>
        </w:rPr>
        <w:t>Compare long and short rotation schedules.</w:t>
      </w:r>
    </w:p>
    <w:p w:rsidR="008E3727" w:rsidRPr="00825EAD" w:rsidRDefault="008E3727" w:rsidP="00E04773">
      <w:pPr>
        <w:pStyle w:val="ListParagraph"/>
        <w:ind w:left="4320"/>
        <w:jc w:val="both"/>
        <w:rPr>
          <w:i/>
        </w:rPr>
      </w:pPr>
    </w:p>
    <w:p w:rsidR="008E3727" w:rsidRPr="00825EAD" w:rsidRDefault="008E3727" w:rsidP="00E04773">
      <w:pPr>
        <w:pStyle w:val="ListParagraph"/>
        <w:numPr>
          <w:ilvl w:val="3"/>
          <w:numId w:val="33"/>
        </w:numPr>
        <w:spacing w:after="200" w:line="276" w:lineRule="auto"/>
        <w:jc w:val="both"/>
      </w:pPr>
      <w:r w:rsidRPr="00825EAD">
        <w:t>Time stress</w:t>
      </w:r>
    </w:p>
    <w:p w:rsidR="008E3727" w:rsidRPr="00825EAD" w:rsidRDefault="008E3727" w:rsidP="00E04773">
      <w:pPr>
        <w:pStyle w:val="ListParagraph"/>
        <w:numPr>
          <w:ilvl w:val="4"/>
          <w:numId w:val="33"/>
        </w:numPr>
        <w:spacing w:after="200" w:line="276" w:lineRule="auto"/>
        <w:jc w:val="both"/>
      </w:pPr>
      <w:r w:rsidRPr="00825EAD">
        <w:rPr>
          <w:i/>
        </w:rPr>
        <w:t>Time stress in physical work produces physical fatigue. Time stress in cognitive work reduces our ability to obtain and process information, time stress reduces situation awareness. In both cases the result may be “system failure” due to overload. Experts (physical and cognitive) can handle time stress better than novices. Optimal levels of stress produce optimal levels of performance. (Yerkes Dodson Law)</w:t>
      </w:r>
    </w:p>
    <w:p w:rsidR="008E3727" w:rsidRPr="00825EAD" w:rsidRDefault="008E3727" w:rsidP="00E04773">
      <w:pPr>
        <w:pStyle w:val="ListParagraph"/>
        <w:numPr>
          <w:ilvl w:val="5"/>
          <w:numId w:val="33"/>
        </w:numPr>
        <w:spacing w:after="200" w:line="276" w:lineRule="auto"/>
        <w:jc w:val="both"/>
      </w:pPr>
      <w:r w:rsidRPr="00825EAD">
        <w:rPr>
          <w:i/>
        </w:rPr>
        <w:t>Describe some jobs that produce physical time stress</w:t>
      </w:r>
    </w:p>
    <w:p w:rsidR="008E3727" w:rsidRPr="00825EAD" w:rsidRDefault="008E3727" w:rsidP="00E04773">
      <w:pPr>
        <w:pStyle w:val="ListParagraph"/>
        <w:numPr>
          <w:ilvl w:val="5"/>
          <w:numId w:val="33"/>
        </w:numPr>
        <w:spacing w:after="200" w:line="276" w:lineRule="auto"/>
        <w:jc w:val="both"/>
      </w:pPr>
      <w:r w:rsidRPr="00825EAD">
        <w:rPr>
          <w:i/>
        </w:rPr>
        <w:t>Describe some jobs that produce cognitive time stress</w:t>
      </w:r>
    </w:p>
    <w:p w:rsidR="008E3727" w:rsidRPr="00825EAD" w:rsidRDefault="008E3727" w:rsidP="00E04773">
      <w:pPr>
        <w:pStyle w:val="ListParagraph"/>
        <w:numPr>
          <w:ilvl w:val="5"/>
          <w:numId w:val="33"/>
        </w:numPr>
        <w:spacing w:after="200" w:line="276" w:lineRule="auto"/>
        <w:jc w:val="both"/>
        <w:rPr>
          <w:i/>
        </w:rPr>
      </w:pPr>
      <w:r w:rsidRPr="00825EAD">
        <w:rPr>
          <w:i/>
        </w:rPr>
        <w:t>Describe technological and operational interventions for time stress.</w:t>
      </w:r>
    </w:p>
    <w:p w:rsidR="008E3727" w:rsidRPr="00825EAD" w:rsidRDefault="008E3727" w:rsidP="00E04773">
      <w:pPr>
        <w:pStyle w:val="ListParagraph"/>
        <w:ind w:left="4320"/>
        <w:jc w:val="both"/>
      </w:pPr>
    </w:p>
    <w:p w:rsidR="008E3727" w:rsidRDefault="008E3727" w:rsidP="00E04773">
      <w:pPr>
        <w:pStyle w:val="ListParagraph"/>
        <w:numPr>
          <w:ilvl w:val="1"/>
          <w:numId w:val="33"/>
        </w:numPr>
        <w:spacing w:after="200" w:line="276" w:lineRule="auto"/>
        <w:jc w:val="both"/>
      </w:pPr>
      <w:r w:rsidRPr="00825EAD">
        <w:t>Human Factors Processes:</w:t>
      </w:r>
    </w:p>
    <w:p w:rsidR="00A120A8" w:rsidRPr="00825EAD" w:rsidRDefault="00A120A8" w:rsidP="00E04773">
      <w:pPr>
        <w:pStyle w:val="ListParagraph"/>
        <w:spacing w:after="200" w:line="276" w:lineRule="auto"/>
        <w:ind w:left="1440"/>
        <w:jc w:val="both"/>
      </w:pPr>
    </w:p>
    <w:p w:rsidR="008E3727" w:rsidRPr="00825EAD" w:rsidRDefault="008E3727" w:rsidP="00E04773">
      <w:pPr>
        <w:pStyle w:val="ListParagraph"/>
        <w:numPr>
          <w:ilvl w:val="2"/>
          <w:numId w:val="33"/>
        </w:numPr>
        <w:spacing w:after="200" w:line="276" w:lineRule="auto"/>
        <w:jc w:val="both"/>
      </w:pPr>
      <w:r w:rsidRPr="00825EAD">
        <w:t>All of the questions above may be addressed by Human Factors or Ergonomics specialist at any stage of the life cycle of HFE, from basic research to accident investigation. The profession has tools applicable to each of these stages.</w:t>
      </w:r>
    </w:p>
    <w:p w:rsidR="008E3727" w:rsidRPr="00825EAD" w:rsidRDefault="008E3727" w:rsidP="00E04773">
      <w:pPr>
        <w:pStyle w:val="ListParagraph"/>
        <w:numPr>
          <w:ilvl w:val="2"/>
          <w:numId w:val="33"/>
        </w:numPr>
        <w:spacing w:after="200" w:line="276" w:lineRule="auto"/>
        <w:jc w:val="both"/>
      </w:pPr>
      <w:r w:rsidRPr="00825EAD">
        <w:t>Research (methods)</w:t>
      </w:r>
    </w:p>
    <w:p w:rsidR="008E3727" w:rsidRPr="00825EAD" w:rsidRDefault="008E3727" w:rsidP="00E04773">
      <w:pPr>
        <w:pStyle w:val="ListParagraph"/>
        <w:numPr>
          <w:ilvl w:val="3"/>
          <w:numId w:val="33"/>
        </w:numPr>
        <w:spacing w:after="200" w:line="276" w:lineRule="auto"/>
        <w:jc w:val="both"/>
      </w:pPr>
      <w:r w:rsidRPr="00825EAD">
        <w:rPr>
          <w:i/>
        </w:rPr>
        <w:t xml:space="preserve">HFE research involves the development and testing of general statements (laws) about human characteristics, capabilities, </w:t>
      </w:r>
      <w:r w:rsidRPr="00825EAD">
        <w:rPr>
          <w:i/>
        </w:rPr>
        <w:lastRenderedPageBreak/>
        <w:t>limitations, attitudes, behaviors and performance. The methods ideally involve “representative samples” of the target population, appropriate instruments, controlled experiments and statistical analysis of the data. Some brilliant examples of research products are the Weber Fechner Law, The Hick Hyman Law, Fitts Law, The Yerkes Dodson Law, The Drillis and Contini proportions and the NIOSH Lift Equation.</w:t>
      </w:r>
    </w:p>
    <w:p w:rsidR="008E3727" w:rsidRDefault="008E3727" w:rsidP="00E04773">
      <w:pPr>
        <w:pStyle w:val="ListParagraph"/>
        <w:numPr>
          <w:ilvl w:val="3"/>
          <w:numId w:val="33"/>
        </w:numPr>
        <w:spacing w:after="200" w:line="276" w:lineRule="auto"/>
        <w:jc w:val="both"/>
        <w:rPr>
          <w:i/>
        </w:rPr>
      </w:pPr>
      <w:r w:rsidRPr="00825EAD">
        <w:rPr>
          <w:i/>
        </w:rPr>
        <w:t xml:space="preserve">List some more examples of laws that have been generated by Human Factors and Ergonomics researchers </w:t>
      </w:r>
    </w:p>
    <w:p w:rsidR="00A120A8" w:rsidRPr="00825EAD" w:rsidRDefault="00A120A8" w:rsidP="00E04773">
      <w:pPr>
        <w:pStyle w:val="ListParagraph"/>
        <w:spacing w:after="200" w:line="276" w:lineRule="auto"/>
        <w:ind w:left="2880"/>
        <w:jc w:val="both"/>
        <w:rPr>
          <w:i/>
        </w:rPr>
      </w:pPr>
    </w:p>
    <w:p w:rsidR="008E3727" w:rsidRPr="00825EAD" w:rsidRDefault="008E3727" w:rsidP="00E04773">
      <w:pPr>
        <w:pStyle w:val="ListParagraph"/>
        <w:numPr>
          <w:ilvl w:val="2"/>
          <w:numId w:val="33"/>
        </w:numPr>
        <w:spacing w:after="200" w:line="276" w:lineRule="auto"/>
        <w:jc w:val="both"/>
      </w:pPr>
      <w:r w:rsidRPr="00825EAD">
        <w:t>Applied research</w:t>
      </w:r>
    </w:p>
    <w:p w:rsidR="008E3727" w:rsidRPr="00825EAD" w:rsidRDefault="008E3727" w:rsidP="00E04773">
      <w:pPr>
        <w:pStyle w:val="ListParagraph"/>
        <w:numPr>
          <w:ilvl w:val="3"/>
          <w:numId w:val="33"/>
        </w:numPr>
        <w:spacing w:after="200" w:line="276" w:lineRule="auto"/>
        <w:jc w:val="both"/>
        <w:rPr>
          <w:i/>
        </w:rPr>
      </w:pPr>
      <w:r w:rsidRPr="00825EAD">
        <w:rPr>
          <w:i/>
        </w:rPr>
        <w:t xml:space="preserve">It is often argued that Human Factors and Ergonomics is (not are) an applied science. The difference between basic and applied science is that the former aspires to be general whereas the latter usually applies to a limited population in a constrained context. For example the research question “How do drivers behave when approaching traffic lights” is a specific subset of general behavior. Often applied HFE research takes place in field settings, such as the road, shop or in front of a computer. </w:t>
      </w:r>
    </w:p>
    <w:p w:rsidR="008E3727" w:rsidRPr="00825EAD" w:rsidRDefault="008E3727" w:rsidP="00E04773">
      <w:pPr>
        <w:pStyle w:val="ListParagraph"/>
        <w:numPr>
          <w:ilvl w:val="4"/>
          <w:numId w:val="33"/>
        </w:numPr>
        <w:spacing w:after="200" w:line="276" w:lineRule="auto"/>
        <w:jc w:val="both"/>
        <w:rPr>
          <w:i/>
        </w:rPr>
      </w:pPr>
      <w:r w:rsidRPr="00825EAD">
        <w:rPr>
          <w:i/>
        </w:rPr>
        <w:t>Identify applied HFE research topics in the areas of: workplace design, manual materials handling, airplane landing, consumer behavior, attention and vigilance, warnings design, team collaboration etc.</w:t>
      </w:r>
    </w:p>
    <w:p w:rsidR="008E3727" w:rsidRPr="00825EAD" w:rsidRDefault="008E3727" w:rsidP="00E04773">
      <w:pPr>
        <w:pStyle w:val="ListParagraph"/>
        <w:ind w:left="3600"/>
        <w:jc w:val="both"/>
        <w:rPr>
          <w:i/>
        </w:rPr>
      </w:pPr>
    </w:p>
    <w:p w:rsidR="008E3727" w:rsidRPr="00825EAD" w:rsidRDefault="008E3727" w:rsidP="00E04773">
      <w:pPr>
        <w:pStyle w:val="ListParagraph"/>
        <w:numPr>
          <w:ilvl w:val="2"/>
          <w:numId w:val="33"/>
        </w:numPr>
        <w:spacing w:after="200" w:line="276" w:lineRule="auto"/>
        <w:jc w:val="both"/>
      </w:pPr>
      <w:r w:rsidRPr="00825EAD">
        <w:t>Simulation</w:t>
      </w:r>
    </w:p>
    <w:p w:rsidR="008E3727" w:rsidRPr="00825EAD" w:rsidRDefault="008E3727" w:rsidP="00E04773">
      <w:pPr>
        <w:pStyle w:val="ListParagraph"/>
        <w:numPr>
          <w:ilvl w:val="3"/>
          <w:numId w:val="33"/>
        </w:numPr>
        <w:spacing w:after="200" w:line="276" w:lineRule="auto"/>
        <w:jc w:val="both"/>
        <w:rPr>
          <w:i/>
        </w:rPr>
      </w:pPr>
      <w:r w:rsidRPr="00825EAD">
        <w:rPr>
          <w:i/>
        </w:rPr>
        <w:t>Simulation is usually much less expensive and much more flexible that research in real conditions. The caveat is that of validity. For example</w:t>
      </w:r>
      <w:r w:rsidR="00E04773">
        <w:rPr>
          <w:i/>
        </w:rPr>
        <w:t>,</w:t>
      </w:r>
      <w:r w:rsidRPr="00825EAD">
        <w:rPr>
          <w:i/>
        </w:rPr>
        <w:t xml:space="preserve"> the certification of the Airbus A380 depended on a demonstration of emergency evacuation. This demonstration was a very elaborate event. Taking four years to plan, costing millions of dollars to implement and causing injuries to some of the subjects. The demonstration only dealt with one configuration of door availability. An alternative approach is discrete event simulation which can explore many configurations and many variations of passenger behavior in just a few seconds. Of course the simulation model must be valid.</w:t>
      </w:r>
    </w:p>
    <w:p w:rsidR="008E3727" w:rsidRPr="00825EAD" w:rsidRDefault="008E3727" w:rsidP="00E04773">
      <w:pPr>
        <w:pStyle w:val="ListParagraph"/>
        <w:numPr>
          <w:ilvl w:val="4"/>
          <w:numId w:val="33"/>
        </w:numPr>
        <w:spacing w:after="200" w:line="276" w:lineRule="auto"/>
        <w:jc w:val="both"/>
        <w:rPr>
          <w:i/>
        </w:rPr>
      </w:pPr>
      <w:r w:rsidRPr="00825EAD">
        <w:rPr>
          <w:i/>
        </w:rPr>
        <w:t>Describe other uses of simulation in HFE applied research</w:t>
      </w:r>
    </w:p>
    <w:p w:rsidR="008E3727" w:rsidRPr="00825EAD" w:rsidRDefault="008E3727" w:rsidP="00E04773">
      <w:pPr>
        <w:jc w:val="both"/>
      </w:pPr>
    </w:p>
    <w:p w:rsidR="008E3727" w:rsidRPr="00825EAD" w:rsidRDefault="008E3727" w:rsidP="00E04773">
      <w:pPr>
        <w:pStyle w:val="ListParagraph"/>
        <w:ind w:left="2160"/>
        <w:jc w:val="both"/>
      </w:pPr>
    </w:p>
    <w:p w:rsidR="008E3727" w:rsidRPr="00825EAD" w:rsidRDefault="008E3727" w:rsidP="00E04773">
      <w:pPr>
        <w:pStyle w:val="ListParagraph"/>
        <w:numPr>
          <w:ilvl w:val="2"/>
          <w:numId w:val="33"/>
        </w:numPr>
        <w:spacing w:after="200" w:line="276" w:lineRule="auto"/>
        <w:jc w:val="both"/>
      </w:pPr>
      <w:r w:rsidRPr="00825EAD">
        <w:t>Design</w:t>
      </w:r>
    </w:p>
    <w:p w:rsidR="008E3727" w:rsidRPr="00825EAD" w:rsidRDefault="008E3727" w:rsidP="00E04773">
      <w:pPr>
        <w:pStyle w:val="ListParagraph"/>
        <w:numPr>
          <w:ilvl w:val="3"/>
          <w:numId w:val="33"/>
        </w:numPr>
        <w:spacing w:after="200" w:line="276" w:lineRule="auto"/>
        <w:jc w:val="both"/>
        <w:rPr>
          <w:i/>
        </w:rPr>
      </w:pPr>
      <w:r w:rsidRPr="00825EAD">
        <w:rPr>
          <w:i/>
        </w:rPr>
        <w:t>HFE is an applied subject that usually investigates the relationships between human behavior and technological designs. The purpose of HFE is to offer advice, based on good evidence to technology designers. Without technology there would be no need for HFE. Argue the case that Technology Design needs HFE</w:t>
      </w:r>
    </w:p>
    <w:p w:rsidR="008E3727" w:rsidRPr="00825EAD" w:rsidRDefault="008E3727" w:rsidP="00E04773">
      <w:pPr>
        <w:pStyle w:val="ListParagraph"/>
        <w:numPr>
          <w:ilvl w:val="2"/>
          <w:numId w:val="33"/>
        </w:numPr>
        <w:spacing w:after="200" w:line="276" w:lineRule="auto"/>
        <w:jc w:val="both"/>
        <w:rPr>
          <w:i/>
        </w:rPr>
      </w:pPr>
      <w:r w:rsidRPr="00825EAD">
        <w:t>Evaluation</w:t>
      </w:r>
    </w:p>
    <w:p w:rsidR="008E3727" w:rsidRPr="00825EAD" w:rsidRDefault="008E3727" w:rsidP="00E04773">
      <w:pPr>
        <w:pStyle w:val="ListParagraph"/>
        <w:numPr>
          <w:ilvl w:val="3"/>
          <w:numId w:val="33"/>
        </w:numPr>
        <w:spacing w:after="200" w:line="276" w:lineRule="auto"/>
        <w:jc w:val="both"/>
        <w:rPr>
          <w:i/>
        </w:rPr>
      </w:pPr>
      <w:r w:rsidRPr="00825EAD">
        <w:rPr>
          <w:i/>
        </w:rPr>
        <w:t>HFE often arrives on the scene after the technology has been developed and is on the market or about to be launched. The HFE practitioner walks in and “calls the designer’s baby ugly.” No wonder we are not always a popular profession. Ideally the HFE should work with the designer, engineer, manufacturing, marketing and where appropriate the regulatory bodies to ensure the product launched has an HFE stamp. This process however will require that the HFE practitioner is timely in his advice – “come back in six months when I have completed my experiments” - will not go down well. On occasion HFE practitioners get to manage the design process and sometimes wishes he was back on the other side of the table.</w:t>
      </w:r>
    </w:p>
    <w:p w:rsidR="008E3727" w:rsidRPr="00825EAD" w:rsidRDefault="008E3727" w:rsidP="00E04773">
      <w:pPr>
        <w:pStyle w:val="ListParagraph"/>
        <w:numPr>
          <w:ilvl w:val="3"/>
          <w:numId w:val="33"/>
        </w:numPr>
        <w:spacing w:after="200" w:line="276" w:lineRule="auto"/>
        <w:jc w:val="both"/>
        <w:rPr>
          <w:i/>
        </w:rPr>
      </w:pPr>
      <w:r w:rsidRPr="00825EAD">
        <w:rPr>
          <w:i/>
        </w:rPr>
        <w:t>Identify a range of consumer products and services;  evaluate them for effectiveness, efficiency, ease of use, elegance, safety, security, satisfaction and sustainability.</w:t>
      </w:r>
    </w:p>
    <w:p w:rsidR="008E3727" w:rsidRPr="00825EAD" w:rsidRDefault="008E3727" w:rsidP="00E04773">
      <w:pPr>
        <w:pStyle w:val="ListParagraph"/>
        <w:ind w:left="2880"/>
        <w:jc w:val="both"/>
        <w:rPr>
          <w:i/>
        </w:rPr>
      </w:pPr>
    </w:p>
    <w:p w:rsidR="008E3727" w:rsidRPr="00825EAD" w:rsidRDefault="008E3727" w:rsidP="00E04773">
      <w:pPr>
        <w:pStyle w:val="ListParagraph"/>
        <w:numPr>
          <w:ilvl w:val="2"/>
          <w:numId w:val="33"/>
        </w:numPr>
        <w:spacing w:after="200" w:line="276" w:lineRule="auto"/>
        <w:jc w:val="both"/>
      </w:pPr>
      <w:r w:rsidRPr="00825EAD">
        <w:t>Ergonomics Toolkit</w:t>
      </w:r>
    </w:p>
    <w:p w:rsidR="008E3727" w:rsidRPr="00825EAD" w:rsidRDefault="008E3727" w:rsidP="00E04773">
      <w:pPr>
        <w:pStyle w:val="ListParagraph"/>
        <w:numPr>
          <w:ilvl w:val="3"/>
          <w:numId w:val="33"/>
        </w:numPr>
        <w:spacing w:after="200" w:line="276" w:lineRule="auto"/>
        <w:jc w:val="both"/>
        <w:rPr>
          <w:i/>
        </w:rPr>
      </w:pPr>
      <w:r w:rsidRPr="00825EAD">
        <w:rPr>
          <w:i/>
        </w:rPr>
        <w:t>The profession over the past few decades has developed a wide range of tools and techniques that are aimed at collecting reliable evidence and offering useful advice. These tools vary from sophisticated simulators to checklists and ethnographic observations. Describe and evaluate tools for each of the following areas of human factors and ergonomics:</w:t>
      </w:r>
    </w:p>
    <w:p w:rsidR="008E3727" w:rsidRPr="00825EAD" w:rsidRDefault="008E3727" w:rsidP="00E04773">
      <w:pPr>
        <w:pStyle w:val="ListParagraph"/>
        <w:numPr>
          <w:ilvl w:val="4"/>
          <w:numId w:val="33"/>
        </w:numPr>
        <w:spacing w:after="200" w:line="276" w:lineRule="auto"/>
        <w:jc w:val="both"/>
        <w:rPr>
          <w:i/>
        </w:rPr>
      </w:pPr>
      <w:r w:rsidRPr="00825EAD">
        <w:rPr>
          <w:i/>
        </w:rPr>
        <w:t>Physical</w:t>
      </w:r>
    </w:p>
    <w:p w:rsidR="008E3727" w:rsidRPr="00825EAD" w:rsidRDefault="008E3727" w:rsidP="00E04773">
      <w:pPr>
        <w:pStyle w:val="ListParagraph"/>
        <w:numPr>
          <w:ilvl w:val="4"/>
          <w:numId w:val="33"/>
        </w:numPr>
        <w:spacing w:after="200" w:line="276" w:lineRule="auto"/>
        <w:jc w:val="both"/>
        <w:rPr>
          <w:i/>
        </w:rPr>
      </w:pPr>
      <w:r w:rsidRPr="00825EAD">
        <w:rPr>
          <w:i/>
        </w:rPr>
        <w:t>Sensory</w:t>
      </w:r>
    </w:p>
    <w:p w:rsidR="008E3727" w:rsidRPr="00825EAD" w:rsidRDefault="008E3727" w:rsidP="00E04773">
      <w:pPr>
        <w:pStyle w:val="ListParagraph"/>
        <w:numPr>
          <w:ilvl w:val="4"/>
          <w:numId w:val="33"/>
        </w:numPr>
        <w:spacing w:after="200" w:line="276" w:lineRule="auto"/>
        <w:jc w:val="both"/>
        <w:rPr>
          <w:i/>
        </w:rPr>
      </w:pPr>
      <w:r w:rsidRPr="00825EAD">
        <w:rPr>
          <w:i/>
        </w:rPr>
        <w:t>Cognitive</w:t>
      </w:r>
    </w:p>
    <w:p w:rsidR="008E3727" w:rsidRPr="00825EAD" w:rsidRDefault="008E3727" w:rsidP="00E04773">
      <w:pPr>
        <w:pStyle w:val="ListParagraph"/>
        <w:numPr>
          <w:ilvl w:val="4"/>
          <w:numId w:val="33"/>
        </w:numPr>
        <w:spacing w:after="200" w:line="276" w:lineRule="auto"/>
        <w:jc w:val="both"/>
        <w:rPr>
          <w:i/>
        </w:rPr>
      </w:pPr>
      <w:r w:rsidRPr="00825EAD">
        <w:rPr>
          <w:i/>
        </w:rPr>
        <w:t>Social</w:t>
      </w:r>
    </w:p>
    <w:p w:rsidR="008E3727" w:rsidRPr="00825EAD" w:rsidRDefault="008E3727" w:rsidP="00E04773">
      <w:pPr>
        <w:pStyle w:val="ListParagraph"/>
        <w:numPr>
          <w:ilvl w:val="4"/>
          <w:numId w:val="33"/>
        </w:numPr>
        <w:spacing w:after="200" w:line="276" w:lineRule="auto"/>
        <w:jc w:val="both"/>
        <w:rPr>
          <w:i/>
        </w:rPr>
      </w:pPr>
      <w:r w:rsidRPr="00825EAD">
        <w:rPr>
          <w:i/>
        </w:rPr>
        <w:t>Behavioral</w:t>
      </w:r>
    </w:p>
    <w:p w:rsidR="008E3727" w:rsidRPr="00825EAD" w:rsidRDefault="008E3727" w:rsidP="00E04773">
      <w:pPr>
        <w:pStyle w:val="ListParagraph"/>
        <w:numPr>
          <w:ilvl w:val="4"/>
          <w:numId w:val="33"/>
        </w:numPr>
        <w:spacing w:after="200" w:line="276" w:lineRule="auto"/>
        <w:jc w:val="both"/>
        <w:rPr>
          <w:i/>
        </w:rPr>
      </w:pPr>
      <w:r w:rsidRPr="00825EAD">
        <w:rPr>
          <w:i/>
        </w:rPr>
        <w:t>Affective</w:t>
      </w:r>
    </w:p>
    <w:p w:rsidR="008E3727" w:rsidRPr="00825EAD" w:rsidRDefault="008E3727" w:rsidP="00E04773">
      <w:pPr>
        <w:pStyle w:val="ListParagraph"/>
        <w:numPr>
          <w:ilvl w:val="4"/>
          <w:numId w:val="33"/>
        </w:numPr>
        <w:spacing w:after="200" w:line="276" w:lineRule="auto"/>
        <w:jc w:val="both"/>
        <w:rPr>
          <w:i/>
        </w:rPr>
      </w:pPr>
      <w:r w:rsidRPr="00825EAD">
        <w:rPr>
          <w:i/>
        </w:rPr>
        <w:t>Environmental</w:t>
      </w:r>
    </w:p>
    <w:p w:rsidR="008E3727" w:rsidRPr="00825EAD" w:rsidRDefault="008E3727" w:rsidP="00E04773">
      <w:pPr>
        <w:pStyle w:val="ListParagraph"/>
        <w:numPr>
          <w:ilvl w:val="4"/>
          <w:numId w:val="33"/>
        </w:numPr>
        <w:spacing w:after="200" w:line="276" w:lineRule="auto"/>
        <w:jc w:val="both"/>
        <w:rPr>
          <w:i/>
        </w:rPr>
      </w:pPr>
      <w:r w:rsidRPr="00825EAD">
        <w:rPr>
          <w:i/>
        </w:rPr>
        <w:lastRenderedPageBreak/>
        <w:t>Temporal</w:t>
      </w:r>
    </w:p>
    <w:p w:rsidR="008E3727" w:rsidRPr="00825EAD" w:rsidRDefault="008E3727" w:rsidP="00E04773">
      <w:pPr>
        <w:pStyle w:val="ListParagraph"/>
        <w:numPr>
          <w:ilvl w:val="4"/>
          <w:numId w:val="33"/>
        </w:numPr>
        <w:spacing w:after="200" w:line="276" w:lineRule="auto"/>
        <w:jc w:val="both"/>
        <w:rPr>
          <w:i/>
        </w:rPr>
      </w:pPr>
      <w:r w:rsidRPr="00825EAD">
        <w:rPr>
          <w:i/>
        </w:rPr>
        <w:t>Performance assessment</w:t>
      </w:r>
    </w:p>
    <w:p w:rsidR="008E3727" w:rsidRPr="00825EAD" w:rsidRDefault="008E3727" w:rsidP="00E04773">
      <w:pPr>
        <w:pStyle w:val="ListParagraph"/>
        <w:ind w:left="3600"/>
        <w:jc w:val="both"/>
      </w:pPr>
    </w:p>
    <w:p w:rsidR="008E3727" w:rsidRPr="00825EAD" w:rsidRDefault="008E3727" w:rsidP="00E04773">
      <w:pPr>
        <w:pStyle w:val="ListParagraph"/>
        <w:numPr>
          <w:ilvl w:val="1"/>
          <w:numId w:val="33"/>
        </w:numPr>
        <w:spacing w:after="200" w:line="276" w:lineRule="auto"/>
        <w:jc w:val="both"/>
      </w:pPr>
      <w:r w:rsidRPr="00825EAD">
        <w:t>Big Picture Ergonomics</w:t>
      </w:r>
    </w:p>
    <w:p w:rsidR="008E3727" w:rsidRPr="00825EAD" w:rsidRDefault="008E3727" w:rsidP="00E04773">
      <w:pPr>
        <w:pStyle w:val="ListParagraph"/>
        <w:numPr>
          <w:ilvl w:val="2"/>
          <w:numId w:val="33"/>
        </w:numPr>
        <w:spacing w:after="200" w:line="276" w:lineRule="auto"/>
        <w:jc w:val="both"/>
      </w:pPr>
      <w:r w:rsidRPr="00825EAD">
        <w:t>Complexity: People, Technology, Operations, Contexts</w:t>
      </w:r>
    </w:p>
    <w:p w:rsidR="008E3727" w:rsidRPr="00825EAD" w:rsidRDefault="008E3727" w:rsidP="00E04773">
      <w:pPr>
        <w:pStyle w:val="ListParagraph"/>
        <w:numPr>
          <w:ilvl w:val="3"/>
          <w:numId w:val="33"/>
        </w:numPr>
        <w:spacing w:after="200" w:line="276" w:lineRule="auto"/>
        <w:jc w:val="both"/>
        <w:rPr>
          <w:i/>
        </w:rPr>
      </w:pPr>
      <w:r w:rsidRPr="00825EAD">
        <w:rPr>
          <w:i/>
        </w:rPr>
        <w:t>Describe the Edwards SHEL model</w:t>
      </w:r>
    </w:p>
    <w:p w:rsidR="008E3727" w:rsidRPr="00825EAD" w:rsidRDefault="008E3727" w:rsidP="00E04773">
      <w:pPr>
        <w:pStyle w:val="ListParagraph"/>
        <w:numPr>
          <w:ilvl w:val="3"/>
          <w:numId w:val="33"/>
        </w:numPr>
        <w:spacing w:after="200" w:line="276" w:lineRule="auto"/>
        <w:jc w:val="both"/>
        <w:rPr>
          <w:i/>
        </w:rPr>
      </w:pPr>
      <w:r w:rsidRPr="00825EAD">
        <w:rPr>
          <w:i/>
        </w:rPr>
        <w:t>Rearticulate the SHEL model</w:t>
      </w:r>
    </w:p>
    <w:p w:rsidR="008E3727" w:rsidRPr="00825EAD" w:rsidRDefault="008E3727" w:rsidP="00E04773">
      <w:pPr>
        <w:pStyle w:val="ListParagraph"/>
        <w:numPr>
          <w:ilvl w:val="2"/>
          <w:numId w:val="33"/>
        </w:numPr>
        <w:spacing w:after="200" w:line="276" w:lineRule="auto"/>
        <w:jc w:val="both"/>
      </w:pPr>
      <w:r w:rsidRPr="00825EAD">
        <w:t>Integration: Interfaces, interactions, interdependencies, interruptions</w:t>
      </w:r>
    </w:p>
    <w:p w:rsidR="008E3727" w:rsidRPr="00825EAD" w:rsidRDefault="008E3727" w:rsidP="00E04773">
      <w:pPr>
        <w:pStyle w:val="ListParagraph"/>
        <w:numPr>
          <w:ilvl w:val="3"/>
          <w:numId w:val="33"/>
        </w:numPr>
        <w:spacing w:after="200" w:line="276" w:lineRule="auto"/>
        <w:jc w:val="both"/>
        <w:rPr>
          <w:i/>
        </w:rPr>
      </w:pPr>
      <w:r w:rsidRPr="00825EAD">
        <w:rPr>
          <w:i/>
        </w:rPr>
        <w:t>Expand the Edwards SHEL model</w:t>
      </w:r>
    </w:p>
    <w:p w:rsidR="008E3727" w:rsidRPr="00825EAD" w:rsidRDefault="008E3727" w:rsidP="00E04773">
      <w:pPr>
        <w:pStyle w:val="ListParagraph"/>
        <w:numPr>
          <w:ilvl w:val="2"/>
          <w:numId w:val="33"/>
        </w:numPr>
        <w:spacing w:after="200" w:line="276" w:lineRule="auto"/>
        <w:jc w:val="both"/>
      </w:pPr>
      <w:r w:rsidRPr="00825EAD">
        <w:t>Use: Utility, Users (misusers), Usage (misusage), Utilization, Usability, User error</w:t>
      </w:r>
    </w:p>
    <w:p w:rsidR="008E3727" w:rsidRPr="00825EAD" w:rsidRDefault="008E3727" w:rsidP="00E04773">
      <w:pPr>
        <w:pStyle w:val="ListParagraph"/>
        <w:numPr>
          <w:ilvl w:val="3"/>
          <w:numId w:val="33"/>
        </w:numPr>
        <w:spacing w:after="200" w:line="276" w:lineRule="auto"/>
        <w:jc w:val="both"/>
        <w:rPr>
          <w:i/>
        </w:rPr>
      </w:pPr>
      <w:r w:rsidRPr="00825EAD">
        <w:rPr>
          <w:i/>
        </w:rPr>
        <w:t>Apply the 6 Us and 2Ms to a kitchen appliance, a smart phone, an ATM and a college course in Human Factors</w:t>
      </w:r>
    </w:p>
    <w:p w:rsidR="008E3727" w:rsidRPr="00825EAD" w:rsidRDefault="008E3727" w:rsidP="00E04773">
      <w:pPr>
        <w:pStyle w:val="ListParagraph"/>
        <w:numPr>
          <w:ilvl w:val="2"/>
          <w:numId w:val="33"/>
        </w:numPr>
        <w:spacing w:after="200" w:line="276" w:lineRule="auto"/>
        <w:jc w:val="both"/>
      </w:pPr>
      <w:r w:rsidRPr="00825EAD">
        <w:t>Scope: Physical, Sensory, Cognitive, Social, Affective, Contextual (Environmental and operational)</w:t>
      </w:r>
    </w:p>
    <w:p w:rsidR="008E3727" w:rsidRPr="00825EAD" w:rsidRDefault="008E3727" w:rsidP="00E04773">
      <w:pPr>
        <w:pStyle w:val="ListParagraph"/>
        <w:numPr>
          <w:ilvl w:val="3"/>
          <w:numId w:val="33"/>
        </w:numPr>
        <w:spacing w:after="200" w:line="276" w:lineRule="auto"/>
        <w:jc w:val="both"/>
        <w:rPr>
          <w:i/>
        </w:rPr>
      </w:pPr>
      <w:r w:rsidRPr="00825EAD">
        <w:rPr>
          <w:i/>
        </w:rPr>
        <w:t>When someone comes to a job he brings all these features which constantly interact. Describe your own job with regard to these categories</w:t>
      </w:r>
    </w:p>
    <w:p w:rsidR="008E3727" w:rsidRPr="00825EAD" w:rsidRDefault="008E3727" w:rsidP="00E04773">
      <w:pPr>
        <w:pStyle w:val="ListParagraph"/>
        <w:numPr>
          <w:ilvl w:val="2"/>
          <w:numId w:val="33"/>
        </w:numPr>
        <w:spacing w:after="200" w:line="276" w:lineRule="auto"/>
        <w:jc w:val="both"/>
      </w:pPr>
      <w:r w:rsidRPr="00825EAD">
        <w:t>Lifecycle: Research, Applied Research, Analysis, Simulation, Design, Evaluation Investigation(Errors and Accidents)</w:t>
      </w:r>
    </w:p>
    <w:p w:rsidR="008E3727" w:rsidRPr="00825EAD" w:rsidRDefault="008E3727" w:rsidP="00E04773">
      <w:pPr>
        <w:pStyle w:val="ListParagraph"/>
        <w:numPr>
          <w:ilvl w:val="3"/>
          <w:numId w:val="33"/>
        </w:numPr>
        <w:spacing w:after="200" w:line="276" w:lineRule="auto"/>
        <w:jc w:val="both"/>
        <w:rPr>
          <w:i/>
        </w:rPr>
      </w:pPr>
      <w:r w:rsidRPr="00825EAD">
        <w:rPr>
          <w:i/>
        </w:rPr>
        <w:t>Consider the life cycles of a car, an airport, a shopping center, Singapore or a meal. Describe the opportunities for different forms of Human Factors involvement</w:t>
      </w:r>
    </w:p>
    <w:p w:rsidR="008E3727" w:rsidRPr="00825EAD" w:rsidRDefault="008E3727" w:rsidP="00E04773">
      <w:pPr>
        <w:pStyle w:val="ListParagraph"/>
        <w:numPr>
          <w:ilvl w:val="2"/>
          <w:numId w:val="33"/>
        </w:numPr>
        <w:spacing w:after="200" w:line="276" w:lineRule="auto"/>
        <w:jc w:val="both"/>
      </w:pPr>
      <w:r w:rsidRPr="00825EAD">
        <w:t>Stakeholders:  Management, Design, Engineering, Production, Use, Maintenance, Disposal</w:t>
      </w:r>
    </w:p>
    <w:p w:rsidR="008E3727" w:rsidRPr="00825EAD" w:rsidRDefault="008E3727" w:rsidP="00E04773">
      <w:pPr>
        <w:pStyle w:val="ListParagraph"/>
        <w:numPr>
          <w:ilvl w:val="3"/>
          <w:numId w:val="33"/>
        </w:numPr>
        <w:spacing w:after="200" w:line="276" w:lineRule="auto"/>
        <w:jc w:val="both"/>
        <w:rPr>
          <w:i/>
        </w:rPr>
      </w:pPr>
      <w:r w:rsidRPr="00825EAD">
        <w:rPr>
          <w:i/>
        </w:rPr>
        <w:t>Consider the different stakeholders in the life cycle of a taxi, a smart phone, or a university. What are their requirements? What are the tradeoffs?</w:t>
      </w:r>
    </w:p>
    <w:p w:rsidR="008E3727" w:rsidRPr="00825EAD" w:rsidRDefault="008E3727" w:rsidP="00E04773">
      <w:pPr>
        <w:pStyle w:val="ListParagraph"/>
        <w:numPr>
          <w:ilvl w:val="2"/>
          <w:numId w:val="33"/>
        </w:numPr>
        <w:spacing w:after="200" w:line="276" w:lineRule="auto"/>
        <w:jc w:val="both"/>
      </w:pPr>
      <w:r w:rsidRPr="00825EAD">
        <w:t>Voice of the customer: Must have, More the better, Excitement</w:t>
      </w:r>
    </w:p>
    <w:p w:rsidR="008E3727" w:rsidRPr="00825EAD" w:rsidRDefault="008E3727" w:rsidP="00E04773">
      <w:pPr>
        <w:pStyle w:val="ListParagraph"/>
        <w:numPr>
          <w:ilvl w:val="3"/>
          <w:numId w:val="33"/>
        </w:numPr>
        <w:spacing w:after="200" w:line="276" w:lineRule="auto"/>
        <w:jc w:val="both"/>
        <w:rPr>
          <w:i/>
        </w:rPr>
      </w:pPr>
      <w:r w:rsidRPr="00825EAD">
        <w:rPr>
          <w:i/>
        </w:rPr>
        <w:t>How would you determine the different requirements of a customer for a product such as a TV set or a chair, or a service such as a hairdresser or waiter?</w:t>
      </w:r>
    </w:p>
    <w:p w:rsidR="008E3727" w:rsidRPr="00825EAD" w:rsidRDefault="008E3727" w:rsidP="00E04773">
      <w:pPr>
        <w:pStyle w:val="ListParagraph"/>
        <w:numPr>
          <w:ilvl w:val="2"/>
          <w:numId w:val="33"/>
        </w:numPr>
        <w:spacing w:after="200" w:line="276" w:lineRule="auto"/>
        <w:jc w:val="both"/>
      </w:pPr>
      <w:r w:rsidRPr="00825EAD">
        <w:t>Objectives: Requirements, Guidelines, Specifications</w:t>
      </w:r>
    </w:p>
    <w:p w:rsidR="008E3727" w:rsidRPr="00825EAD" w:rsidRDefault="008E3727" w:rsidP="00E04773">
      <w:pPr>
        <w:pStyle w:val="ListParagraph"/>
        <w:numPr>
          <w:ilvl w:val="3"/>
          <w:numId w:val="33"/>
        </w:numPr>
        <w:spacing w:after="200" w:line="276" w:lineRule="auto"/>
        <w:jc w:val="both"/>
        <w:rPr>
          <w:i/>
        </w:rPr>
      </w:pPr>
      <w:r w:rsidRPr="00825EAD">
        <w:rPr>
          <w:i/>
        </w:rPr>
        <w:t>Requirements are functional – verbs qualified by adverbs. Specifications are physical – nouns qualified by adjectives. Requirements can be validated, specifications can be verified. Describe the requirements and specifications for a home, a chair, a mouse, a coffee cup</w:t>
      </w:r>
    </w:p>
    <w:p w:rsidR="008E3727" w:rsidRPr="00825EAD" w:rsidRDefault="008E3727" w:rsidP="00E04773">
      <w:pPr>
        <w:pStyle w:val="ListParagraph"/>
        <w:numPr>
          <w:ilvl w:val="2"/>
          <w:numId w:val="33"/>
        </w:numPr>
        <w:spacing w:after="200" w:line="276" w:lineRule="auto"/>
        <w:jc w:val="both"/>
      </w:pPr>
      <w:r w:rsidRPr="00825EAD">
        <w:lastRenderedPageBreak/>
        <w:t>Outcomes: E4S4: Effectiveness, Efficiency, Ease of use, Esthetics, Safety, Security, Satisfaction, Sustainability (reliability and resilience), Tradeoffs</w:t>
      </w:r>
    </w:p>
    <w:p w:rsidR="008E3727" w:rsidRPr="00825EAD" w:rsidRDefault="008E3727" w:rsidP="00E04773">
      <w:pPr>
        <w:pStyle w:val="ListParagraph"/>
        <w:numPr>
          <w:ilvl w:val="3"/>
          <w:numId w:val="33"/>
        </w:numPr>
        <w:spacing w:after="200" w:line="276" w:lineRule="auto"/>
        <w:jc w:val="both"/>
        <w:rPr>
          <w:i/>
        </w:rPr>
      </w:pPr>
      <w:r w:rsidRPr="00825EAD">
        <w:rPr>
          <w:i/>
        </w:rPr>
        <w:t>Describe the multiple outcomes and tradeoffs of a university, bus service, examination, pair of shoes</w:t>
      </w:r>
    </w:p>
    <w:p w:rsidR="008E3727" w:rsidRPr="00825EAD" w:rsidRDefault="008E3727" w:rsidP="00E04773">
      <w:pPr>
        <w:pStyle w:val="ListParagraph"/>
        <w:numPr>
          <w:ilvl w:val="2"/>
          <w:numId w:val="33"/>
        </w:numPr>
        <w:spacing w:after="200" w:line="276" w:lineRule="auto"/>
        <w:jc w:val="both"/>
      </w:pPr>
      <w:r w:rsidRPr="00825EAD">
        <w:t>Analysis: Outcomes, Operations, Decisions, Interventions, Mitigations</w:t>
      </w:r>
    </w:p>
    <w:p w:rsidR="008E3727" w:rsidRPr="00825EAD" w:rsidRDefault="008E3727" w:rsidP="00E04773">
      <w:pPr>
        <w:pStyle w:val="ListParagraph"/>
        <w:numPr>
          <w:ilvl w:val="3"/>
          <w:numId w:val="33"/>
        </w:numPr>
        <w:spacing w:after="200" w:line="276" w:lineRule="auto"/>
        <w:jc w:val="both"/>
        <w:rPr>
          <w:i/>
        </w:rPr>
      </w:pPr>
      <w:r w:rsidRPr="00825EAD">
        <w:rPr>
          <w:i/>
        </w:rPr>
        <w:t xml:space="preserve">Systems and process present many opportunities for data capture. Consider a recreation center, a theme park, an IT system, a fast food restaurant, a political campaign or an examination question. Analyze the system or process from multiple viewpoints. </w:t>
      </w:r>
    </w:p>
    <w:p w:rsidR="008E3727" w:rsidRPr="00825EAD" w:rsidRDefault="008E3727" w:rsidP="00E04773">
      <w:pPr>
        <w:pStyle w:val="ListParagraph"/>
        <w:numPr>
          <w:ilvl w:val="2"/>
          <w:numId w:val="33"/>
        </w:numPr>
        <w:spacing w:after="200" w:line="276" w:lineRule="auto"/>
        <w:jc w:val="both"/>
      </w:pPr>
      <w:r w:rsidRPr="00825EAD">
        <w:t xml:space="preserve">Error: Incident and Accident reporting </w:t>
      </w:r>
    </w:p>
    <w:p w:rsidR="008E3727" w:rsidRPr="00825EAD" w:rsidRDefault="008E3727" w:rsidP="00E04773">
      <w:pPr>
        <w:pStyle w:val="ListParagraph"/>
        <w:numPr>
          <w:ilvl w:val="3"/>
          <w:numId w:val="33"/>
        </w:numPr>
        <w:spacing w:after="200" w:line="276" w:lineRule="auto"/>
        <w:jc w:val="both"/>
        <w:rPr>
          <w:i/>
        </w:rPr>
      </w:pPr>
      <w:r w:rsidRPr="00825EAD">
        <w:rPr>
          <w:i/>
        </w:rPr>
        <w:t>How should we collect data about aviation accidents and incidents, consumer products, hotel services</w:t>
      </w:r>
    </w:p>
    <w:p w:rsidR="008E3727" w:rsidRPr="00825EAD" w:rsidRDefault="008E3727" w:rsidP="00E04773">
      <w:pPr>
        <w:pStyle w:val="ListParagraph"/>
        <w:numPr>
          <w:ilvl w:val="2"/>
          <w:numId w:val="33"/>
        </w:numPr>
        <w:spacing w:after="200" w:line="276" w:lineRule="auto"/>
        <w:jc w:val="both"/>
      </w:pPr>
      <w:r w:rsidRPr="00825EAD">
        <w:t>Continuous Improvement</w:t>
      </w:r>
    </w:p>
    <w:p w:rsidR="008E3727" w:rsidRPr="00825EAD" w:rsidRDefault="008E3727" w:rsidP="00E04773">
      <w:pPr>
        <w:pStyle w:val="ListParagraph"/>
        <w:numPr>
          <w:ilvl w:val="3"/>
          <w:numId w:val="33"/>
        </w:numPr>
        <w:spacing w:after="200" w:line="276" w:lineRule="auto"/>
        <w:jc w:val="both"/>
        <w:rPr>
          <w:i/>
        </w:rPr>
      </w:pPr>
      <w:r w:rsidRPr="00825EAD">
        <w:rPr>
          <w:i/>
        </w:rPr>
        <w:t>The world never stops, what is exciting today will be expected tomorrow. Continuous improvement is a control process, it needs feedback. Discuss how a manufacturing process or a bus service can “continually improve”</w:t>
      </w:r>
    </w:p>
    <w:p w:rsidR="008E3727" w:rsidRPr="00825EAD" w:rsidRDefault="008E3727" w:rsidP="00E04773">
      <w:pPr>
        <w:ind w:left="360"/>
        <w:jc w:val="both"/>
        <w:rPr>
          <w:lang w:val="en-SG"/>
        </w:rPr>
      </w:pPr>
    </w:p>
    <w:p w:rsidR="008E3727" w:rsidRPr="00825EAD" w:rsidRDefault="008E3727" w:rsidP="00E04773">
      <w:pPr>
        <w:ind w:left="360"/>
        <w:jc w:val="both"/>
        <w:rPr>
          <w:lang w:val="en-SG"/>
        </w:rPr>
      </w:pPr>
    </w:p>
    <w:p w:rsidR="008E3727" w:rsidRPr="00825EAD" w:rsidRDefault="008E3727" w:rsidP="00E04773">
      <w:pPr>
        <w:ind w:left="360"/>
        <w:jc w:val="both"/>
        <w:rPr>
          <w:lang w:val="en-SG"/>
        </w:rPr>
      </w:pPr>
    </w:p>
    <w:p w:rsidR="008E3727" w:rsidRPr="00825EAD" w:rsidRDefault="008E3727" w:rsidP="00E04773">
      <w:pPr>
        <w:ind w:left="360"/>
        <w:jc w:val="both"/>
        <w:rPr>
          <w:lang w:val="en-SG"/>
        </w:rPr>
      </w:pPr>
    </w:p>
    <w:p w:rsidR="00A120A8" w:rsidRDefault="00A120A8" w:rsidP="00E04773">
      <w:pPr>
        <w:jc w:val="both"/>
        <w:rPr>
          <w:b/>
        </w:rPr>
      </w:pPr>
      <w:r>
        <w:rPr>
          <w:b/>
        </w:rPr>
        <w:br w:type="page"/>
      </w:r>
    </w:p>
    <w:p w:rsidR="00E04773" w:rsidRDefault="00E04773">
      <w:pPr>
        <w:rPr>
          <w:b/>
        </w:rPr>
      </w:pPr>
      <w:r>
        <w:rPr>
          <w:b/>
        </w:rPr>
        <w:lastRenderedPageBreak/>
        <w:br w:type="page"/>
      </w:r>
    </w:p>
    <w:p w:rsidR="00DE238C" w:rsidRDefault="00DE238C" w:rsidP="008E3727">
      <w:pPr>
        <w:jc w:val="center"/>
        <w:rPr>
          <w:b/>
        </w:rPr>
      </w:pPr>
      <w:r>
        <w:rPr>
          <w:b/>
        </w:rPr>
        <w:lastRenderedPageBreak/>
        <w:t>Chapter 16</w:t>
      </w:r>
    </w:p>
    <w:p w:rsidR="00DE238C" w:rsidRDefault="00DE238C" w:rsidP="008E3727">
      <w:pPr>
        <w:jc w:val="center"/>
        <w:rPr>
          <w:b/>
        </w:rPr>
      </w:pPr>
    </w:p>
    <w:p w:rsidR="008E3727" w:rsidRDefault="008E3727" w:rsidP="008E3727">
      <w:pPr>
        <w:jc w:val="center"/>
        <w:rPr>
          <w:b/>
        </w:rPr>
      </w:pPr>
      <w:r w:rsidRPr="00825EAD">
        <w:rPr>
          <w:b/>
        </w:rPr>
        <w:t>Human Technology Integration: A</w:t>
      </w:r>
      <w:r w:rsidR="00DE238C">
        <w:rPr>
          <w:b/>
        </w:rPr>
        <w:t>n</w:t>
      </w:r>
      <w:r w:rsidRPr="00825EAD">
        <w:rPr>
          <w:b/>
        </w:rPr>
        <w:t xml:space="preserve"> Historical Message for Designers</w:t>
      </w:r>
    </w:p>
    <w:p w:rsidR="00A120A8" w:rsidRPr="00825EAD" w:rsidRDefault="00A120A8" w:rsidP="008E3727">
      <w:pPr>
        <w:jc w:val="center"/>
        <w:rPr>
          <w:b/>
        </w:rPr>
      </w:pPr>
    </w:p>
    <w:p w:rsidR="008E3727" w:rsidRPr="00825EAD" w:rsidRDefault="008E3727" w:rsidP="008E3727">
      <w:pPr>
        <w:jc w:val="both"/>
      </w:pPr>
      <w:r w:rsidRPr="00825EAD">
        <w:t>Thousands of years ago a group of apes used bones as weapons to fight off another group around a waterhole (2001 A Space Odyssey). This was perhaps the beginning of a long history human creation or adaptation of technology (tools) to extend their capabilities, both for peaceful and military purposes. The progress of information and military technology have progressed apace:</w:t>
      </w:r>
    </w:p>
    <w:p w:rsidR="008E3727" w:rsidRPr="00825EAD" w:rsidRDefault="008E3727" w:rsidP="008E3727">
      <w:pPr>
        <w:jc w:val="both"/>
      </w:pPr>
    </w:p>
    <w:p w:rsidR="008E3727" w:rsidRPr="00825EAD" w:rsidRDefault="008E3727" w:rsidP="008E3727">
      <w:pPr>
        <w:jc w:val="center"/>
      </w:pPr>
      <w:r w:rsidRPr="00825EAD">
        <w:rPr>
          <w:noProof/>
        </w:rPr>
        <w:drawing>
          <wp:inline distT="0" distB="0" distL="0" distR="0" wp14:anchorId="7BFEE28B" wp14:editId="7C45D957">
            <wp:extent cx="3444875" cy="1882439"/>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srcRect l="1709" t="15087" r="41026" b="51936"/>
                    <a:stretch>
                      <a:fillRect/>
                    </a:stretch>
                  </pic:blipFill>
                  <pic:spPr bwMode="auto">
                    <a:xfrm>
                      <a:off x="0" y="0"/>
                      <a:ext cx="3456034" cy="1888537"/>
                    </a:xfrm>
                    <a:prstGeom prst="rect">
                      <a:avLst/>
                    </a:prstGeom>
                    <a:noFill/>
                    <a:ln w="9525">
                      <a:noFill/>
                      <a:miter lim="800000"/>
                      <a:headEnd/>
                      <a:tailEnd/>
                    </a:ln>
                  </pic:spPr>
                </pic:pic>
              </a:graphicData>
            </a:graphic>
          </wp:inline>
        </w:drawing>
      </w:r>
    </w:p>
    <w:p w:rsidR="008E3727" w:rsidRPr="00825EAD" w:rsidRDefault="008E3727" w:rsidP="008E3727">
      <w:pPr>
        <w:jc w:val="both"/>
      </w:pPr>
    </w:p>
    <w:p w:rsidR="008E3727" w:rsidRDefault="008E3727" w:rsidP="008E3727">
      <w:pPr>
        <w:jc w:val="both"/>
        <w:rPr>
          <w:rFonts w:cs="Arial"/>
          <w:i/>
          <w:color w:val="333333"/>
        </w:rPr>
      </w:pPr>
      <w:r w:rsidRPr="00825EAD">
        <w:rPr>
          <w:rFonts w:cs="Arial"/>
          <w:i/>
          <w:color w:val="333333"/>
        </w:rPr>
        <w:t>In 1964, with the Cuban Missile Crisis fresh in viewers' minds, the Cold War at its frostiest, and the hydrogen bomb relatively new and frightening, Stanley Kubrick dared to make a film about what could happen if the wrong person pushed the wrong button:</w:t>
      </w:r>
    </w:p>
    <w:p w:rsidR="00A120A8" w:rsidRDefault="00A120A8" w:rsidP="008E3727">
      <w:pPr>
        <w:jc w:val="both"/>
        <w:rPr>
          <w:rFonts w:cs="Arial"/>
          <w:i/>
          <w:color w:val="333333"/>
        </w:rPr>
      </w:pPr>
    </w:p>
    <w:p w:rsidR="00A120A8" w:rsidRDefault="00A120A8" w:rsidP="008E3727">
      <w:pPr>
        <w:jc w:val="both"/>
        <w:rPr>
          <w:rFonts w:cs="Arial"/>
          <w:i/>
          <w:color w:val="333333"/>
        </w:rPr>
      </w:pPr>
    </w:p>
    <w:p w:rsidR="00A120A8" w:rsidRPr="00825EAD" w:rsidRDefault="00A120A8" w:rsidP="008E3727">
      <w:pPr>
        <w:jc w:val="both"/>
        <w:rPr>
          <w:rFonts w:cs="Arial"/>
          <w:i/>
          <w:color w:val="333333"/>
        </w:rPr>
      </w:pPr>
    </w:p>
    <w:p w:rsidR="008E3727" w:rsidRPr="00A120A8" w:rsidRDefault="008E3727" w:rsidP="00A120A8">
      <w:pPr>
        <w:jc w:val="center"/>
        <w:rPr>
          <w:rFonts w:cs="Arial"/>
          <w:i/>
          <w:color w:val="333333"/>
        </w:rPr>
      </w:pPr>
      <w:r w:rsidRPr="00825EAD">
        <w:rPr>
          <w:rFonts w:cs="Arial"/>
          <w:i/>
          <w:noProof/>
          <w:color w:val="333333"/>
        </w:rPr>
        <w:drawing>
          <wp:inline distT="0" distB="0" distL="0" distR="0" wp14:anchorId="1EAFDFB6" wp14:editId="5C25FB65">
            <wp:extent cx="2901950" cy="1864657"/>
            <wp:effectExtent l="1905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srcRect l="1282" t="15232" r="73611" b="64593"/>
                    <a:stretch>
                      <a:fillRect/>
                    </a:stretch>
                  </pic:blipFill>
                  <pic:spPr bwMode="auto">
                    <a:xfrm>
                      <a:off x="0" y="0"/>
                      <a:ext cx="2901950" cy="1864657"/>
                    </a:xfrm>
                    <a:prstGeom prst="rect">
                      <a:avLst/>
                    </a:prstGeom>
                    <a:noFill/>
                    <a:ln w="9525">
                      <a:noFill/>
                      <a:miter lim="800000"/>
                      <a:headEnd/>
                      <a:tailEnd/>
                    </a:ln>
                  </pic:spPr>
                </pic:pic>
              </a:graphicData>
            </a:graphic>
          </wp:inline>
        </w:drawing>
      </w:r>
    </w:p>
    <w:p w:rsidR="008E3727" w:rsidRPr="00825EAD" w:rsidRDefault="008E3727" w:rsidP="008E3727">
      <w:pPr>
        <w:spacing w:before="100" w:beforeAutospacing="1" w:after="100" w:afterAutospacing="1" w:line="300" w:lineRule="atLeast"/>
        <w:jc w:val="both"/>
        <w:outlineLvl w:val="0"/>
        <w:rPr>
          <w:rFonts w:eastAsia="Times New Roman" w:cs="Arial"/>
          <w:bCs/>
          <w:kern w:val="36"/>
        </w:rPr>
      </w:pPr>
    </w:p>
    <w:p w:rsidR="008E3727" w:rsidRPr="00825EAD" w:rsidRDefault="008E3727" w:rsidP="008E3727">
      <w:pPr>
        <w:spacing w:before="100" w:beforeAutospacing="1" w:after="100" w:afterAutospacing="1" w:line="300" w:lineRule="atLeast"/>
        <w:jc w:val="both"/>
        <w:outlineLvl w:val="0"/>
        <w:rPr>
          <w:rFonts w:eastAsia="Times New Roman" w:cs="Arial"/>
          <w:bCs/>
          <w:kern w:val="36"/>
        </w:rPr>
      </w:pPr>
      <w:r w:rsidRPr="00825EAD">
        <w:rPr>
          <w:rFonts w:eastAsia="Times New Roman" w:cs="Arial"/>
          <w:bCs/>
          <w:kern w:val="36"/>
        </w:rPr>
        <w:t xml:space="preserve">In recent years technology has removed the “pilot” out of harm’s way and, like eggs and bacon for breakfast, where the chicken is involved and the pig is committed, the UAV controllers don’t need to worry about taking a nap during their long shift. </w:t>
      </w:r>
    </w:p>
    <w:p w:rsidR="008E3727" w:rsidRPr="00825EAD" w:rsidRDefault="008E3727" w:rsidP="008E3727">
      <w:pPr>
        <w:spacing w:before="100" w:beforeAutospacing="1" w:after="100" w:afterAutospacing="1" w:line="300" w:lineRule="atLeast"/>
        <w:jc w:val="both"/>
        <w:outlineLvl w:val="0"/>
        <w:rPr>
          <w:rFonts w:eastAsia="Times New Roman" w:cs="Arial"/>
          <w:bCs/>
          <w:kern w:val="36"/>
        </w:rPr>
      </w:pPr>
    </w:p>
    <w:p w:rsidR="008E3727" w:rsidRPr="00825EAD" w:rsidRDefault="008E3727" w:rsidP="008E3727">
      <w:pPr>
        <w:spacing w:before="100" w:beforeAutospacing="1" w:after="100" w:afterAutospacing="1" w:line="300" w:lineRule="atLeast"/>
        <w:outlineLvl w:val="0"/>
        <w:rPr>
          <w:rFonts w:eastAsia="Times New Roman" w:cs="Arial"/>
          <w:bCs/>
          <w:kern w:val="36"/>
        </w:rPr>
      </w:pPr>
      <w:r w:rsidRPr="00825EAD">
        <w:rPr>
          <w:rFonts w:eastAsia="Times New Roman" w:cs="Arial"/>
          <w:bCs/>
          <w:noProof/>
          <w:kern w:val="36"/>
        </w:rPr>
        <w:lastRenderedPageBreak/>
        <w:drawing>
          <wp:inline distT="0" distB="0" distL="0" distR="0" wp14:anchorId="382A26F6" wp14:editId="442579F8">
            <wp:extent cx="2910840" cy="1947863"/>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srcRect l="22753" t="42604" r="28279" b="19733"/>
                    <a:stretch>
                      <a:fillRect/>
                    </a:stretch>
                  </pic:blipFill>
                  <pic:spPr bwMode="auto">
                    <a:xfrm>
                      <a:off x="0" y="0"/>
                      <a:ext cx="2914992" cy="1950641"/>
                    </a:xfrm>
                    <a:prstGeom prst="rect">
                      <a:avLst/>
                    </a:prstGeom>
                    <a:noFill/>
                    <a:ln w="9525">
                      <a:noFill/>
                      <a:miter lim="800000"/>
                      <a:headEnd/>
                      <a:tailEnd/>
                    </a:ln>
                  </pic:spPr>
                </pic:pic>
              </a:graphicData>
            </a:graphic>
          </wp:inline>
        </w:drawing>
      </w:r>
      <w:r w:rsidRPr="00825EAD">
        <w:rPr>
          <w:rFonts w:eastAsia="Times New Roman" w:cs="Arial"/>
          <w:b/>
          <w:bCs/>
          <w:noProof/>
          <w:kern w:val="36"/>
        </w:rPr>
        <w:drawing>
          <wp:inline distT="0" distB="0" distL="0" distR="0" wp14:anchorId="6CC4E752" wp14:editId="58EB38E3">
            <wp:extent cx="2910840" cy="1945191"/>
            <wp:effectExtent l="19050" t="0" r="381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cstate="print"/>
                    <a:srcRect l="23397" t="42323" r="31838" b="20294"/>
                    <a:stretch>
                      <a:fillRect/>
                    </a:stretch>
                  </pic:blipFill>
                  <pic:spPr bwMode="auto">
                    <a:xfrm>
                      <a:off x="0" y="0"/>
                      <a:ext cx="2910840" cy="1945191"/>
                    </a:xfrm>
                    <a:prstGeom prst="rect">
                      <a:avLst/>
                    </a:prstGeom>
                    <a:noFill/>
                    <a:ln w="9525">
                      <a:noFill/>
                      <a:miter lim="800000"/>
                      <a:headEnd/>
                      <a:tailEnd/>
                    </a:ln>
                  </pic:spPr>
                </pic:pic>
              </a:graphicData>
            </a:graphic>
          </wp:inline>
        </w:drawing>
      </w:r>
    </w:p>
    <w:p w:rsidR="008E3727" w:rsidRPr="00825EAD" w:rsidRDefault="008E3727" w:rsidP="00E04773">
      <w:pPr>
        <w:spacing w:before="100" w:beforeAutospacing="1" w:after="100" w:afterAutospacing="1" w:line="300" w:lineRule="atLeast"/>
        <w:ind w:left="720" w:right="4770"/>
        <w:jc w:val="center"/>
        <w:outlineLvl w:val="0"/>
        <w:rPr>
          <w:rFonts w:eastAsia="Times New Roman" w:cs="Arial"/>
          <w:b/>
          <w:bCs/>
          <w:kern w:val="36"/>
        </w:rPr>
      </w:pPr>
      <w:r w:rsidRPr="00825EAD">
        <w:rPr>
          <w:rFonts w:eastAsia="Times New Roman" w:cs="Arial"/>
          <w:b/>
          <w:bCs/>
          <w:kern w:val="36"/>
        </w:rPr>
        <w:t>Human Error Cited in Most UAV Crashes</w:t>
      </w:r>
    </w:p>
    <w:p w:rsidR="008E3727" w:rsidRPr="00825EAD" w:rsidRDefault="008E3727" w:rsidP="00E04773">
      <w:pPr>
        <w:spacing w:before="100" w:beforeAutospacing="1" w:after="100" w:afterAutospacing="1" w:line="300" w:lineRule="atLeast"/>
        <w:ind w:right="4770"/>
        <w:jc w:val="center"/>
        <w:outlineLvl w:val="0"/>
        <w:rPr>
          <w:rFonts w:eastAsia="Times New Roman" w:cs="Arial"/>
          <w:b/>
          <w:bCs/>
          <w:kern w:val="36"/>
        </w:rPr>
      </w:pPr>
      <w:r w:rsidRPr="00825EAD">
        <w:rPr>
          <w:rFonts w:eastAsia="Times New Roman" w:cs="Arial"/>
          <w:b/>
          <w:bCs/>
        </w:rPr>
        <w:t>August 26, 2008</w:t>
      </w:r>
    </w:p>
    <w:p w:rsidR="008E3727" w:rsidRPr="00825EAD" w:rsidRDefault="008E3727" w:rsidP="00E04773">
      <w:pPr>
        <w:spacing w:line="170" w:lineRule="atLeast"/>
        <w:ind w:right="4770"/>
        <w:jc w:val="center"/>
        <w:rPr>
          <w:rFonts w:eastAsia="Times New Roman" w:cs="Arial"/>
        </w:rPr>
      </w:pPr>
      <w:r w:rsidRPr="00825EAD">
        <w:rPr>
          <w:rFonts w:eastAsia="Times New Roman" w:cs="Arial"/>
        </w:rPr>
        <w:t>Associated Press</w:t>
      </w:r>
    </w:p>
    <w:p w:rsidR="008E3727" w:rsidRPr="00825EAD" w:rsidRDefault="008E3727" w:rsidP="00E04773">
      <w:pPr>
        <w:spacing w:before="100" w:beforeAutospacing="1" w:line="140" w:lineRule="atLeast"/>
        <w:ind w:right="4770"/>
        <w:jc w:val="center"/>
        <w:rPr>
          <w:rFonts w:eastAsia="Times New Roman" w:cs="Arial"/>
          <w:i/>
        </w:rPr>
      </w:pPr>
      <w:r w:rsidRPr="00825EAD">
        <w:rPr>
          <w:rFonts w:eastAsia="Times New Roman" w:cs="Arial"/>
          <w:i/>
        </w:rPr>
        <w:t>MARCH AIR RESERVE BASE, Calif. - As the U.S. military scrambles to get more robotic warplanes like the Predator drone aloft, it is confronting an unexpected adversary: human error. The drones are prized by the Pentagon for their ability to provide reconnaissance imagery and close-air support to ground commanders in Iraq and Afghanistan. But an Air Force researcher has found that operator mistakes are responsible for a growing number of Predator mishaps in recent years, a period in which the drones have been flown by increasingly inexperienced crews.</w:t>
      </w:r>
    </w:p>
    <w:p w:rsidR="008E3727" w:rsidRPr="00825EAD" w:rsidRDefault="00E66870" w:rsidP="00E04773">
      <w:pPr>
        <w:spacing w:before="100" w:beforeAutospacing="1" w:line="140" w:lineRule="atLeast"/>
        <w:ind w:right="4770"/>
        <w:jc w:val="center"/>
        <w:rPr>
          <w:rFonts w:eastAsia="Times New Roman" w:cs="Arial"/>
          <w:color w:val="555555"/>
        </w:rPr>
      </w:pPr>
      <w:hyperlink r:id="rId39" w:history="1">
        <w:r w:rsidR="008E3727" w:rsidRPr="00825EAD">
          <w:rPr>
            <w:rStyle w:val="Hyperlink"/>
            <w:rFonts w:eastAsia="Times New Roman" w:cs="Arial"/>
          </w:rPr>
          <w:t>http://www.military.com/news/article/human-error-cited-in-most-uav-crashes.html</w:t>
        </w:r>
      </w:hyperlink>
    </w:p>
    <w:p w:rsidR="008E3727" w:rsidRPr="00825EAD" w:rsidRDefault="008E3727" w:rsidP="00E04773">
      <w:pPr>
        <w:spacing w:before="100" w:beforeAutospacing="1" w:line="140" w:lineRule="atLeast"/>
        <w:jc w:val="center"/>
        <w:rPr>
          <w:rFonts w:eastAsia="Times New Roman" w:cs="Arial"/>
          <w:color w:val="555555"/>
        </w:rPr>
      </w:pPr>
    </w:p>
    <w:p w:rsidR="008E3727" w:rsidRPr="00825EAD" w:rsidRDefault="008E3727" w:rsidP="008E3727">
      <w:pPr>
        <w:spacing w:before="100" w:beforeAutospacing="1" w:line="140" w:lineRule="atLeast"/>
        <w:jc w:val="center"/>
        <w:rPr>
          <w:rFonts w:eastAsia="Times New Roman" w:cs="Arial"/>
          <w:color w:val="555555"/>
        </w:rPr>
      </w:pPr>
    </w:p>
    <w:p w:rsidR="008E3727" w:rsidRPr="00825EAD" w:rsidRDefault="008E3727" w:rsidP="008E3727">
      <w:pPr>
        <w:spacing w:before="100" w:beforeAutospacing="1" w:line="140" w:lineRule="atLeast"/>
        <w:jc w:val="both"/>
        <w:rPr>
          <w:rFonts w:eastAsia="Times New Roman" w:cs="Arial"/>
          <w:color w:val="555555"/>
        </w:rPr>
      </w:pPr>
    </w:p>
    <w:p w:rsidR="008E3727" w:rsidRPr="00825EAD" w:rsidRDefault="008E3727" w:rsidP="008E3727">
      <w:pPr>
        <w:spacing w:before="100" w:beforeAutospacing="1" w:line="140" w:lineRule="atLeast"/>
        <w:jc w:val="both"/>
        <w:rPr>
          <w:rFonts w:eastAsia="Times New Roman" w:cs="Arial"/>
          <w:color w:val="555555"/>
        </w:rPr>
      </w:pPr>
    </w:p>
    <w:p w:rsidR="008E3727" w:rsidRPr="00825EAD" w:rsidRDefault="008E3727" w:rsidP="008E3727">
      <w:pPr>
        <w:spacing w:before="100" w:beforeAutospacing="1" w:line="140" w:lineRule="atLeast"/>
        <w:jc w:val="both"/>
        <w:rPr>
          <w:rFonts w:eastAsia="Times New Roman" w:cs="Arial"/>
          <w:color w:val="555555"/>
        </w:rPr>
      </w:pPr>
      <w:r w:rsidRPr="00825EAD">
        <w:rPr>
          <w:rFonts w:eastAsia="Times New Roman" w:cs="Arial"/>
          <w:color w:val="555555"/>
        </w:rPr>
        <w:lastRenderedPageBreak/>
        <w:t>Also with the help of GPS, Google has demonstrated a driverless car; cruise control and automatic lane keeping and braking will keep us relaxed and safe during our commute.</w:t>
      </w:r>
    </w:p>
    <w:p w:rsidR="008E3727" w:rsidRPr="00825EAD" w:rsidRDefault="008E3727" w:rsidP="008E3727">
      <w:pPr>
        <w:spacing w:before="100" w:beforeAutospacing="1" w:line="140" w:lineRule="atLeast"/>
        <w:jc w:val="both"/>
        <w:rPr>
          <w:rFonts w:eastAsia="Times New Roman" w:cs="Arial"/>
          <w:color w:val="555555"/>
        </w:rPr>
      </w:pPr>
    </w:p>
    <w:p w:rsidR="008E3727" w:rsidRPr="00825EAD" w:rsidRDefault="008E3727" w:rsidP="008E3727">
      <w:pPr>
        <w:jc w:val="center"/>
      </w:pPr>
      <w:r w:rsidRPr="00825EAD">
        <w:rPr>
          <w:noProof/>
        </w:rPr>
        <w:drawing>
          <wp:inline distT="0" distB="0" distL="0" distR="0" wp14:anchorId="52F23F4B" wp14:editId="3273107D">
            <wp:extent cx="2347784" cy="1930400"/>
            <wp:effectExtent l="1905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cstate="print"/>
                    <a:srcRect l="13788" t="21502" r="23687" b="14259"/>
                    <a:stretch>
                      <a:fillRect/>
                    </a:stretch>
                  </pic:blipFill>
                  <pic:spPr bwMode="auto">
                    <a:xfrm>
                      <a:off x="0" y="0"/>
                      <a:ext cx="2347784" cy="1930400"/>
                    </a:xfrm>
                    <a:prstGeom prst="rect">
                      <a:avLst/>
                    </a:prstGeom>
                    <a:noFill/>
                    <a:ln w="9525">
                      <a:noFill/>
                      <a:miter lim="800000"/>
                      <a:headEnd/>
                      <a:tailEnd/>
                    </a:ln>
                  </pic:spPr>
                </pic:pic>
              </a:graphicData>
            </a:graphic>
          </wp:inline>
        </w:drawing>
      </w:r>
    </w:p>
    <w:p w:rsidR="008E3727" w:rsidRPr="00825EAD" w:rsidRDefault="008E3727" w:rsidP="008E3727">
      <w:pPr>
        <w:jc w:val="both"/>
      </w:pPr>
      <w:r w:rsidRPr="00825EAD">
        <w:t>Soon we will be able to commit the care of our elderly relatives to a robot with a clear conscience.</w:t>
      </w:r>
    </w:p>
    <w:p w:rsidR="008E3727" w:rsidRPr="00825EAD" w:rsidRDefault="008E3727" w:rsidP="008E3727">
      <w:pPr>
        <w:jc w:val="center"/>
      </w:pPr>
      <w:r w:rsidRPr="00825EAD">
        <w:rPr>
          <w:noProof/>
        </w:rPr>
        <w:drawing>
          <wp:inline distT="0" distB="0" distL="0" distR="0" wp14:anchorId="034C6900" wp14:editId="2564D375">
            <wp:extent cx="2076450" cy="2076450"/>
            <wp:effectExtent l="1905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cstate="print"/>
                    <a:srcRect l="11966" t="32452" r="38248" b="5314"/>
                    <a:stretch>
                      <a:fillRect/>
                    </a:stretch>
                  </pic:blipFill>
                  <pic:spPr bwMode="auto">
                    <a:xfrm>
                      <a:off x="0" y="0"/>
                      <a:ext cx="2076450" cy="2076450"/>
                    </a:xfrm>
                    <a:prstGeom prst="rect">
                      <a:avLst/>
                    </a:prstGeom>
                    <a:noFill/>
                    <a:ln w="9525">
                      <a:noFill/>
                      <a:miter lim="800000"/>
                      <a:headEnd/>
                      <a:tailEnd/>
                    </a:ln>
                  </pic:spPr>
                </pic:pic>
              </a:graphicData>
            </a:graphic>
          </wp:inline>
        </w:drawing>
      </w:r>
    </w:p>
    <w:p w:rsidR="008E3727" w:rsidRPr="00825EAD" w:rsidRDefault="00E66870" w:rsidP="008E3727">
      <w:pPr>
        <w:jc w:val="both"/>
      </w:pPr>
      <w:hyperlink r:id="rId42" w:history="1">
        <w:r w:rsidR="008E3727" w:rsidRPr="00825EAD">
          <w:rPr>
            <w:rStyle w:val="Hyperlink"/>
          </w:rPr>
          <w:t>http://www.technologyreview.com/Infotech/18537/</w:t>
        </w:r>
      </w:hyperlink>
    </w:p>
    <w:p w:rsidR="008E3727" w:rsidRDefault="008E3727" w:rsidP="008E3727">
      <w:pPr>
        <w:jc w:val="both"/>
      </w:pPr>
      <w:r w:rsidRPr="00825EAD">
        <w:t>R2-D2 and C-3PO the famous Star Wars robots were human assistants with personalities.</w:t>
      </w:r>
    </w:p>
    <w:p w:rsidR="00A120A8" w:rsidRPr="00825EAD" w:rsidRDefault="00A120A8" w:rsidP="008E3727">
      <w:pPr>
        <w:jc w:val="both"/>
      </w:pPr>
    </w:p>
    <w:p w:rsidR="008E3727" w:rsidRPr="00825EAD" w:rsidRDefault="008E3727" w:rsidP="008E3727">
      <w:pPr>
        <w:jc w:val="center"/>
      </w:pPr>
      <w:r w:rsidRPr="00825EAD">
        <w:rPr>
          <w:noProof/>
        </w:rPr>
        <w:drawing>
          <wp:inline distT="0" distB="0" distL="0" distR="0" wp14:anchorId="2810FAA9" wp14:editId="2E6CF6FE">
            <wp:extent cx="1646293" cy="2120900"/>
            <wp:effectExtent l="1905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srcRect l="1175" t="16155" r="51389" b="7477"/>
                    <a:stretch>
                      <a:fillRect/>
                    </a:stretch>
                  </pic:blipFill>
                  <pic:spPr bwMode="auto">
                    <a:xfrm>
                      <a:off x="0" y="0"/>
                      <a:ext cx="1646293" cy="2120900"/>
                    </a:xfrm>
                    <a:prstGeom prst="rect">
                      <a:avLst/>
                    </a:prstGeom>
                    <a:noFill/>
                    <a:ln w="9525">
                      <a:noFill/>
                      <a:miter lim="800000"/>
                      <a:headEnd/>
                      <a:tailEnd/>
                    </a:ln>
                  </pic:spPr>
                </pic:pic>
              </a:graphicData>
            </a:graphic>
          </wp:inline>
        </w:drawing>
      </w:r>
    </w:p>
    <w:p w:rsidR="00A120A8" w:rsidRDefault="00A120A8" w:rsidP="008E3727">
      <w:pPr>
        <w:jc w:val="both"/>
      </w:pPr>
    </w:p>
    <w:p w:rsidR="008E3727" w:rsidRPr="00825EAD" w:rsidRDefault="008E3727" w:rsidP="008E3727">
      <w:pPr>
        <w:jc w:val="both"/>
      </w:pPr>
      <w:r w:rsidRPr="00825EAD">
        <w:t>Neuroscience can now decipher and direct electrical signals from the brain to control machines; the civilian and military opportunities are mind boggling.</w:t>
      </w:r>
    </w:p>
    <w:p w:rsidR="008E3727" w:rsidRPr="00825EAD" w:rsidRDefault="008E3727" w:rsidP="008E3727">
      <w:pPr>
        <w:jc w:val="center"/>
      </w:pPr>
      <w:r w:rsidRPr="00825EAD">
        <w:rPr>
          <w:noProof/>
        </w:rPr>
        <w:lastRenderedPageBreak/>
        <w:drawing>
          <wp:inline distT="0" distB="0" distL="0" distR="0" wp14:anchorId="254C40B2" wp14:editId="795ABF02">
            <wp:extent cx="3988123" cy="397097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 cstate="print"/>
                    <a:srcRect l="10791" t="32710" r="39530" b="5474"/>
                    <a:stretch>
                      <a:fillRect/>
                    </a:stretch>
                  </pic:blipFill>
                  <pic:spPr bwMode="auto">
                    <a:xfrm>
                      <a:off x="0" y="0"/>
                      <a:ext cx="4013255" cy="3995994"/>
                    </a:xfrm>
                    <a:prstGeom prst="rect">
                      <a:avLst/>
                    </a:prstGeom>
                    <a:noFill/>
                    <a:ln w="9525">
                      <a:noFill/>
                      <a:miter lim="800000"/>
                      <a:headEnd/>
                      <a:tailEnd/>
                    </a:ln>
                  </pic:spPr>
                </pic:pic>
              </a:graphicData>
            </a:graphic>
          </wp:inline>
        </w:drawing>
      </w:r>
    </w:p>
    <w:p w:rsidR="008E3727" w:rsidRPr="00825EAD" w:rsidRDefault="00E66870" w:rsidP="008E3727">
      <w:pPr>
        <w:jc w:val="center"/>
      </w:pPr>
      <w:hyperlink r:id="rId45" w:history="1">
        <w:r w:rsidR="008E3727" w:rsidRPr="00825EAD">
          <w:rPr>
            <w:rStyle w:val="Hyperlink"/>
          </w:rPr>
          <w:t>http://www.denverpost.com/news/ci_19268818</w:t>
        </w:r>
      </w:hyperlink>
    </w:p>
    <w:p w:rsidR="008E3727" w:rsidRPr="00825EAD" w:rsidRDefault="008E3727" w:rsidP="008E3727">
      <w:pPr>
        <w:jc w:val="center"/>
      </w:pPr>
    </w:p>
    <w:p w:rsidR="008E3727" w:rsidRPr="00825EAD" w:rsidRDefault="008E3727" w:rsidP="00513B62">
      <w:pPr>
        <w:ind w:left="360"/>
        <w:jc w:val="both"/>
        <w:rPr>
          <w:lang w:val="en-SG"/>
        </w:rPr>
      </w:pPr>
    </w:p>
    <w:p w:rsidR="008E3727" w:rsidRPr="00825EAD" w:rsidRDefault="008E3727" w:rsidP="00513B62">
      <w:pPr>
        <w:ind w:left="360"/>
        <w:jc w:val="both"/>
        <w:rPr>
          <w:lang w:val="en-SG"/>
        </w:rPr>
      </w:pPr>
    </w:p>
    <w:p w:rsidR="00A120A8" w:rsidRDefault="00A120A8">
      <w:pPr>
        <w:rPr>
          <w:b/>
        </w:rPr>
      </w:pPr>
      <w:r>
        <w:rPr>
          <w:b/>
        </w:rPr>
        <w:br w:type="page"/>
      </w:r>
    </w:p>
    <w:p w:rsidR="00DE238C" w:rsidRDefault="00DE238C" w:rsidP="008E3727">
      <w:pPr>
        <w:jc w:val="center"/>
        <w:rPr>
          <w:b/>
        </w:rPr>
      </w:pPr>
      <w:r>
        <w:rPr>
          <w:b/>
        </w:rPr>
        <w:lastRenderedPageBreak/>
        <w:t>Chapter 17</w:t>
      </w:r>
    </w:p>
    <w:p w:rsidR="00DE238C" w:rsidRDefault="00DE238C" w:rsidP="008E3727">
      <w:pPr>
        <w:jc w:val="center"/>
        <w:rPr>
          <w:b/>
        </w:rPr>
      </w:pPr>
    </w:p>
    <w:p w:rsidR="008E3727" w:rsidRDefault="008E3727" w:rsidP="008E3727">
      <w:pPr>
        <w:jc w:val="center"/>
        <w:rPr>
          <w:b/>
        </w:rPr>
      </w:pPr>
      <w:r w:rsidRPr="00825EAD">
        <w:rPr>
          <w:b/>
        </w:rPr>
        <w:t>It’s all about me, me, me, but not I.</w:t>
      </w:r>
    </w:p>
    <w:p w:rsidR="00A120A8" w:rsidRPr="00825EAD" w:rsidRDefault="00A120A8" w:rsidP="008E3727">
      <w:pPr>
        <w:jc w:val="center"/>
        <w:rPr>
          <w:b/>
        </w:rPr>
      </w:pPr>
    </w:p>
    <w:p w:rsidR="008E3727" w:rsidRDefault="008E3727" w:rsidP="008E3727">
      <w:pPr>
        <w:jc w:val="both"/>
      </w:pPr>
      <w:r w:rsidRPr="00825EAD">
        <w:t xml:space="preserve">Education is all about me, me, me! Motivation, Explanation, Mastery, Examination, Management, Evaluation. Back in the day the lecture was the efficient way of delivering knowledge from one to many; the printing press threatened this venerable process but failed; now the Internet will surely lay the lecture to rest, or will it? The Internet knows more about any subject than specialists in that subject, and this knowledge is free for all. The tasks of the professor are Motivation and Explanation. The tasks of the student are Mastery and Examination – the demonstration of mastery. Administrators are obsessed with Management and Evaluation of the education process. </w:t>
      </w:r>
    </w:p>
    <w:p w:rsidR="00A120A8" w:rsidRPr="00825EAD" w:rsidRDefault="00A120A8" w:rsidP="008E3727">
      <w:pPr>
        <w:jc w:val="both"/>
      </w:pPr>
    </w:p>
    <w:p w:rsidR="008E3727" w:rsidRDefault="008E3727" w:rsidP="008E3727">
      <w:pPr>
        <w:jc w:val="both"/>
      </w:pPr>
      <w:r w:rsidRPr="00825EAD">
        <w:t xml:space="preserve">But not I! The contemporary approach to these duties is Inundation. The proponents and practitioners of e-Learning have amassed a multitude of devices and processes, which, when used without thought, serve only to Inundate, not Educate. For the past decade or so students have suffered “death by PowerPoint.” Now to be fair, Microsoft </w:t>
      </w:r>
      <w:r w:rsidR="00E04773" w:rsidRPr="00825EAD">
        <w:t>PowerPoint</w:t>
      </w:r>
      <w:r w:rsidRPr="00825EAD">
        <w:t xml:space="preserve"> is an enormously powerful, flexible and easy to use tool; it can contain bullets, verbiage, pictures, diagrams and embedded video. Add in the notes pages and embed student centered activities and you’ve got the whole package. Next add the textbook and handouts, then the study guide, then the worked examples, and then the homework and projects and you have Inundation. At this stage the professor should just stand aside and let the MOOCs (Massive Open Online Courses) take over. We could even have the material delivered by an actor (or a robot) who would probably perform much better than many professors. The managers and evaluators will now outnumber the professors; they will be obsessed with technological based delivery and </w:t>
      </w:r>
      <w:r w:rsidR="00A120A8" w:rsidRPr="00825EAD">
        <w:t>outcome-based</w:t>
      </w:r>
      <w:r w:rsidRPr="00825EAD">
        <w:t xml:space="preserve"> accreditation. The professions will be left to deal with certification and licensing. </w:t>
      </w:r>
    </w:p>
    <w:p w:rsidR="00A120A8" w:rsidRPr="00825EAD" w:rsidRDefault="00A120A8" w:rsidP="008E3727">
      <w:pPr>
        <w:jc w:val="both"/>
      </w:pPr>
    </w:p>
    <w:p w:rsidR="008E3727" w:rsidRDefault="008E3727" w:rsidP="008E3727">
      <w:pPr>
        <w:jc w:val="both"/>
      </w:pPr>
      <w:r w:rsidRPr="00825EAD">
        <w:t xml:space="preserve">The professor’s job is motivation and explanation; the student’s job is mastery and examination. The challenge of numbers in delivery and examination is met by mobile learning and </w:t>
      </w:r>
      <w:r w:rsidR="00E04773" w:rsidRPr="00825EAD">
        <w:t>multiple-choice</w:t>
      </w:r>
      <w:r w:rsidRPr="00825EAD">
        <w:t xml:space="preserve"> evaluation of mastery. These are efficient, they may even be reliable. Their security is assured by copyright lawyers and vigilant examination management. I once sat next to a student who finished a </w:t>
      </w:r>
      <w:r w:rsidR="00A120A8" w:rsidRPr="00825EAD">
        <w:t>two-hour multiple-choice</w:t>
      </w:r>
      <w:r w:rsidRPr="00825EAD">
        <w:t xml:space="preserve"> aviation ground school exam in 10 minutes! The information explosion that has occurred in recent years has placed enormous stress on the course syllabus and indeed program content. One result is a decimation of programs; what was once engineering or business can now come in a hundred different flavors to feed the ravenous MOOCs. So</w:t>
      </w:r>
      <w:r w:rsidR="00D42F6B">
        <w:t>,</w:t>
      </w:r>
      <w:r w:rsidRPr="00825EAD">
        <w:t xml:space="preserve"> what lies in wait for the professors and students? And the professions?</w:t>
      </w:r>
    </w:p>
    <w:p w:rsidR="00A120A8" w:rsidRPr="00825EAD" w:rsidRDefault="00A120A8" w:rsidP="008E3727">
      <w:pPr>
        <w:jc w:val="both"/>
      </w:pPr>
    </w:p>
    <w:p w:rsidR="008E3727" w:rsidRPr="00825EAD" w:rsidRDefault="008E3727" w:rsidP="008E3727">
      <w:pPr>
        <w:jc w:val="both"/>
      </w:pPr>
      <w:r w:rsidRPr="00825EAD">
        <w:t xml:space="preserve">Over the years the challenge of numbers has been met by tutorials, teaching assistants and the </w:t>
      </w:r>
      <w:r w:rsidR="00A120A8" w:rsidRPr="00825EAD">
        <w:t>time-honored</w:t>
      </w:r>
      <w:r w:rsidRPr="00825EAD">
        <w:t xml:space="preserve"> study group. Now even these have been replaced by technology driven and mediated “collaborative learning”. The key to the success of these approaches has always been a defined objective or purpose. The lesson from business is that all meetings should have a product, which usually comes in the form of detailed or cryptic minutes. These products represent an integration of the discussion, a group consensus, an explanation and an </w:t>
      </w:r>
      <w:r w:rsidRPr="00825EAD">
        <w:lastRenderedPageBreak/>
        <w:t xml:space="preserve">examination. The participants have all participated, hopefully, and the product represents the outcome of deliberation and debate. </w:t>
      </w:r>
    </w:p>
    <w:p w:rsidR="00D42F6B" w:rsidRDefault="00D42F6B" w:rsidP="008E3727">
      <w:pPr>
        <w:jc w:val="both"/>
      </w:pPr>
    </w:p>
    <w:p w:rsidR="008E3727" w:rsidRDefault="008E3727" w:rsidP="008E3727">
      <w:pPr>
        <w:jc w:val="both"/>
      </w:pPr>
      <w:r w:rsidRPr="00825EAD">
        <w:t>The final tool in this discussion is taken from industry, particularly the automotive industry. It is called “lean manufacturing.” It is about efficient use of resources in the delivery of a product. In the current context this product is education as evaluated by examination in the broadest sense. The human products will exhibit mastery, either individually or in groups. The managers will be happy because the costs of infrastructure and technology will be minimized.</w:t>
      </w:r>
    </w:p>
    <w:p w:rsidR="00A120A8" w:rsidRPr="00825EAD" w:rsidRDefault="00A120A8" w:rsidP="008E3727">
      <w:pPr>
        <w:jc w:val="both"/>
      </w:pPr>
    </w:p>
    <w:p w:rsidR="008E3727" w:rsidRDefault="008E3727" w:rsidP="008E3727">
      <w:pPr>
        <w:jc w:val="both"/>
      </w:pPr>
      <w:r w:rsidRPr="00825EAD">
        <w:t xml:space="preserve">So where does this leave the professor. He could sit in his lab and produce new knowledge through research. That will get him or her tenure. He could write MOOCs and examinations; this may greatly supplement the salaries of the successful few.  She could inundate students with technologically mediated explanation. But what about motivation? What indeed is the motivation of the contemporary student? Perhaps it is simply to get the ticket to ride. The cynical conclusion to this conversation is that the teacher – student relationship is an anachronism. </w:t>
      </w:r>
    </w:p>
    <w:p w:rsidR="00A120A8" w:rsidRPr="00825EAD" w:rsidRDefault="00A120A8" w:rsidP="008E3727">
      <w:pPr>
        <w:jc w:val="both"/>
      </w:pPr>
    </w:p>
    <w:p w:rsidR="00A120A8" w:rsidRDefault="00A120A8">
      <w:pPr>
        <w:rPr>
          <w:b/>
        </w:rPr>
      </w:pPr>
      <w:r>
        <w:rPr>
          <w:b/>
        </w:rPr>
        <w:br w:type="page"/>
      </w:r>
    </w:p>
    <w:p w:rsidR="00DE238C" w:rsidRDefault="00DE238C" w:rsidP="008E3727">
      <w:pPr>
        <w:jc w:val="center"/>
        <w:rPr>
          <w:b/>
        </w:rPr>
      </w:pPr>
      <w:r>
        <w:rPr>
          <w:b/>
        </w:rPr>
        <w:lastRenderedPageBreak/>
        <w:t>Chapter 18</w:t>
      </w:r>
    </w:p>
    <w:p w:rsidR="00DE238C" w:rsidRDefault="00DE238C" w:rsidP="008E3727">
      <w:pPr>
        <w:jc w:val="center"/>
        <w:rPr>
          <w:b/>
        </w:rPr>
      </w:pPr>
    </w:p>
    <w:p w:rsidR="008E3727" w:rsidRDefault="008E3727" w:rsidP="008E3727">
      <w:pPr>
        <w:jc w:val="center"/>
        <w:rPr>
          <w:b/>
        </w:rPr>
      </w:pPr>
      <w:r w:rsidRPr="00825EAD">
        <w:rPr>
          <w:b/>
        </w:rPr>
        <w:t>The Writing is on the Screen for the Lecture and Examination</w:t>
      </w:r>
    </w:p>
    <w:p w:rsidR="00A120A8" w:rsidRPr="00825EAD" w:rsidRDefault="00A120A8" w:rsidP="008E3727">
      <w:pPr>
        <w:jc w:val="center"/>
        <w:rPr>
          <w:b/>
        </w:rPr>
      </w:pPr>
    </w:p>
    <w:p w:rsidR="008E3727" w:rsidRDefault="008E3727" w:rsidP="008E3727">
      <w:pPr>
        <w:jc w:val="both"/>
      </w:pPr>
      <w:r w:rsidRPr="00825EAD">
        <w:t>Back in the days of the Greek philosophers such as Aristotle, Plato, Euclid and Socrates, the great thinkers gathered around them eager groups of students and communicated their thoughts with minimal use of complementary technology. Moving forward, the religious leaders used more strategic pyramid processes, through their cohorts of disciples, to spread their word widely. They also made good use of technology in the form of writings, such as those found in the Old and New Testaments and Koran. As populations grew and education became more formalized the teacher – classroom model boomed because of its efficiencies and control. A teacher could guarantee the attention of his or her students for hours at a time although recognition of the vigilance decrement resulted in rotations of topics throughout the day. Another form of control – of “quality” - was achieved by the introduction of examinations. These tests generally had the primary purpose of verifying that the student had remembered literally what had been taught. Enterprising teachers would seek to validate the learning by having students answer questions that involved both deductive and inductive reasoning and by conducting applied projects. Only the teachers down the educational line and the eventual employers were in a position to really validate the effectiveness of this efficient “lecture and examine” educational process.</w:t>
      </w:r>
    </w:p>
    <w:p w:rsidR="00A120A8" w:rsidRPr="00825EAD" w:rsidRDefault="00A120A8" w:rsidP="008E3727">
      <w:pPr>
        <w:jc w:val="both"/>
      </w:pPr>
    </w:p>
    <w:p w:rsidR="008E3727" w:rsidRDefault="008E3727" w:rsidP="008E3727">
      <w:pPr>
        <w:jc w:val="both"/>
      </w:pPr>
      <w:r w:rsidRPr="00825EAD">
        <w:t xml:space="preserve">The invention of the printing press gave birth first to the reference book </w:t>
      </w:r>
      <w:r w:rsidR="00D42F6B" w:rsidRPr="00825EAD">
        <w:t>and library</w:t>
      </w:r>
      <w:r w:rsidRPr="00825EAD">
        <w:t xml:space="preserve"> and then to the textbook and on to the formalization of homework. These developments also started the obsolescence of the lecture and examination. The teacher could become even more effective and efficient; the students didn’t need to attend class or pay attention in class, as long as they weren’t disruptive towards those who didn’t know how to study outside the classroom. Despite the possibility that students could now study successfully outside the classroom the lecture persisted for many years. It also gave birth to other formal educational media such as the seminar, laboratory and study group. Even the textbooks were adapted to support these more effective learning media. The textbooks also began to include tests of one kind or another with answers in the back. The writing was now on the wall for the lecture, but the teacher was resilient and continued to prosper. Anyway</w:t>
      </w:r>
      <w:r w:rsidR="00A120A8">
        <w:t>,</w:t>
      </w:r>
      <w:r w:rsidRPr="00825EAD">
        <w:t xml:space="preserve"> someone has to write the textbooks.</w:t>
      </w:r>
    </w:p>
    <w:p w:rsidR="00A120A8" w:rsidRPr="00825EAD" w:rsidRDefault="00A120A8" w:rsidP="008E3727">
      <w:pPr>
        <w:jc w:val="both"/>
      </w:pPr>
    </w:p>
    <w:p w:rsidR="008E3727" w:rsidRPr="00825EAD" w:rsidRDefault="008E3727" w:rsidP="008E3727">
      <w:pPr>
        <w:jc w:val="both"/>
      </w:pPr>
      <w:r w:rsidRPr="00825EAD">
        <w:t>The examination also adapted and squeezed away from the teacher. Professional societies developed certification and governments developed licensing. Other organizations even developed accreditation as a way of controlling the quality of educational establishments. Industrial, military and business organizations developed aptitude testing in a variety of guises. The well written resume and personal performance at an interview became the keys to success.</w:t>
      </w:r>
    </w:p>
    <w:p w:rsidR="008E3727" w:rsidRPr="00825EAD" w:rsidRDefault="008E3727" w:rsidP="008E3727">
      <w:pPr>
        <w:jc w:val="both"/>
      </w:pPr>
      <w:r w:rsidRPr="00825EAD">
        <w:t xml:space="preserve">If the first nails in the twin coffins of the lecture and examination were the printing press and textbook, the final nails were surely the computer, internet, Wikipedia and mobile personal devices. Information is now available any place any time. There is no reason why anyone cannot learn anything, anywhere. But people vary; many are not sufficiently disciplined to learn alone or not honest or capable enough to be responsible for their own examination. Most also need guidance to select wisely from the ocean of information and misinformation at their fingertips; they also need help in interpretation of the material. So the teacher is still needed; but there is </w:t>
      </w:r>
      <w:r w:rsidRPr="00825EAD">
        <w:lastRenderedPageBreak/>
        <w:t xml:space="preserve">still the challenge of efficiency – teachers cannot provide one on one interpretive service to all their charges. </w:t>
      </w:r>
    </w:p>
    <w:p w:rsidR="00DE238C" w:rsidRDefault="00DE238C" w:rsidP="008E3727">
      <w:pPr>
        <w:jc w:val="both"/>
      </w:pPr>
    </w:p>
    <w:p w:rsidR="008E3727" w:rsidRDefault="008E3727" w:rsidP="008E3727">
      <w:pPr>
        <w:jc w:val="both"/>
      </w:pPr>
      <w:r w:rsidRPr="00825EAD">
        <w:t>So</w:t>
      </w:r>
      <w:r w:rsidR="00D42F6B">
        <w:t>,</w:t>
      </w:r>
      <w:r w:rsidRPr="00825EAD">
        <w:t xml:space="preserve"> the teacher must have disciples, in the form of tutors and make use of focused groups – “wherever two or three are gathered together…” they will most likely converge on some level of agreement, perhaps even “the truth.” Of course</w:t>
      </w:r>
      <w:r w:rsidR="00D42F6B">
        <w:t>,</w:t>
      </w:r>
      <w:r w:rsidRPr="00825EAD">
        <w:t xml:space="preserve"> we still have to ascertain whether or not individuals have understood the truth in order that they can reflect their status in their resumes. Information technology is up to this task too. First a near infinite number of questions and problems can be organized on the Internet, and satellites, cell towers, ocean floor cables and broadband wireless cities can reach around the world. We even have biometric technology to check the authenticity of the examinee and after the event software to provide a measure of plagiarism, although this is a can of worms that contradicts the whole purpose of education – to learn from others, which is far more effective and efficient than discovering everything ourselves from scratch.</w:t>
      </w:r>
    </w:p>
    <w:p w:rsidR="00A120A8" w:rsidRPr="00825EAD" w:rsidRDefault="00A120A8" w:rsidP="008E3727">
      <w:pPr>
        <w:jc w:val="both"/>
      </w:pPr>
    </w:p>
    <w:p w:rsidR="008E3727" w:rsidRPr="00825EAD" w:rsidRDefault="008E3727" w:rsidP="008E3727">
      <w:pPr>
        <w:jc w:val="both"/>
      </w:pPr>
      <w:r w:rsidRPr="00825EAD">
        <w:t>So</w:t>
      </w:r>
      <w:r w:rsidR="00D42F6B">
        <w:t>,</w:t>
      </w:r>
      <w:r w:rsidRPr="00825EAD">
        <w:t xml:space="preserve"> the writing is on the screen for the lecture and the traditional examination, but not for the teacher and examiner.</w:t>
      </w:r>
    </w:p>
    <w:p w:rsidR="008E3727" w:rsidRPr="00825EAD" w:rsidRDefault="008E3727" w:rsidP="008E3727">
      <w:pPr>
        <w:jc w:val="both"/>
      </w:pPr>
    </w:p>
    <w:p w:rsidR="008E3727" w:rsidRPr="00825EAD" w:rsidRDefault="008E3727" w:rsidP="00513B62">
      <w:pPr>
        <w:ind w:left="360"/>
        <w:jc w:val="both"/>
        <w:rPr>
          <w:lang w:val="en-SG"/>
        </w:rPr>
      </w:pPr>
    </w:p>
    <w:p w:rsidR="008E3727" w:rsidRPr="00825EAD" w:rsidRDefault="008E3727" w:rsidP="00513B62">
      <w:pPr>
        <w:ind w:left="360"/>
        <w:jc w:val="both"/>
        <w:rPr>
          <w:lang w:val="en-SG"/>
        </w:rPr>
      </w:pPr>
    </w:p>
    <w:p w:rsidR="00A120A8" w:rsidRDefault="00A120A8">
      <w:pPr>
        <w:rPr>
          <w:b/>
        </w:rPr>
      </w:pPr>
      <w:r>
        <w:rPr>
          <w:b/>
        </w:rPr>
        <w:br w:type="page"/>
      </w:r>
    </w:p>
    <w:p w:rsidR="00DE238C" w:rsidRDefault="00DE238C" w:rsidP="008E3727">
      <w:pPr>
        <w:jc w:val="center"/>
        <w:rPr>
          <w:b/>
        </w:rPr>
      </w:pPr>
      <w:r>
        <w:rPr>
          <w:b/>
        </w:rPr>
        <w:lastRenderedPageBreak/>
        <w:t>Chapter 19</w:t>
      </w:r>
    </w:p>
    <w:p w:rsidR="00DE238C" w:rsidRDefault="00DE238C" w:rsidP="008E3727">
      <w:pPr>
        <w:jc w:val="center"/>
        <w:rPr>
          <w:b/>
        </w:rPr>
      </w:pPr>
    </w:p>
    <w:p w:rsidR="008E3727" w:rsidRPr="00825EAD" w:rsidRDefault="008E3727" w:rsidP="008E3727">
      <w:pPr>
        <w:jc w:val="center"/>
        <w:rPr>
          <w:b/>
        </w:rPr>
      </w:pPr>
      <w:r w:rsidRPr="00825EAD">
        <w:rPr>
          <w:b/>
        </w:rPr>
        <w:t>Measuring Sedentary Work: JPAS and Job Kano</w:t>
      </w:r>
    </w:p>
    <w:p w:rsidR="008E3727" w:rsidRPr="00825EAD" w:rsidRDefault="008E3727" w:rsidP="008E3727">
      <w:pPr>
        <w:jc w:val="center"/>
        <w:rPr>
          <w:b/>
        </w:rPr>
      </w:pPr>
    </w:p>
    <w:p w:rsidR="008E3727" w:rsidRPr="00825EAD" w:rsidRDefault="008E3727" w:rsidP="008E3727">
      <w:pPr>
        <w:jc w:val="center"/>
        <w:rPr>
          <w:b/>
        </w:rPr>
      </w:pPr>
      <w:r w:rsidRPr="00825EAD">
        <w:rPr>
          <w:b/>
        </w:rPr>
        <w:t>with Samuel Low, Loh Sok Khim, Leow Sherwei, Chui Yoon Ping</w:t>
      </w:r>
    </w:p>
    <w:p w:rsidR="008E3727" w:rsidRPr="00825EAD" w:rsidRDefault="008E3727" w:rsidP="008E3727">
      <w:pPr>
        <w:jc w:val="both"/>
      </w:pPr>
    </w:p>
    <w:p w:rsidR="008E3727" w:rsidRPr="00825EAD" w:rsidRDefault="008E3727" w:rsidP="008E3727">
      <w:pPr>
        <w:jc w:val="both"/>
        <w:rPr>
          <w:b/>
        </w:rPr>
      </w:pPr>
      <w:r w:rsidRPr="00825EAD">
        <w:rPr>
          <w:b/>
        </w:rPr>
        <w:t>Introduction</w:t>
      </w:r>
    </w:p>
    <w:p w:rsidR="008E3727" w:rsidRPr="00825EAD" w:rsidRDefault="008E3727" w:rsidP="008E3727">
      <w:pPr>
        <w:jc w:val="both"/>
      </w:pPr>
    </w:p>
    <w:p w:rsidR="008E3727" w:rsidRPr="00825EAD" w:rsidRDefault="008E3727" w:rsidP="008E3727">
      <w:pPr>
        <w:jc w:val="both"/>
      </w:pPr>
      <w:r w:rsidRPr="00825EAD">
        <w:t>Ergonomics is the profession dedicated to enhancing the positive outcomes of work and product design such as quality, productivity and satisfaction, while reducing the negative outcomes such as errors, accidents, ill health and dissatisfaction. Unfortunately</w:t>
      </w:r>
      <w:r w:rsidR="00D42F6B">
        <w:t>,</w:t>
      </w:r>
      <w:r w:rsidRPr="00825EAD">
        <w:t xml:space="preserve"> these challenges are not simple; rather they usually involve complex tradeoffs among various positive and negative outcomes. Sedentary work has pervaded society for centuries where the worker is mainly an information handler, and since the industrial revolution even more jobs have become sedentary as productivity benefitted greatly from the reduction, through technology, of </w:t>
      </w:r>
      <w:r w:rsidR="00D42F6B" w:rsidRPr="00825EAD">
        <w:t>non-value-added</w:t>
      </w:r>
      <w:r w:rsidRPr="00825EAD">
        <w:t xml:space="preserve"> physical movement on assembly lines. The computer revolution further manacled workers to chairs and desks, and imprisoned them in office cubicles, although the mobile revolution now facilitates information handling while on the go (with a new set of collision challenges). From some viewpoints</w:t>
      </w:r>
      <w:r w:rsidR="00D42F6B">
        <w:t>,</w:t>
      </w:r>
      <w:r w:rsidRPr="00825EAD">
        <w:t xml:space="preserve"> quality, productivity and satisfaction may have risen, particularly through the harnessing of contemporary technology. However</w:t>
      </w:r>
      <w:r w:rsidR="00D42F6B">
        <w:t>,</w:t>
      </w:r>
      <w:r w:rsidRPr="00825EAD">
        <w:t xml:space="preserve"> the long term outcomes of sedentary work are a global epidemic of obesity and metabolic disorders. The managers of work may argue that they only require 8 hours a day, 5 days a week and that the productivity gains of focused sedentary work should be complemented by physical recreation outside of the working hours, but unfortunately the employee is seduced by the attractive nuisances of television and similar sedentary recreation, together with the ready availability of high calorie food. In the long run this argument of responsibility for physical health among government, management, employees, families and friends, as well as the medical and insurance industries, is likely to be unproductive; the scale of this problem demands a collaborative effort. Ergonomists too must comprehend the big picture. </w:t>
      </w:r>
    </w:p>
    <w:p w:rsidR="008E3727" w:rsidRPr="00825EAD" w:rsidRDefault="008E3727" w:rsidP="008E3727">
      <w:pPr>
        <w:jc w:val="both"/>
      </w:pPr>
    </w:p>
    <w:p w:rsidR="008E3727" w:rsidRPr="00825EAD" w:rsidRDefault="008E3727" w:rsidP="008E3727">
      <w:pPr>
        <w:jc w:val="both"/>
      </w:pPr>
      <w:r w:rsidRPr="00825EAD">
        <w:t>During the 1980s and 1990s industry was plagued with an epidemic of work related musculo skeletal disorders, formally recognized as an occupational disease by the CDC in 1997, and everybody and his brother jumped on the ergonomics bandwagon. These disorders were attributed to work and therefore employers and keyboard manufacturers were held responsible. But now we have a far greater tsunami of metabolic disorders which are associated with sedentary lifestyles and may be attributed to work organization. This article presents easy to use approaches to assess the physical demands of jobs from the objective and subjective viewpoints with the objective of contrib</w:t>
      </w:r>
      <w:r w:rsidR="00D42F6B">
        <w:t>uting to the prevention of work-</w:t>
      </w:r>
      <w:r w:rsidRPr="00825EAD">
        <w:t xml:space="preserve">related metabolic disorders (WRMDs) </w:t>
      </w:r>
    </w:p>
    <w:p w:rsidR="008E3727" w:rsidRPr="00825EAD" w:rsidRDefault="008E3727" w:rsidP="008E3727">
      <w:pPr>
        <w:jc w:val="both"/>
      </w:pPr>
    </w:p>
    <w:p w:rsidR="008E3727" w:rsidRPr="00825EAD" w:rsidRDefault="008E3727" w:rsidP="008E3727">
      <w:pPr>
        <w:jc w:val="both"/>
        <w:rPr>
          <w:b/>
        </w:rPr>
      </w:pPr>
      <w:r w:rsidRPr="00825EAD">
        <w:rPr>
          <w:b/>
        </w:rPr>
        <w:t>Job Physical Activity Sampling</w:t>
      </w:r>
    </w:p>
    <w:p w:rsidR="008E3727" w:rsidRPr="00825EAD" w:rsidRDefault="008E3727" w:rsidP="008E3727">
      <w:pPr>
        <w:jc w:val="both"/>
      </w:pPr>
    </w:p>
    <w:p w:rsidR="008E3727" w:rsidRPr="00825EAD" w:rsidRDefault="008E3727" w:rsidP="008E3727">
      <w:pPr>
        <w:jc w:val="both"/>
      </w:pPr>
      <w:r w:rsidRPr="00825EAD">
        <w:t xml:space="preserve">An analytic view of ergonomics is that it deals with space, force, time, information and emotion within physical, temporal, organizational and social contexts. In the present context of sedentary </w:t>
      </w:r>
      <w:r w:rsidRPr="00825EAD">
        <w:lastRenderedPageBreak/>
        <w:t>work the focus is on the physical ergonomics interventions to measure and manage space, force and time, their interactions and their human implications. Space dictates posture, force stems from gravity, equipment and product requirements (usually fasteners) whereas movement requires the addition of time to the mix in terms of duration, frequency and repetition of activities. Contemporary technology, in the form of multiple sensors carried in a wrist watch, can now monitor physical activity 24 / 7. However</w:t>
      </w:r>
      <w:r w:rsidR="00D42F6B">
        <w:t>, the well-</w:t>
      </w:r>
      <w:r w:rsidRPr="00825EAD">
        <w:t>developed statistical process of (physical) activity sampling may be adapted for widespread assessment of static / dynamic balance. The Physical Work Strain Index was developed many years ago to address the challenge of measurement and analysis of physical activity (Chen, Peacock and Schlegel, 1989). This process was improved recently to assess the physical workload of elderly employees and renamed JPAS – Job Physical Activity Sampling and DAYPAS – Daily Physical Activity Sampling.</w:t>
      </w:r>
    </w:p>
    <w:p w:rsidR="008E3727" w:rsidRPr="00825EAD" w:rsidRDefault="008E3727" w:rsidP="008E3727">
      <w:pPr>
        <w:jc w:val="both"/>
      </w:pPr>
    </w:p>
    <w:p w:rsidR="008E3727" w:rsidRPr="00825EAD" w:rsidRDefault="008E3727" w:rsidP="008E3727">
      <w:pPr>
        <w:jc w:val="both"/>
      </w:pPr>
      <w:r w:rsidRPr="00825EAD">
        <w:t>Activity sampling involves the definition of an exclusive and exhaustive set of observable physical activities that comprise the work in question. For observation convenience each class of activities is ranked on a four point ordinal scale in terms of physical stress (Table 1.)</w:t>
      </w:r>
    </w:p>
    <w:p w:rsidR="008E3727" w:rsidRPr="00825EAD" w:rsidRDefault="008E3727" w:rsidP="008E3727">
      <w:pPr>
        <w:jc w:val="both"/>
      </w:pPr>
    </w:p>
    <w:p w:rsidR="008E3727" w:rsidRPr="00825EAD" w:rsidRDefault="008E3727" w:rsidP="008E3727">
      <w:pPr>
        <w:jc w:val="both"/>
      </w:pPr>
    </w:p>
    <w:tbl>
      <w:tblPr>
        <w:tblW w:w="8730" w:type="dxa"/>
        <w:tblInd w:w="464" w:type="dxa"/>
        <w:tblLayout w:type="fixed"/>
        <w:tblCellMar>
          <w:left w:w="0" w:type="dxa"/>
          <w:right w:w="0" w:type="dxa"/>
        </w:tblCellMar>
        <w:tblLook w:val="04A0" w:firstRow="1" w:lastRow="0" w:firstColumn="1" w:lastColumn="0" w:noHBand="0" w:noVBand="1"/>
      </w:tblPr>
      <w:tblGrid>
        <w:gridCol w:w="222"/>
        <w:gridCol w:w="1038"/>
        <w:gridCol w:w="990"/>
        <w:gridCol w:w="1440"/>
        <w:gridCol w:w="1080"/>
        <w:gridCol w:w="947"/>
        <w:gridCol w:w="1231"/>
        <w:gridCol w:w="882"/>
        <w:gridCol w:w="900"/>
      </w:tblGrid>
      <w:tr w:rsidR="008E3727" w:rsidRPr="00825EAD" w:rsidTr="008B78A4">
        <w:trPr>
          <w:trHeight w:val="605"/>
        </w:trPr>
        <w:tc>
          <w:tcPr>
            <w:tcW w:w="222" w:type="dxa"/>
            <w:tcBorders>
              <w:top w:val="single" w:sz="8" w:space="0" w:color="000000"/>
              <w:left w:val="single" w:sz="8" w:space="0" w:color="000000"/>
              <w:bottom w:val="single" w:sz="8" w:space="0" w:color="000000"/>
              <w:right w:val="single" w:sz="8" w:space="0" w:color="000000"/>
            </w:tcBorders>
            <w:shd w:val="clear" w:color="auto" w:fill="CCC1DA"/>
            <w:tcMar>
              <w:top w:w="14" w:type="dxa"/>
              <w:left w:w="14" w:type="dxa"/>
              <w:bottom w:w="14" w:type="dxa"/>
              <w:right w:w="14" w:type="dxa"/>
            </w:tcMar>
            <w:vAlign w:val="center"/>
            <w:hideMark/>
          </w:tcPr>
          <w:p w:rsidR="008E3727" w:rsidRPr="00825EAD" w:rsidRDefault="008E3727" w:rsidP="008B78A4">
            <w:pPr>
              <w:jc w:val="both"/>
            </w:pPr>
          </w:p>
        </w:tc>
        <w:tc>
          <w:tcPr>
            <w:tcW w:w="4548" w:type="dxa"/>
            <w:gridSpan w:val="4"/>
            <w:tcBorders>
              <w:top w:val="single" w:sz="8" w:space="0" w:color="000000"/>
              <w:left w:val="single" w:sz="8" w:space="0" w:color="000000"/>
              <w:bottom w:val="single" w:sz="8" w:space="0" w:color="000000"/>
              <w:right w:val="single" w:sz="8" w:space="0" w:color="000000"/>
            </w:tcBorders>
            <w:shd w:val="clear" w:color="auto" w:fill="CCC1DA"/>
            <w:tcMar>
              <w:top w:w="14" w:type="dxa"/>
              <w:left w:w="14" w:type="dxa"/>
              <w:bottom w:w="14" w:type="dxa"/>
              <w:right w:w="14" w:type="dxa"/>
            </w:tcMar>
            <w:vAlign w:val="center"/>
            <w:hideMark/>
          </w:tcPr>
          <w:p w:rsidR="008E3727" w:rsidRPr="00825EAD" w:rsidRDefault="008E3727" w:rsidP="008B78A4">
            <w:pPr>
              <w:jc w:val="both"/>
              <w:rPr>
                <w:b/>
                <w:bCs/>
              </w:rPr>
            </w:pPr>
            <w:r w:rsidRPr="00825EAD">
              <w:rPr>
                <w:b/>
                <w:bCs/>
              </w:rPr>
              <w:t>Body</w:t>
            </w:r>
          </w:p>
        </w:tc>
        <w:tc>
          <w:tcPr>
            <w:tcW w:w="3960" w:type="dxa"/>
            <w:gridSpan w:val="4"/>
            <w:tcBorders>
              <w:top w:val="single" w:sz="8" w:space="0" w:color="000000"/>
              <w:left w:val="single" w:sz="8" w:space="0" w:color="000000"/>
              <w:bottom w:val="single" w:sz="8" w:space="0" w:color="000000"/>
              <w:right w:val="single" w:sz="8" w:space="0" w:color="000000"/>
            </w:tcBorders>
            <w:shd w:val="clear" w:color="auto" w:fill="CCC1DA"/>
            <w:tcMar>
              <w:top w:w="14" w:type="dxa"/>
              <w:left w:w="14" w:type="dxa"/>
              <w:bottom w:w="14" w:type="dxa"/>
              <w:right w:w="14" w:type="dxa"/>
            </w:tcMar>
            <w:vAlign w:val="center"/>
            <w:hideMark/>
          </w:tcPr>
          <w:p w:rsidR="008E3727" w:rsidRPr="00825EAD" w:rsidRDefault="008E3727" w:rsidP="008B78A4">
            <w:pPr>
              <w:jc w:val="both"/>
              <w:rPr>
                <w:b/>
                <w:bCs/>
              </w:rPr>
            </w:pPr>
            <w:r w:rsidRPr="00825EAD">
              <w:rPr>
                <w:b/>
                <w:bCs/>
              </w:rPr>
              <w:t>Task</w:t>
            </w:r>
          </w:p>
        </w:tc>
      </w:tr>
      <w:tr w:rsidR="008E3727" w:rsidRPr="00825EAD" w:rsidTr="008B78A4">
        <w:trPr>
          <w:trHeight w:val="605"/>
        </w:trPr>
        <w:tc>
          <w:tcPr>
            <w:tcW w:w="222" w:type="dxa"/>
            <w:tcBorders>
              <w:top w:val="single" w:sz="8" w:space="0" w:color="000000"/>
              <w:left w:val="single" w:sz="8" w:space="0" w:color="000000"/>
              <w:bottom w:val="single" w:sz="8" w:space="0" w:color="000000"/>
              <w:right w:val="single" w:sz="8" w:space="0" w:color="000000"/>
            </w:tcBorders>
            <w:shd w:val="clear" w:color="auto" w:fill="CCC1DA"/>
            <w:tcMar>
              <w:top w:w="14" w:type="dxa"/>
              <w:left w:w="14" w:type="dxa"/>
              <w:bottom w:w="14" w:type="dxa"/>
              <w:right w:w="14" w:type="dxa"/>
            </w:tcMar>
            <w:vAlign w:val="center"/>
            <w:hideMark/>
          </w:tcPr>
          <w:p w:rsidR="008E3727" w:rsidRPr="00825EAD" w:rsidRDefault="008E3727" w:rsidP="008B78A4">
            <w:pPr>
              <w:jc w:val="both"/>
            </w:pPr>
          </w:p>
        </w:tc>
        <w:tc>
          <w:tcPr>
            <w:tcW w:w="1038" w:type="dxa"/>
            <w:tcBorders>
              <w:top w:val="single" w:sz="8" w:space="0" w:color="000000"/>
              <w:left w:val="single" w:sz="8" w:space="0" w:color="000000"/>
              <w:bottom w:val="single" w:sz="8" w:space="0" w:color="000000"/>
              <w:right w:val="single" w:sz="8" w:space="0" w:color="000000"/>
            </w:tcBorders>
            <w:shd w:val="clear" w:color="auto" w:fill="CCC1DA"/>
            <w:tcMar>
              <w:top w:w="14" w:type="dxa"/>
              <w:left w:w="14" w:type="dxa"/>
              <w:bottom w:w="14" w:type="dxa"/>
              <w:right w:w="14" w:type="dxa"/>
            </w:tcMar>
            <w:vAlign w:val="center"/>
            <w:hideMark/>
          </w:tcPr>
          <w:p w:rsidR="008E3727" w:rsidRPr="00825EAD" w:rsidRDefault="008E3727" w:rsidP="008B78A4">
            <w:pPr>
              <w:jc w:val="both"/>
            </w:pPr>
            <w:r w:rsidRPr="00825EAD">
              <w:rPr>
                <w:b/>
                <w:bCs/>
              </w:rPr>
              <w:t>Base Activity</w:t>
            </w:r>
          </w:p>
        </w:tc>
        <w:tc>
          <w:tcPr>
            <w:tcW w:w="990" w:type="dxa"/>
            <w:tcBorders>
              <w:top w:val="single" w:sz="8" w:space="0" w:color="000000"/>
              <w:left w:val="single" w:sz="8" w:space="0" w:color="000000"/>
              <w:bottom w:val="single" w:sz="8" w:space="0" w:color="000000"/>
              <w:right w:val="single" w:sz="8" w:space="0" w:color="000000"/>
            </w:tcBorders>
            <w:shd w:val="clear" w:color="auto" w:fill="CCC1DA"/>
            <w:tcMar>
              <w:top w:w="14" w:type="dxa"/>
              <w:left w:w="14" w:type="dxa"/>
              <w:bottom w:w="14" w:type="dxa"/>
              <w:right w:w="14" w:type="dxa"/>
            </w:tcMar>
            <w:vAlign w:val="center"/>
            <w:hideMark/>
          </w:tcPr>
          <w:p w:rsidR="008E3727" w:rsidRPr="00825EAD" w:rsidRDefault="008E3727" w:rsidP="008B78A4">
            <w:pPr>
              <w:jc w:val="both"/>
              <w:rPr>
                <w:b/>
                <w:bCs/>
              </w:rPr>
            </w:pPr>
            <w:r w:rsidRPr="00825EAD">
              <w:rPr>
                <w:b/>
                <w:bCs/>
              </w:rPr>
              <w:t>Arm</w:t>
            </w:r>
          </w:p>
          <w:p w:rsidR="008E3727" w:rsidRPr="00825EAD" w:rsidRDefault="008E3727" w:rsidP="008B78A4">
            <w:pPr>
              <w:jc w:val="both"/>
            </w:pPr>
            <w:r w:rsidRPr="00825EAD">
              <w:rPr>
                <w:b/>
                <w:bCs/>
              </w:rPr>
              <w:t>Reach</w:t>
            </w:r>
          </w:p>
        </w:tc>
        <w:tc>
          <w:tcPr>
            <w:tcW w:w="1440" w:type="dxa"/>
            <w:tcBorders>
              <w:top w:val="single" w:sz="8" w:space="0" w:color="000000"/>
              <w:left w:val="single" w:sz="8" w:space="0" w:color="000000"/>
              <w:bottom w:val="single" w:sz="8" w:space="0" w:color="000000"/>
              <w:right w:val="single" w:sz="8" w:space="0" w:color="000000"/>
            </w:tcBorders>
            <w:shd w:val="clear" w:color="auto" w:fill="CCC1DA"/>
            <w:tcMar>
              <w:top w:w="14" w:type="dxa"/>
              <w:left w:w="14" w:type="dxa"/>
              <w:bottom w:w="14" w:type="dxa"/>
              <w:right w:w="14" w:type="dxa"/>
            </w:tcMar>
            <w:vAlign w:val="center"/>
            <w:hideMark/>
          </w:tcPr>
          <w:p w:rsidR="008E3727" w:rsidRPr="00825EAD" w:rsidRDefault="008E3727" w:rsidP="008B78A4">
            <w:pPr>
              <w:jc w:val="both"/>
              <w:rPr>
                <w:b/>
                <w:bCs/>
              </w:rPr>
            </w:pPr>
            <w:r w:rsidRPr="00825EAD">
              <w:rPr>
                <w:b/>
                <w:bCs/>
              </w:rPr>
              <w:t>Trunk</w:t>
            </w:r>
          </w:p>
          <w:p w:rsidR="008E3727" w:rsidRPr="00825EAD" w:rsidRDefault="008E3727" w:rsidP="008B78A4">
            <w:pPr>
              <w:jc w:val="both"/>
            </w:pPr>
            <w:r w:rsidRPr="00825EAD">
              <w:rPr>
                <w:b/>
                <w:bCs/>
              </w:rPr>
              <w:t>Twist</w:t>
            </w:r>
          </w:p>
        </w:tc>
        <w:tc>
          <w:tcPr>
            <w:tcW w:w="1080" w:type="dxa"/>
            <w:tcBorders>
              <w:top w:val="single" w:sz="8" w:space="0" w:color="000000"/>
              <w:left w:val="single" w:sz="8" w:space="0" w:color="000000"/>
              <w:bottom w:val="single" w:sz="8" w:space="0" w:color="000000"/>
              <w:right w:val="single" w:sz="8" w:space="0" w:color="000000"/>
            </w:tcBorders>
            <w:shd w:val="clear" w:color="auto" w:fill="CCC1DA"/>
            <w:tcMar>
              <w:top w:w="14" w:type="dxa"/>
              <w:left w:w="14" w:type="dxa"/>
              <w:bottom w:w="14" w:type="dxa"/>
              <w:right w:w="14" w:type="dxa"/>
            </w:tcMar>
            <w:vAlign w:val="center"/>
            <w:hideMark/>
          </w:tcPr>
          <w:p w:rsidR="008E3727" w:rsidRPr="00825EAD" w:rsidRDefault="008E3727" w:rsidP="008B78A4">
            <w:pPr>
              <w:jc w:val="both"/>
            </w:pPr>
            <w:r w:rsidRPr="00825EAD">
              <w:rPr>
                <w:b/>
                <w:bCs/>
              </w:rPr>
              <w:t>Vertical Location</w:t>
            </w:r>
          </w:p>
        </w:tc>
        <w:tc>
          <w:tcPr>
            <w:tcW w:w="947" w:type="dxa"/>
            <w:tcBorders>
              <w:top w:val="single" w:sz="8" w:space="0" w:color="000000"/>
              <w:left w:val="single" w:sz="8" w:space="0" w:color="000000"/>
              <w:bottom w:val="single" w:sz="8" w:space="0" w:color="000000"/>
              <w:right w:val="single" w:sz="8" w:space="0" w:color="000000"/>
            </w:tcBorders>
            <w:shd w:val="clear" w:color="auto" w:fill="CCC1DA"/>
            <w:tcMar>
              <w:top w:w="14" w:type="dxa"/>
              <w:left w:w="14" w:type="dxa"/>
              <w:bottom w:w="14" w:type="dxa"/>
              <w:right w:w="14" w:type="dxa"/>
            </w:tcMar>
            <w:vAlign w:val="center"/>
            <w:hideMark/>
          </w:tcPr>
          <w:p w:rsidR="008E3727" w:rsidRPr="00825EAD" w:rsidRDefault="008E3727" w:rsidP="008B78A4">
            <w:pPr>
              <w:jc w:val="both"/>
              <w:rPr>
                <w:b/>
                <w:bCs/>
              </w:rPr>
            </w:pPr>
            <w:r w:rsidRPr="00825EAD">
              <w:rPr>
                <w:b/>
                <w:bCs/>
              </w:rPr>
              <w:t>Load</w:t>
            </w:r>
          </w:p>
          <w:p w:rsidR="008E3727" w:rsidRPr="00825EAD" w:rsidRDefault="008E3727" w:rsidP="008B78A4">
            <w:pPr>
              <w:jc w:val="both"/>
            </w:pPr>
            <w:r w:rsidRPr="00825EAD">
              <w:rPr>
                <w:b/>
                <w:bCs/>
              </w:rPr>
              <w:t>Force</w:t>
            </w:r>
          </w:p>
        </w:tc>
        <w:tc>
          <w:tcPr>
            <w:tcW w:w="1231" w:type="dxa"/>
            <w:tcBorders>
              <w:top w:val="single" w:sz="8" w:space="0" w:color="000000"/>
              <w:left w:val="single" w:sz="8" w:space="0" w:color="000000"/>
              <w:bottom w:val="single" w:sz="8" w:space="0" w:color="000000"/>
              <w:right w:val="single" w:sz="8" w:space="0" w:color="000000"/>
            </w:tcBorders>
            <w:shd w:val="clear" w:color="auto" w:fill="CCC1DA"/>
            <w:tcMar>
              <w:top w:w="14" w:type="dxa"/>
              <w:left w:w="14" w:type="dxa"/>
              <w:bottom w:w="14" w:type="dxa"/>
              <w:right w:w="14" w:type="dxa"/>
            </w:tcMar>
            <w:vAlign w:val="center"/>
            <w:hideMark/>
          </w:tcPr>
          <w:p w:rsidR="008E3727" w:rsidRPr="00825EAD" w:rsidRDefault="008E3727" w:rsidP="008B78A4">
            <w:pPr>
              <w:jc w:val="both"/>
            </w:pPr>
            <w:r w:rsidRPr="00825EAD">
              <w:rPr>
                <w:b/>
                <w:bCs/>
              </w:rPr>
              <w:t>Materials Handling</w:t>
            </w:r>
          </w:p>
        </w:tc>
        <w:tc>
          <w:tcPr>
            <w:tcW w:w="882" w:type="dxa"/>
            <w:tcBorders>
              <w:top w:val="single" w:sz="8" w:space="0" w:color="000000"/>
              <w:left w:val="single" w:sz="8" w:space="0" w:color="000000"/>
              <w:bottom w:val="single" w:sz="8" w:space="0" w:color="000000"/>
              <w:right w:val="single" w:sz="8" w:space="0" w:color="000000"/>
            </w:tcBorders>
            <w:shd w:val="clear" w:color="auto" w:fill="CCC1DA"/>
            <w:tcMar>
              <w:top w:w="14" w:type="dxa"/>
              <w:left w:w="14" w:type="dxa"/>
              <w:bottom w:w="14" w:type="dxa"/>
              <w:right w:w="14" w:type="dxa"/>
            </w:tcMar>
            <w:vAlign w:val="center"/>
            <w:hideMark/>
          </w:tcPr>
          <w:p w:rsidR="008E3727" w:rsidRPr="00825EAD" w:rsidRDefault="008E3727" w:rsidP="008B78A4">
            <w:pPr>
              <w:jc w:val="both"/>
            </w:pPr>
            <w:r w:rsidRPr="00825EAD">
              <w:rPr>
                <w:b/>
                <w:bCs/>
              </w:rPr>
              <w:t>Coupling</w:t>
            </w:r>
          </w:p>
        </w:tc>
        <w:tc>
          <w:tcPr>
            <w:tcW w:w="900" w:type="dxa"/>
            <w:tcBorders>
              <w:top w:val="single" w:sz="8" w:space="0" w:color="000000"/>
              <w:left w:val="single" w:sz="8" w:space="0" w:color="000000"/>
              <w:bottom w:val="single" w:sz="8" w:space="0" w:color="000000"/>
              <w:right w:val="single" w:sz="8" w:space="0" w:color="000000"/>
            </w:tcBorders>
            <w:shd w:val="clear" w:color="auto" w:fill="CCC1DA"/>
            <w:tcMar>
              <w:top w:w="14" w:type="dxa"/>
              <w:left w:w="14" w:type="dxa"/>
              <w:bottom w:w="14" w:type="dxa"/>
              <w:right w:w="14" w:type="dxa"/>
            </w:tcMar>
            <w:vAlign w:val="center"/>
            <w:hideMark/>
          </w:tcPr>
          <w:p w:rsidR="008E3727" w:rsidRPr="00825EAD" w:rsidRDefault="008E3727" w:rsidP="008B78A4">
            <w:pPr>
              <w:jc w:val="both"/>
              <w:rPr>
                <w:b/>
                <w:bCs/>
              </w:rPr>
            </w:pPr>
            <w:r w:rsidRPr="00825EAD">
              <w:rPr>
                <w:b/>
                <w:bCs/>
              </w:rPr>
              <w:t>Task</w:t>
            </w:r>
          </w:p>
          <w:p w:rsidR="008E3727" w:rsidRPr="00825EAD" w:rsidRDefault="008E3727" w:rsidP="008B78A4">
            <w:pPr>
              <w:jc w:val="both"/>
            </w:pPr>
            <w:r w:rsidRPr="00825EAD">
              <w:rPr>
                <w:b/>
                <w:bCs/>
              </w:rPr>
              <w:t>Surface Orientation</w:t>
            </w:r>
          </w:p>
        </w:tc>
      </w:tr>
      <w:tr w:rsidR="008E3727" w:rsidRPr="00825EAD" w:rsidTr="008B78A4">
        <w:trPr>
          <w:trHeight w:val="670"/>
        </w:trPr>
        <w:tc>
          <w:tcPr>
            <w:tcW w:w="222"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14" w:type="dxa"/>
              <w:right w:w="14" w:type="dxa"/>
            </w:tcMar>
            <w:vAlign w:val="center"/>
            <w:hideMark/>
          </w:tcPr>
          <w:p w:rsidR="008E3727" w:rsidRPr="00825EAD" w:rsidRDefault="008E3727" w:rsidP="008B78A4">
            <w:pPr>
              <w:jc w:val="both"/>
            </w:pPr>
            <w:r w:rsidRPr="00825EAD">
              <w:rPr>
                <w:b/>
                <w:bCs/>
              </w:rPr>
              <w:t>0</w:t>
            </w:r>
          </w:p>
        </w:tc>
        <w:tc>
          <w:tcPr>
            <w:tcW w:w="1038"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14" w:type="dxa"/>
              <w:right w:w="14" w:type="dxa"/>
            </w:tcMar>
            <w:vAlign w:val="center"/>
            <w:hideMark/>
          </w:tcPr>
          <w:p w:rsidR="008E3727" w:rsidRPr="00825EAD" w:rsidRDefault="008E3727" w:rsidP="008B78A4">
            <w:pPr>
              <w:jc w:val="both"/>
            </w:pPr>
            <w:r w:rsidRPr="00825EAD">
              <w:t>Sitting</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14" w:type="dxa"/>
              <w:right w:w="14" w:type="dxa"/>
            </w:tcMar>
            <w:vAlign w:val="center"/>
            <w:hideMark/>
          </w:tcPr>
          <w:p w:rsidR="008E3727" w:rsidRPr="00825EAD" w:rsidRDefault="008E3727" w:rsidP="008B78A4">
            <w:pPr>
              <w:jc w:val="both"/>
            </w:pPr>
            <w:r w:rsidRPr="00825EAD">
              <w:t>No Handwork</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14" w:type="dxa"/>
              <w:right w:w="14" w:type="dxa"/>
            </w:tcMar>
            <w:vAlign w:val="center"/>
            <w:hideMark/>
          </w:tcPr>
          <w:p w:rsidR="008E3727" w:rsidRPr="00825EAD" w:rsidRDefault="008E3727" w:rsidP="008B78A4">
            <w:pPr>
              <w:jc w:val="both"/>
            </w:pPr>
            <w:r w:rsidRPr="00825EAD">
              <w:t>Forward</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14" w:type="dxa"/>
              <w:right w:w="14" w:type="dxa"/>
            </w:tcMar>
            <w:vAlign w:val="center"/>
            <w:hideMark/>
          </w:tcPr>
          <w:p w:rsidR="008E3727" w:rsidRPr="00825EAD" w:rsidRDefault="008E3727" w:rsidP="008B78A4">
            <w:pPr>
              <w:jc w:val="both"/>
            </w:pPr>
            <w:r w:rsidRPr="00825EAD">
              <w:t>≤ Waist  &gt;Knee</w:t>
            </w:r>
          </w:p>
        </w:tc>
        <w:tc>
          <w:tcPr>
            <w:tcW w:w="947"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14" w:type="dxa"/>
              <w:right w:w="14" w:type="dxa"/>
            </w:tcMar>
            <w:vAlign w:val="center"/>
            <w:hideMark/>
          </w:tcPr>
          <w:p w:rsidR="008E3727" w:rsidRPr="00825EAD" w:rsidRDefault="008E3727" w:rsidP="008B78A4">
            <w:pPr>
              <w:jc w:val="both"/>
            </w:pPr>
            <w:r w:rsidRPr="00825EAD">
              <w:t>No load</w:t>
            </w:r>
          </w:p>
        </w:tc>
        <w:tc>
          <w:tcPr>
            <w:tcW w:w="1231"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14" w:type="dxa"/>
              <w:right w:w="14" w:type="dxa"/>
            </w:tcMar>
            <w:vAlign w:val="center"/>
            <w:hideMark/>
          </w:tcPr>
          <w:p w:rsidR="008E3727" w:rsidRPr="00825EAD" w:rsidRDefault="008E3727" w:rsidP="008B78A4">
            <w:pPr>
              <w:jc w:val="both"/>
            </w:pPr>
            <w:r w:rsidRPr="00825EAD">
              <w:t>None</w:t>
            </w:r>
          </w:p>
        </w:tc>
        <w:tc>
          <w:tcPr>
            <w:tcW w:w="882"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14" w:type="dxa"/>
              <w:right w:w="14" w:type="dxa"/>
            </w:tcMar>
            <w:vAlign w:val="center"/>
            <w:hideMark/>
          </w:tcPr>
          <w:p w:rsidR="008E3727" w:rsidRPr="00825EAD" w:rsidRDefault="008E3727" w:rsidP="008B78A4">
            <w:pPr>
              <w:jc w:val="both"/>
            </w:pPr>
            <w:r w:rsidRPr="00825EAD">
              <w:t>None</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14" w:type="dxa"/>
              <w:right w:w="14" w:type="dxa"/>
            </w:tcMar>
            <w:vAlign w:val="center"/>
            <w:hideMark/>
          </w:tcPr>
          <w:p w:rsidR="008E3727" w:rsidRPr="00825EAD" w:rsidRDefault="008E3727" w:rsidP="008B78A4">
            <w:pPr>
              <w:jc w:val="both"/>
            </w:pPr>
            <w:r w:rsidRPr="00825EAD">
              <w:t>Front</w:t>
            </w:r>
          </w:p>
        </w:tc>
      </w:tr>
      <w:tr w:rsidR="008E3727" w:rsidRPr="00825EAD" w:rsidTr="008B78A4">
        <w:trPr>
          <w:trHeight w:val="670"/>
        </w:trPr>
        <w:tc>
          <w:tcPr>
            <w:tcW w:w="222"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14" w:type="dxa"/>
              <w:right w:w="14" w:type="dxa"/>
            </w:tcMar>
            <w:vAlign w:val="center"/>
            <w:hideMark/>
          </w:tcPr>
          <w:p w:rsidR="008E3727" w:rsidRPr="00825EAD" w:rsidRDefault="008E3727" w:rsidP="008B78A4">
            <w:pPr>
              <w:jc w:val="both"/>
            </w:pPr>
            <w:r w:rsidRPr="00825EAD">
              <w:rPr>
                <w:b/>
                <w:bCs/>
              </w:rPr>
              <w:t>1</w:t>
            </w:r>
          </w:p>
        </w:tc>
        <w:tc>
          <w:tcPr>
            <w:tcW w:w="1038"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14" w:type="dxa"/>
              <w:right w:w="14" w:type="dxa"/>
            </w:tcMar>
            <w:vAlign w:val="center"/>
            <w:hideMark/>
          </w:tcPr>
          <w:p w:rsidR="008E3727" w:rsidRPr="00825EAD" w:rsidRDefault="008E3727" w:rsidP="008B78A4">
            <w:pPr>
              <w:jc w:val="both"/>
            </w:pPr>
            <w:r w:rsidRPr="00825EAD">
              <w:t>Standing</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14" w:type="dxa"/>
              <w:right w:w="14" w:type="dxa"/>
            </w:tcMar>
            <w:vAlign w:val="center"/>
            <w:hideMark/>
          </w:tcPr>
          <w:p w:rsidR="008E3727" w:rsidRPr="00825EAD" w:rsidRDefault="008E3727" w:rsidP="008B78A4">
            <w:pPr>
              <w:jc w:val="both"/>
            </w:pPr>
            <w:r w:rsidRPr="00825EAD">
              <w:t>Near</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14" w:type="dxa"/>
              <w:right w:w="14" w:type="dxa"/>
            </w:tcMar>
            <w:vAlign w:val="center"/>
            <w:hideMark/>
          </w:tcPr>
          <w:p w:rsidR="008E3727" w:rsidRPr="00825EAD" w:rsidRDefault="008E3727" w:rsidP="008B78A4">
            <w:pPr>
              <w:jc w:val="both"/>
            </w:pPr>
            <w:r w:rsidRPr="00825EAD">
              <w:t>Minor (&lt;30°)</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14" w:type="dxa"/>
              <w:right w:w="14" w:type="dxa"/>
            </w:tcMar>
            <w:vAlign w:val="center"/>
            <w:hideMark/>
          </w:tcPr>
          <w:p w:rsidR="008E3727" w:rsidRPr="00825EAD" w:rsidRDefault="008E3727" w:rsidP="008B78A4">
            <w:pPr>
              <w:jc w:val="both"/>
            </w:pPr>
            <w:r w:rsidRPr="00825EAD">
              <w:t>≤ Chest</w:t>
            </w:r>
          </w:p>
        </w:tc>
        <w:tc>
          <w:tcPr>
            <w:tcW w:w="947"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14" w:type="dxa"/>
              <w:right w:w="14" w:type="dxa"/>
            </w:tcMar>
            <w:vAlign w:val="center"/>
            <w:hideMark/>
          </w:tcPr>
          <w:p w:rsidR="008E3727" w:rsidRPr="00825EAD" w:rsidRDefault="008E3727" w:rsidP="008B78A4">
            <w:pPr>
              <w:jc w:val="both"/>
            </w:pPr>
            <w:r w:rsidRPr="00825EAD">
              <w:t>&lt;5 Kg</w:t>
            </w:r>
          </w:p>
        </w:tc>
        <w:tc>
          <w:tcPr>
            <w:tcW w:w="1231"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14" w:type="dxa"/>
              <w:right w:w="14" w:type="dxa"/>
            </w:tcMar>
            <w:vAlign w:val="center"/>
            <w:hideMark/>
          </w:tcPr>
          <w:p w:rsidR="008E3727" w:rsidRPr="00825EAD" w:rsidRDefault="008E3727" w:rsidP="008B78A4">
            <w:pPr>
              <w:jc w:val="both"/>
            </w:pPr>
            <w:r w:rsidRPr="00825EAD">
              <w:t>Push/Pull/ Manipulation</w:t>
            </w:r>
          </w:p>
        </w:tc>
        <w:tc>
          <w:tcPr>
            <w:tcW w:w="882"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14" w:type="dxa"/>
              <w:right w:w="14" w:type="dxa"/>
            </w:tcMar>
            <w:vAlign w:val="center"/>
            <w:hideMark/>
          </w:tcPr>
          <w:p w:rsidR="008E3727" w:rsidRPr="00825EAD" w:rsidRDefault="008E3727" w:rsidP="008B78A4">
            <w:pPr>
              <w:jc w:val="both"/>
            </w:pPr>
            <w:r w:rsidRPr="00825EAD">
              <w:t>Good</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14" w:type="dxa"/>
              <w:right w:w="14" w:type="dxa"/>
            </w:tcMar>
            <w:vAlign w:val="center"/>
            <w:hideMark/>
          </w:tcPr>
          <w:p w:rsidR="008E3727" w:rsidRPr="00825EAD" w:rsidRDefault="008E3727" w:rsidP="008B78A4">
            <w:pPr>
              <w:jc w:val="both"/>
            </w:pPr>
            <w:r w:rsidRPr="00825EAD">
              <w:t>Top</w:t>
            </w:r>
          </w:p>
        </w:tc>
      </w:tr>
      <w:tr w:rsidR="008E3727" w:rsidRPr="00825EAD" w:rsidTr="008B78A4">
        <w:trPr>
          <w:trHeight w:val="670"/>
        </w:trPr>
        <w:tc>
          <w:tcPr>
            <w:tcW w:w="222"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14" w:type="dxa"/>
              <w:right w:w="14" w:type="dxa"/>
            </w:tcMar>
            <w:vAlign w:val="center"/>
            <w:hideMark/>
          </w:tcPr>
          <w:p w:rsidR="008E3727" w:rsidRPr="00825EAD" w:rsidRDefault="008E3727" w:rsidP="008B78A4">
            <w:pPr>
              <w:jc w:val="both"/>
            </w:pPr>
            <w:r w:rsidRPr="00825EAD">
              <w:rPr>
                <w:b/>
                <w:bCs/>
              </w:rPr>
              <w:t>2</w:t>
            </w:r>
          </w:p>
        </w:tc>
        <w:tc>
          <w:tcPr>
            <w:tcW w:w="1038"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14" w:type="dxa"/>
              <w:right w:w="14" w:type="dxa"/>
            </w:tcMar>
            <w:vAlign w:val="center"/>
            <w:hideMark/>
          </w:tcPr>
          <w:p w:rsidR="008E3727" w:rsidRPr="00825EAD" w:rsidRDefault="008E3727" w:rsidP="008B78A4">
            <w:pPr>
              <w:jc w:val="both"/>
            </w:pPr>
            <w:r w:rsidRPr="00825EAD">
              <w:t>Walking</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14" w:type="dxa"/>
              <w:right w:w="14" w:type="dxa"/>
            </w:tcMar>
            <w:vAlign w:val="center"/>
            <w:hideMark/>
          </w:tcPr>
          <w:p w:rsidR="008E3727" w:rsidRPr="00825EAD" w:rsidRDefault="008E3727" w:rsidP="008B78A4">
            <w:pPr>
              <w:jc w:val="both"/>
            </w:pPr>
            <w:r w:rsidRPr="00825EAD">
              <w:t>Middle</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14" w:type="dxa"/>
              <w:right w:w="14" w:type="dxa"/>
            </w:tcMar>
            <w:vAlign w:val="center"/>
            <w:hideMark/>
          </w:tcPr>
          <w:p w:rsidR="008E3727" w:rsidRPr="00825EAD" w:rsidRDefault="008E3727" w:rsidP="008B78A4">
            <w:pPr>
              <w:jc w:val="both"/>
            </w:pPr>
            <w:r w:rsidRPr="00825EAD">
              <w:t>Moderate (30°- 60°)</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14" w:type="dxa"/>
              <w:right w:w="14" w:type="dxa"/>
            </w:tcMar>
            <w:vAlign w:val="center"/>
            <w:hideMark/>
          </w:tcPr>
          <w:p w:rsidR="008E3727" w:rsidRPr="00825EAD" w:rsidRDefault="008E3727" w:rsidP="008B78A4">
            <w:pPr>
              <w:jc w:val="both"/>
            </w:pPr>
            <w:r w:rsidRPr="00825EAD">
              <w:t>≤ Shoulder</w:t>
            </w:r>
          </w:p>
        </w:tc>
        <w:tc>
          <w:tcPr>
            <w:tcW w:w="947"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14" w:type="dxa"/>
              <w:right w:w="14" w:type="dxa"/>
            </w:tcMar>
            <w:vAlign w:val="center"/>
            <w:hideMark/>
          </w:tcPr>
          <w:p w:rsidR="008E3727" w:rsidRPr="00825EAD" w:rsidRDefault="008E3727" w:rsidP="008B78A4">
            <w:pPr>
              <w:jc w:val="both"/>
            </w:pPr>
            <w:r w:rsidRPr="00825EAD">
              <w:t>5-10 Kg</w:t>
            </w:r>
          </w:p>
        </w:tc>
        <w:tc>
          <w:tcPr>
            <w:tcW w:w="1231"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14" w:type="dxa"/>
              <w:right w:w="14" w:type="dxa"/>
            </w:tcMar>
            <w:vAlign w:val="center"/>
            <w:hideMark/>
          </w:tcPr>
          <w:p w:rsidR="008E3727" w:rsidRPr="00825EAD" w:rsidRDefault="008E3727" w:rsidP="008B78A4">
            <w:pPr>
              <w:jc w:val="both"/>
            </w:pPr>
            <w:r w:rsidRPr="00825EAD">
              <w:t>Carrying</w:t>
            </w:r>
          </w:p>
        </w:tc>
        <w:tc>
          <w:tcPr>
            <w:tcW w:w="882"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14" w:type="dxa"/>
              <w:right w:w="14" w:type="dxa"/>
            </w:tcMar>
            <w:vAlign w:val="center"/>
            <w:hideMark/>
          </w:tcPr>
          <w:p w:rsidR="008E3727" w:rsidRPr="00825EAD" w:rsidRDefault="008E3727" w:rsidP="008B78A4">
            <w:pPr>
              <w:jc w:val="both"/>
            </w:pPr>
            <w:r w:rsidRPr="00825EAD">
              <w:t>Fair</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14" w:type="dxa"/>
              <w:right w:w="14" w:type="dxa"/>
            </w:tcMar>
            <w:vAlign w:val="center"/>
            <w:hideMark/>
          </w:tcPr>
          <w:p w:rsidR="008E3727" w:rsidRPr="00825EAD" w:rsidRDefault="008E3727" w:rsidP="008B78A4">
            <w:pPr>
              <w:jc w:val="both"/>
            </w:pPr>
            <w:r w:rsidRPr="00825EAD">
              <w:t>Left / Right</w:t>
            </w:r>
          </w:p>
        </w:tc>
      </w:tr>
      <w:tr w:rsidR="008E3727" w:rsidRPr="00825EAD" w:rsidTr="008B78A4">
        <w:trPr>
          <w:trHeight w:val="670"/>
        </w:trPr>
        <w:tc>
          <w:tcPr>
            <w:tcW w:w="222"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14" w:type="dxa"/>
              <w:right w:w="14" w:type="dxa"/>
            </w:tcMar>
            <w:vAlign w:val="center"/>
            <w:hideMark/>
          </w:tcPr>
          <w:p w:rsidR="008E3727" w:rsidRPr="00825EAD" w:rsidRDefault="008E3727" w:rsidP="008B78A4">
            <w:pPr>
              <w:jc w:val="both"/>
            </w:pPr>
            <w:r w:rsidRPr="00825EAD">
              <w:rPr>
                <w:b/>
                <w:bCs/>
              </w:rPr>
              <w:t>3</w:t>
            </w:r>
          </w:p>
        </w:tc>
        <w:tc>
          <w:tcPr>
            <w:tcW w:w="1038"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14" w:type="dxa"/>
              <w:right w:w="14" w:type="dxa"/>
            </w:tcMar>
            <w:vAlign w:val="center"/>
            <w:hideMark/>
          </w:tcPr>
          <w:p w:rsidR="008E3727" w:rsidRPr="00825EAD" w:rsidRDefault="008E3727" w:rsidP="008B78A4">
            <w:pPr>
              <w:jc w:val="both"/>
            </w:pPr>
            <w:r w:rsidRPr="00825EAD">
              <w:t>Climbing</w:t>
            </w:r>
          </w:p>
          <w:p w:rsidR="008E3727" w:rsidRPr="00825EAD" w:rsidRDefault="008E3727" w:rsidP="008B78A4">
            <w:pPr>
              <w:jc w:val="both"/>
            </w:pPr>
            <w:r w:rsidRPr="00825EAD">
              <w:t>Squatting</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14" w:type="dxa"/>
              <w:right w:w="14" w:type="dxa"/>
            </w:tcMar>
            <w:vAlign w:val="center"/>
            <w:hideMark/>
          </w:tcPr>
          <w:p w:rsidR="008E3727" w:rsidRPr="00825EAD" w:rsidRDefault="008E3727" w:rsidP="008B78A4">
            <w:pPr>
              <w:jc w:val="both"/>
            </w:pPr>
            <w:r w:rsidRPr="00825EAD">
              <w:t>Far</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14" w:type="dxa"/>
              <w:right w:w="14" w:type="dxa"/>
            </w:tcMar>
            <w:vAlign w:val="center"/>
            <w:hideMark/>
          </w:tcPr>
          <w:p w:rsidR="008E3727" w:rsidRPr="00825EAD" w:rsidRDefault="008E3727" w:rsidP="008B78A4">
            <w:pPr>
              <w:jc w:val="both"/>
            </w:pPr>
            <w:r w:rsidRPr="00825EAD">
              <w:t>Large (&gt;60°)</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14" w:type="dxa"/>
              <w:right w:w="14" w:type="dxa"/>
            </w:tcMar>
            <w:vAlign w:val="center"/>
            <w:hideMark/>
          </w:tcPr>
          <w:p w:rsidR="008E3727" w:rsidRPr="00825EAD" w:rsidRDefault="008E3727" w:rsidP="008B78A4">
            <w:pPr>
              <w:jc w:val="both"/>
            </w:pPr>
            <w:r w:rsidRPr="00825EAD">
              <w:t>&lt; Knee or &gt;Shoulder</w:t>
            </w:r>
          </w:p>
        </w:tc>
        <w:tc>
          <w:tcPr>
            <w:tcW w:w="947"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14" w:type="dxa"/>
              <w:right w:w="14" w:type="dxa"/>
            </w:tcMar>
            <w:vAlign w:val="center"/>
            <w:hideMark/>
          </w:tcPr>
          <w:p w:rsidR="008E3727" w:rsidRPr="00825EAD" w:rsidRDefault="008E3727" w:rsidP="008B78A4">
            <w:pPr>
              <w:jc w:val="both"/>
            </w:pPr>
            <w:r w:rsidRPr="00825EAD">
              <w:t>&gt;10 Kg</w:t>
            </w:r>
          </w:p>
        </w:tc>
        <w:tc>
          <w:tcPr>
            <w:tcW w:w="1231"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14" w:type="dxa"/>
              <w:right w:w="14" w:type="dxa"/>
            </w:tcMar>
            <w:vAlign w:val="center"/>
            <w:hideMark/>
          </w:tcPr>
          <w:p w:rsidR="008E3727" w:rsidRPr="00825EAD" w:rsidRDefault="008E3727" w:rsidP="008B78A4">
            <w:pPr>
              <w:jc w:val="both"/>
            </w:pPr>
            <w:r w:rsidRPr="00825EAD">
              <w:t>Lifting</w:t>
            </w:r>
          </w:p>
        </w:tc>
        <w:tc>
          <w:tcPr>
            <w:tcW w:w="882"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14" w:type="dxa"/>
              <w:right w:w="14" w:type="dxa"/>
            </w:tcMar>
            <w:vAlign w:val="center"/>
            <w:hideMark/>
          </w:tcPr>
          <w:p w:rsidR="008E3727" w:rsidRPr="00825EAD" w:rsidRDefault="008E3727" w:rsidP="008B78A4">
            <w:pPr>
              <w:jc w:val="both"/>
            </w:pPr>
            <w:r w:rsidRPr="00825EAD">
              <w:t>Poor</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14" w:type="dxa"/>
              <w:right w:w="14" w:type="dxa"/>
            </w:tcMar>
            <w:vAlign w:val="center"/>
            <w:hideMark/>
          </w:tcPr>
          <w:p w:rsidR="008E3727" w:rsidRPr="00825EAD" w:rsidRDefault="008E3727" w:rsidP="008B78A4">
            <w:pPr>
              <w:jc w:val="both"/>
            </w:pPr>
            <w:r w:rsidRPr="00825EAD">
              <w:t>Under / Back</w:t>
            </w:r>
          </w:p>
        </w:tc>
      </w:tr>
    </w:tbl>
    <w:p w:rsidR="008E3727" w:rsidRPr="00825EAD" w:rsidRDefault="008E3727" w:rsidP="008E3727">
      <w:pPr>
        <w:jc w:val="both"/>
      </w:pPr>
    </w:p>
    <w:p w:rsidR="008E3727" w:rsidRPr="00825EAD" w:rsidRDefault="008E3727" w:rsidP="008E3727">
      <w:pPr>
        <w:jc w:val="both"/>
      </w:pPr>
      <w:r w:rsidRPr="00825EAD">
        <w:t>Table 1. Ordinal values of physical demands</w:t>
      </w:r>
    </w:p>
    <w:p w:rsidR="008E3727" w:rsidRPr="00825EAD" w:rsidRDefault="008E3727" w:rsidP="008E3727">
      <w:pPr>
        <w:jc w:val="both"/>
      </w:pPr>
    </w:p>
    <w:p w:rsidR="008E3727" w:rsidRPr="00825EAD" w:rsidRDefault="008E3727" w:rsidP="008E3727">
      <w:pPr>
        <w:jc w:val="both"/>
      </w:pPr>
      <w:r w:rsidRPr="00825EAD">
        <w:t xml:space="preserve">These activities are recorded through a random series of observations (or photographs) over a representative period (such as 1 hour) of job activity. Where the activities have irregular durations then regular observations will have statistical validity. Longer periods, greater frequency and replication of observations will produce greater reliability in the final picture. In practice it is possible to observe up to 5 employees simultaneously where observations are taken at, on average, 5 minute intervals, producing ten or a dozen observations per subject per hour. </w:t>
      </w:r>
      <w:r w:rsidRPr="00825EAD">
        <w:lastRenderedPageBreak/>
        <w:t>The DAYPASS process uses a similar set of observations while extending the observation period to 24 hours, replicated over several days.</w:t>
      </w:r>
    </w:p>
    <w:p w:rsidR="008E3727" w:rsidRPr="00825EAD" w:rsidRDefault="008E3727" w:rsidP="008E3727">
      <w:pPr>
        <w:jc w:val="both"/>
      </w:pPr>
    </w:p>
    <w:p w:rsidR="008E3727" w:rsidRPr="00825EAD" w:rsidRDefault="008E3727" w:rsidP="008E3727">
      <w:pPr>
        <w:jc w:val="both"/>
      </w:pPr>
      <w:r w:rsidRPr="00825EAD">
        <w:t xml:space="preserve">There are two analysis phases. First a simple sum of the rank scores of each variable is divided by the sum of the observations and converted to a percentage of the maximum score to indicate the overall level </w:t>
      </w:r>
      <w:r w:rsidR="00D42F6B">
        <w:t xml:space="preserve">of physical stress. For example, </w:t>
      </w:r>
      <w:r w:rsidRPr="00825EAD">
        <w:t>if there are 10 observations of “base activity” and they all score 0 (sitting) then the score is 0%, or, if the vertical hand location is always below knee level then this element would score 100%. The second analysis computes the (absolute) change between successive observation intervals. For example</w:t>
      </w:r>
      <w:r w:rsidR="00D42F6B">
        <w:t>,</w:t>
      </w:r>
      <w:r w:rsidRPr="00825EAD">
        <w:t xml:space="preserve"> a change from sitting to climbing would score (|0 - 3| = 3). The sum of these change measures, again converted to a percentage, reflects the static – dynamic balance of the work. For example</w:t>
      </w:r>
      <w:r w:rsidR="00D42F6B">
        <w:t>,</w:t>
      </w:r>
      <w:r w:rsidRPr="00825EAD">
        <w:t xml:space="preserve"> if the operator is always seated then the static / dynamic balance would be 0% or a high static load. Alternatively</w:t>
      </w:r>
      <w:r w:rsidR="00D42F6B">
        <w:t>,</w:t>
      </w:r>
      <w:r w:rsidRPr="00825EAD">
        <w:t xml:space="preserve"> if the vertical hand location alternates between waist height and overhead reach the static / dynamic load would be 100% indicating frequent changes or a high dynamic load.</w:t>
      </w:r>
    </w:p>
    <w:p w:rsidR="008E3727" w:rsidRPr="00825EAD" w:rsidRDefault="008E3727" w:rsidP="008E3727">
      <w:pPr>
        <w:jc w:val="both"/>
      </w:pPr>
    </w:p>
    <w:p w:rsidR="008E3727" w:rsidRPr="00825EAD" w:rsidRDefault="008E3727" w:rsidP="008E3727">
      <w:pPr>
        <w:jc w:val="both"/>
      </w:pPr>
      <w:r w:rsidRPr="00825EAD">
        <w:t xml:space="preserve">Taken together these two analyses reflect the absolute level of physical workload and the static / dynamic balance. The interpretation of the observations over all observation variables and sampling intervals presents a comprehensive picture of the physical work demands of the job in question. </w:t>
      </w:r>
    </w:p>
    <w:p w:rsidR="008E3727" w:rsidRPr="00825EAD" w:rsidRDefault="008E3727" w:rsidP="008E3727">
      <w:pPr>
        <w:jc w:val="both"/>
      </w:pPr>
    </w:p>
    <w:p w:rsidR="008E3727" w:rsidRPr="00825EAD" w:rsidRDefault="008E3727" w:rsidP="008E3727">
      <w:pPr>
        <w:jc w:val="both"/>
        <w:rPr>
          <w:b/>
        </w:rPr>
      </w:pPr>
      <w:r w:rsidRPr="00825EAD">
        <w:rPr>
          <w:b/>
        </w:rPr>
        <w:t>Subjective Job Analysis (Job Kano)</w:t>
      </w:r>
    </w:p>
    <w:p w:rsidR="008E3727" w:rsidRPr="00825EAD" w:rsidRDefault="008E3727" w:rsidP="008E3727">
      <w:pPr>
        <w:jc w:val="both"/>
      </w:pPr>
    </w:p>
    <w:p w:rsidR="008E3727" w:rsidRPr="00825EAD" w:rsidRDefault="008E3727" w:rsidP="008E3727">
      <w:pPr>
        <w:jc w:val="both"/>
      </w:pPr>
      <w:r w:rsidRPr="00825EAD">
        <w:t>The Kano model was originally developed for product design, but has been adapted for service design (Hartono, Tan and Peacock, 2012) and recently for the analysis of jobs. The Kano philosophy is that products, services or jobs have various qualities as perceived by their users. The first level is “must have” – for example if a product, such as a car, doesn’t work no amount of packaging will make it acceptable; in the case of jobs, if the physical or cognitive demands are beyond the capabilities of the employee then the job will be considered unacceptable.  The next quality is “more or less the better”. For example if a product is inexpensive then it will be more appealing; if a job pays more it will be more attractive. The third quality is the “excitement” quality. If a smart phone is filled with useful and entertaining applications it may be very attractive to many users; if a job has a very collegial atmosphere then people will look forward to going to work. The Kano data capture process is carried out using a survey approach in which subjects are asked to categorize various job features into “must have”, “more or less the better” and “excitement.”</w:t>
      </w:r>
    </w:p>
    <w:p w:rsidR="008E3727" w:rsidRPr="00825EAD" w:rsidRDefault="008E3727" w:rsidP="008E3727">
      <w:pPr>
        <w:jc w:val="both"/>
      </w:pPr>
    </w:p>
    <w:p w:rsidR="008E3727" w:rsidRPr="00825EAD" w:rsidRDefault="008E3727" w:rsidP="008E3727">
      <w:pPr>
        <w:jc w:val="both"/>
        <w:rPr>
          <w:b/>
        </w:rPr>
      </w:pPr>
      <w:r w:rsidRPr="00825EAD">
        <w:rPr>
          <w:b/>
        </w:rPr>
        <w:t>Conclusions: A Case Study</w:t>
      </w:r>
    </w:p>
    <w:p w:rsidR="008E3727" w:rsidRPr="00825EAD" w:rsidRDefault="008E3727" w:rsidP="008E3727">
      <w:pPr>
        <w:jc w:val="both"/>
      </w:pPr>
    </w:p>
    <w:p w:rsidR="008E3727" w:rsidRPr="00825EAD" w:rsidRDefault="008E3727" w:rsidP="008E3727">
      <w:pPr>
        <w:jc w:val="both"/>
      </w:pPr>
      <w:r w:rsidRPr="00825EAD">
        <w:t xml:space="preserve">The objective JPAS tool was used together with a KANO analysis for the subjective assessment by employees of the work demands and of their own physical capabilities. The study sample was 100 currently employed Singaporeans between the ages of 55 and 75. The types of tasks observed included cleaning, food services, hospital services, maintenance, office work and transportation operations. As expected the absolute physical work load and static dynamic balance showed differences among jobs. The KANO assessment showed that being active, </w:t>
      </w:r>
      <w:r w:rsidRPr="00825EAD">
        <w:lastRenderedPageBreak/>
        <w:t>collegiality and salaries had positive ratings, while lack of collegiality and long work days were the major dissatisfiers. Notably, fifty percent of these currently employed older employees indicated no “dislikes”. The majority of these older employees indicated an expected tenure in their current jobs in terms of their physical abilities as being between 5 and 10 years. The moral – keep working and walking!</w:t>
      </w:r>
    </w:p>
    <w:p w:rsidR="008E3727" w:rsidRPr="00825EAD" w:rsidRDefault="008E3727" w:rsidP="008E3727">
      <w:pPr>
        <w:jc w:val="both"/>
      </w:pPr>
    </w:p>
    <w:p w:rsidR="008E3727" w:rsidRPr="00825EAD" w:rsidRDefault="008E3727" w:rsidP="008E3727">
      <w:pPr>
        <w:jc w:val="both"/>
        <w:rPr>
          <w:b/>
        </w:rPr>
      </w:pPr>
      <w:r w:rsidRPr="00825EAD">
        <w:rPr>
          <w:b/>
        </w:rPr>
        <w:t>References</w:t>
      </w:r>
    </w:p>
    <w:p w:rsidR="008E3727" w:rsidRPr="00825EAD" w:rsidRDefault="008E3727" w:rsidP="008E3727">
      <w:pPr>
        <w:jc w:val="both"/>
      </w:pPr>
    </w:p>
    <w:p w:rsidR="008E3727" w:rsidRPr="00825EAD" w:rsidRDefault="00D42F6B" w:rsidP="008E3727">
      <w:pPr>
        <w:pStyle w:val="ListParagraph"/>
        <w:numPr>
          <w:ilvl w:val="0"/>
          <w:numId w:val="35"/>
        </w:numPr>
        <w:autoSpaceDE w:val="0"/>
        <w:autoSpaceDN w:val="0"/>
        <w:adjustRightInd w:val="0"/>
        <w:jc w:val="both"/>
      </w:pPr>
      <w:r>
        <w:rPr>
          <w:bCs/>
        </w:rPr>
        <w:t xml:space="preserve">Hartono, M, Tan K C </w:t>
      </w:r>
      <w:r w:rsidR="008E3727" w:rsidRPr="00825EAD">
        <w:rPr>
          <w:bCs/>
        </w:rPr>
        <w:t xml:space="preserve">and Peacock, B. (2013), Applying Kansei Engineering, the Kano model and QFD to services, </w:t>
      </w:r>
      <w:r w:rsidR="008E3727" w:rsidRPr="00825EAD">
        <w:rPr>
          <w:iCs/>
        </w:rPr>
        <w:t>Int. J. Services, Economics and Management, Vol. 5, No. 3, 2013</w:t>
      </w:r>
    </w:p>
    <w:p w:rsidR="008E3727" w:rsidRPr="00825EAD" w:rsidRDefault="00D42F6B" w:rsidP="008E3727">
      <w:pPr>
        <w:numPr>
          <w:ilvl w:val="0"/>
          <w:numId w:val="35"/>
        </w:numPr>
        <w:autoSpaceDE w:val="0"/>
        <w:autoSpaceDN w:val="0"/>
        <w:adjustRightInd w:val="0"/>
        <w:jc w:val="both"/>
      </w:pPr>
      <w:r>
        <w:t xml:space="preserve">Peacock, B., Chui Y. P., Low, S., </w:t>
      </w:r>
      <w:r w:rsidR="008E3727" w:rsidRPr="00825EAD">
        <w:t>and Liu S. L., (2013) Employment of Elderly Singaporeans Ergonomics Analysis and Design for Elderly Singaporeans (Asia Pacific Safety Symposium, Singapore, October 2013</w:t>
      </w:r>
    </w:p>
    <w:p w:rsidR="008E3727" w:rsidRPr="00825EAD" w:rsidRDefault="008E3727" w:rsidP="008E3727">
      <w:pPr>
        <w:widowControl w:val="0"/>
        <w:numPr>
          <w:ilvl w:val="0"/>
          <w:numId w:val="35"/>
        </w:numPr>
        <w:jc w:val="both"/>
        <w:rPr>
          <w:snapToGrid w:val="0"/>
        </w:rPr>
      </w:pPr>
      <w:r w:rsidRPr="00825EAD">
        <w:rPr>
          <w:snapToGrid w:val="0"/>
        </w:rPr>
        <w:t>Chen J. G, B. Peacock and R. E. Schlegel, (1989) An Observational Technique for Physical Work Stress Analysis, International Journal of Industrial Ergonomics</w:t>
      </w:r>
    </w:p>
    <w:p w:rsidR="008E3727" w:rsidRPr="00825EAD" w:rsidRDefault="008E3727" w:rsidP="008E3727">
      <w:pPr>
        <w:widowControl w:val="0"/>
        <w:numPr>
          <w:ilvl w:val="0"/>
          <w:numId w:val="35"/>
        </w:numPr>
        <w:jc w:val="both"/>
        <w:rPr>
          <w:snapToGrid w:val="0"/>
        </w:rPr>
      </w:pPr>
      <w:r w:rsidRPr="00825EAD">
        <w:rPr>
          <w:snapToGrid w:val="0"/>
        </w:rPr>
        <w:t>Chui, Y P and B Peacock, (2014)</w:t>
      </w:r>
      <w:r w:rsidR="00D42F6B">
        <w:rPr>
          <w:snapToGrid w:val="0"/>
        </w:rPr>
        <w:t xml:space="preserve"> </w:t>
      </w:r>
      <w:r w:rsidRPr="00825EAD">
        <w:rPr>
          <w:snapToGrid w:val="0"/>
        </w:rPr>
        <w:t xml:space="preserve">The Aging Population and its Impact on the Workforce, Singapore Institute of Safety Officers Annual Conference </w:t>
      </w:r>
    </w:p>
    <w:p w:rsidR="008E3727" w:rsidRPr="00825EAD" w:rsidRDefault="008E3727" w:rsidP="008E3727">
      <w:pPr>
        <w:jc w:val="both"/>
      </w:pPr>
    </w:p>
    <w:p w:rsidR="008E3727" w:rsidRPr="00825EAD" w:rsidRDefault="008E3727" w:rsidP="008E3727">
      <w:pPr>
        <w:jc w:val="both"/>
      </w:pPr>
    </w:p>
    <w:p w:rsidR="008E3727" w:rsidRPr="00825EAD" w:rsidRDefault="008E3727" w:rsidP="00513B62">
      <w:pPr>
        <w:ind w:left="360"/>
        <w:jc w:val="both"/>
        <w:rPr>
          <w:lang w:val="en-SG"/>
        </w:rPr>
      </w:pPr>
    </w:p>
    <w:p w:rsidR="008E3727" w:rsidRPr="00825EAD" w:rsidRDefault="008E3727" w:rsidP="00513B62">
      <w:pPr>
        <w:ind w:left="360"/>
        <w:jc w:val="both"/>
        <w:rPr>
          <w:lang w:val="en-SG"/>
        </w:rPr>
      </w:pPr>
    </w:p>
    <w:p w:rsidR="008E3727" w:rsidRPr="00825EAD" w:rsidRDefault="008E3727" w:rsidP="00513B62">
      <w:pPr>
        <w:ind w:left="360"/>
        <w:jc w:val="both"/>
        <w:rPr>
          <w:lang w:val="en-SG"/>
        </w:rPr>
      </w:pPr>
    </w:p>
    <w:p w:rsidR="00A120A8" w:rsidRDefault="00A120A8">
      <w:pPr>
        <w:rPr>
          <w:b/>
        </w:rPr>
      </w:pPr>
      <w:r>
        <w:rPr>
          <w:b/>
        </w:rPr>
        <w:br w:type="page"/>
      </w:r>
    </w:p>
    <w:p w:rsidR="00DE238C" w:rsidRDefault="00DE238C" w:rsidP="008E3727">
      <w:pPr>
        <w:jc w:val="center"/>
        <w:rPr>
          <w:b/>
        </w:rPr>
      </w:pPr>
      <w:r>
        <w:rPr>
          <w:b/>
        </w:rPr>
        <w:lastRenderedPageBreak/>
        <w:t>Chapter 20</w:t>
      </w:r>
    </w:p>
    <w:p w:rsidR="00DE238C" w:rsidRDefault="00DE238C" w:rsidP="008E3727">
      <w:pPr>
        <w:jc w:val="center"/>
        <w:rPr>
          <w:b/>
        </w:rPr>
      </w:pPr>
    </w:p>
    <w:p w:rsidR="008E3727" w:rsidRPr="00825EAD" w:rsidRDefault="008E3727" w:rsidP="008E3727">
      <w:pPr>
        <w:jc w:val="center"/>
        <w:rPr>
          <w:b/>
        </w:rPr>
      </w:pPr>
      <w:r w:rsidRPr="00825EAD">
        <w:rPr>
          <w:b/>
        </w:rPr>
        <w:t>Kneejerk: Intuition, Cognition and Hindsight Bias in Team Games</w:t>
      </w:r>
    </w:p>
    <w:p w:rsidR="008E3727" w:rsidRPr="00825EAD" w:rsidRDefault="008E3727" w:rsidP="008E3727">
      <w:pPr>
        <w:jc w:val="center"/>
        <w:rPr>
          <w:b/>
        </w:rPr>
      </w:pPr>
    </w:p>
    <w:p w:rsidR="008E3727" w:rsidRPr="00825EAD" w:rsidRDefault="008E3727" w:rsidP="008E3727">
      <w:pPr>
        <w:jc w:val="center"/>
        <w:rPr>
          <w:b/>
        </w:rPr>
      </w:pPr>
      <w:r w:rsidRPr="00825EAD">
        <w:rPr>
          <w:b/>
        </w:rPr>
        <w:t>with Stella Ng, Lucas Tan, Pang Jin Zhou Tan Kay Chuan</w:t>
      </w:r>
    </w:p>
    <w:p w:rsidR="008E3727" w:rsidRPr="00825EAD" w:rsidRDefault="008E3727" w:rsidP="008E3727">
      <w:pPr>
        <w:jc w:val="both"/>
        <w:rPr>
          <w:b/>
          <w:bCs/>
        </w:rPr>
      </w:pPr>
    </w:p>
    <w:p w:rsidR="008E3727" w:rsidRPr="00825EAD" w:rsidRDefault="008E3727" w:rsidP="008E3727">
      <w:pPr>
        <w:jc w:val="both"/>
        <w:rPr>
          <w:b/>
          <w:bCs/>
        </w:rPr>
      </w:pPr>
      <w:r w:rsidRPr="00825EAD">
        <w:rPr>
          <w:b/>
          <w:bCs/>
        </w:rPr>
        <w:t xml:space="preserve">Abstract </w:t>
      </w:r>
    </w:p>
    <w:p w:rsidR="008E3727" w:rsidRPr="00825EAD" w:rsidRDefault="008E3727" w:rsidP="008E3727">
      <w:pPr>
        <w:jc w:val="both"/>
      </w:pPr>
    </w:p>
    <w:p w:rsidR="008E3727" w:rsidRPr="00825EAD" w:rsidRDefault="008E3727" w:rsidP="008E3727">
      <w:pPr>
        <w:jc w:val="both"/>
      </w:pPr>
      <w:r w:rsidRPr="00825EAD">
        <w:t xml:space="preserve">This paper discusses the importance of cognition in games like soccer and basketball. It starts with an analysis of the temporal nature of reactions and decisions and the factors that contribute to accuracy, errors, and time delays in execution. Most of these factors relate to situation awareness, strategy and decision selection. Players, coaches and observers in hindsight pay lip service with words like intuition to the cognitive capabilities of players, but little is done formally to address these issues in analysis, selection and coaching. The evidence in this paper comes from the human factors and psychology literature and from studies of players and referee’s behavior and performance in soccer and basketball. The conclusions that are drawn are that these cognitive abilities can and should be analyzed and taught to improve the capabilities of participants. </w:t>
      </w:r>
    </w:p>
    <w:p w:rsidR="008E3727" w:rsidRPr="00825EAD" w:rsidRDefault="008E3727" w:rsidP="008E3727">
      <w:pPr>
        <w:jc w:val="both"/>
      </w:pPr>
    </w:p>
    <w:p w:rsidR="008E3727" w:rsidRPr="00825EAD" w:rsidRDefault="008E3727" w:rsidP="008E3727">
      <w:pPr>
        <w:jc w:val="both"/>
        <w:rPr>
          <w:b/>
          <w:bCs/>
        </w:rPr>
      </w:pPr>
      <w:r w:rsidRPr="00825EAD">
        <w:rPr>
          <w:b/>
          <w:bCs/>
        </w:rPr>
        <w:t xml:space="preserve">Some Case Studies </w:t>
      </w:r>
    </w:p>
    <w:p w:rsidR="008E3727" w:rsidRPr="00825EAD" w:rsidRDefault="008E3727" w:rsidP="008E3727">
      <w:pPr>
        <w:jc w:val="both"/>
      </w:pPr>
    </w:p>
    <w:p w:rsidR="008E3727" w:rsidRPr="00825EAD" w:rsidRDefault="008E3727" w:rsidP="008E3727">
      <w:pPr>
        <w:jc w:val="both"/>
        <w:rPr>
          <w:rFonts w:cs="Calibri"/>
          <w:color w:val="000000"/>
        </w:rPr>
      </w:pPr>
      <w:r w:rsidRPr="00825EAD">
        <w:rPr>
          <w:b/>
          <w:bCs/>
        </w:rPr>
        <w:t xml:space="preserve">The goal of the century: </w:t>
      </w:r>
      <w:r w:rsidRPr="00825EAD">
        <w:t>Wayne Rooney of Manchester United scored a goal under pressure with an overhead scissor kick that has been hailed by many as “the goal of the century.” It was indeed a spectacular effort. However there were many chance elements in this process. The player who made the cross was credited with a “pin-point” pass; there is no way that he deliberately anticipated and placed the ball for Rooney’s kick; even if he had tried to do this it is unlikely that his accuracy (execution) could have been so precise – the ball could have equally</w:t>
      </w:r>
      <w:r w:rsidRPr="00825EAD">
        <w:rPr>
          <w:rFonts w:cs="Calibri"/>
          <w:color w:val="000000"/>
        </w:rPr>
        <w:t xml:space="preserve"> </w:t>
      </w:r>
      <w:r w:rsidRPr="00825EAD">
        <w:t xml:space="preserve">well have been intercepted by one of the close defenders. By his own admission Rooney had only tried this athletic action once or twice in his whole career. The precise intentional placement of such a difficult shot is beyond even the greatest of footballers. The goalkeeper was taken by surprise, was slow to move and the ball entered the net just below the crossbar. It was, in hindsight, “the goal of the century” and many ordinary players could not have attempted the maneuver; even Wayne Rooney would probably have missed the goal nine times out of ten. Cynics would call it a lucky goal. </w:t>
      </w:r>
    </w:p>
    <w:p w:rsidR="008E3727" w:rsidRPr="00825EAD" w:rsidRDefault="008E3727" w:rsidP="008E3727">
      <w:pPr>
        <w:jc w:val="both"/>
        <w:rPr>
          <w:b/>
          <w:bCs/>
        </w:rPr>
      </w:pPr>
    </w:p>
    <w:p w:rsidR="008E3727" w:rsidRPr="00825EAD" w:rsidRDefault="008E3727" w:rsidP="008E3727">
      <w:pPr>
        <w:jc w:val="both"/>
      </w:pPr>
      <w:r w:rsidRPr="00825EAD">
        <w:rPr>
          <w:b/>
          <w:bCs/>
        </w:rPr>
        <w:t xml:space="preserve">Alley-oop: </w:t>
      </w:r>
      <w:r w:rsidRPr="00825EAD">
        <w:t xml:space="preserve">In a recent NBA basketball game Kobe Bryant of the LA Lakers made a drive down the lane towards the basket. His path was blocked, but a younger Kobe would have put his shoulder down and continued with the drive – he is after all a prolific scorer. Instead he feinted and lobbed the ball high above the low post where a colleague jumped, caught the ball and dunked it in one flowing movement. This “alley-oop” is a play in basket ball that requires precise timing and placement of the pass and the jump. The probability of success if executed strongly and skillfully is quite high. With hindsight the TV newscasters showed the play over and over and called it “the play of the game.” The play was well practiced and planned. </w:t>
      </w:r>
    </w:p>
    <w:p w:rsidR="008E3727" w:rsidRPr="00825EAD" w:rsidRDefault="008E3727" w:rsidP="008E3727">
      <w:pPr>
        <w:jc w:val="both"/>
        <w:rPr>
          <w:b/>
          <w:bCs/>
        </w:rPr>
      </w:pPr>
    </w:p>
    <w:p w:rsidR="008E3727" w:rsidRPr="00825EAD" w:rsidRDefault="008E3727" w:rsidP="008E3727">
      <w:pPr>
        <w:jc w:val="both"/>
      </w:pPr>
      <w:r w:rsidRPr="00825EAD">
        <w:rPr>
          <w:b/>
          <w:bCs/>
        </w:rPr>
        <w:lastRenderedPageBreak/>
        <w:t xml:space="preserve">Cricket hindsight: </w:t>
      </w:r>
      <w:r w:rsidRPr="00825EAD">
        <w:t xml:space="preserve">Many years ago I introduced a visiting friend to my cricket team for a Sunday afternoon match. He was a very accomplished batsman. The first ball swung down the leg side, there was an audible click and the ball diverted in its trajectory. The wicketkeeper dived to his left and made a spectacular catch. “HOW WAS THAT?” roared the bowler. The umpire replied, “That’s out” and raised his index finger. As he trudged back to the pavilion the dejected batsman rubbed his pad and complained that the ball had flicked the top of his pad and not his bat. He said to the umpire “Read the newspaper on Monday morning, they will tell the truth”, to which the umpire replied: “I’m the sports editor of the newspaper; you will read that you were indeed out, and that you were very rude!” </w:t>
      </w:r>
    </w:p>
    <w:p w:rsidR="008E3727" w:rsidRPr="00825EAD" w:rsidRDefault="008E3727" w:rsidP="008E3727">
      <w:pPr>
        <w:jc w:val="both"/>
        <w:rPr>
          <w:b/>
          <w:bCs/>
        </w:rPr>
      </w:pPr>
    </w:p>
    <w:p w:rsidR="008E3727" w:rsidRPr="00825EAD" w:rsidRDefault="008E3727" w:rsidP="008E3727">
      <w:pPr>
        <w:jc w:val="both"/>
      </w:pPr>
      <w:r w:rsidRPr="00825EAD">
        <w:rPr>
          <w:b/>
          <w:bCs/>
        </w:rPr>
        <w:t xml:space="preserve">Monday morning quarterback: </w:t>
      </w:r>
      <w:r w:rsidRPr="00825EAD">
        <w:t xml:space="preserve">Hindsight bias is formalized in American football by the expression “Monday morning quarterback.” Sports fans congregate around the coffee pot at their place of work to discuss the weekend’s game. The discussions are full of “ifs and buts”; praise is distributed generously on the successful teams and individuals and blame is assigned even more generously to the hapless losers. These discussions are not limited to the fans; the media reports on the games by pundits and journalists confirm the conclusions on the air and in print. The only objective part of the discussion is the result and the mandatory criticism of the referee. The evidence and assumptions are mostly subjective and inevitably biased by hindsight. </w:t>
      </w:r>
    </w:p>
    <w:p w:rsidR="008E3727" w:rsidRPr="00825EAD" w:rsidRDefault="008E3727" w:rsidP="008E3727">
      <w:pPr>
        <w:jc w:val="both"/>
        <w:rPr>
          <w:b/>
          <w:bCs/>
        </w:rPr>
      </w:pPr>
    </w:p>
    <w:p w:rsidR="008E3727" w:rsidRPr="00825EAD" w:rsidRDefault="008E3727" w:rsidP="008E3727">
      <w:pPr>
        <w:jc w:val="both"/>
      </w:pPr>
      <w:r w:rsidRPr="00825EAD">
        <w:rPr>
          <w:b/>
          <w:bCs/>
        </w:rPr>
        <w:t xml:space="preserve">Ready, Set, Go: </w:t>
      </w:r>
      <w:r w:rsidRPr="00825EAD">
        <w:t xml:space="preserve">In sprints at the top level winners are decided by a fraction of a second which can be gained by a fast start. Since the 1970s the legislators have ruled that 100 milliseconds is </w:t>
      </w:r>
    </w:p>
    <w:p w:rsidR="008E3727" w:rsidRPr="00825EAD" w:rsidRDefault="008E3727" w:rsidP="008E3727">
      <w:pPr>
        <w:jc w:val="both"/>
      </w:pPr>
      <w:r w:rsidRPr="00825EAD">
        <w:t xml:space="preserve">a minimum reaction time and if a pressure sensor on the push off foot releases before that time a false start is declared. </w:t>
      </w:r>
    </w:p>
    <w:p w:rsidR="008E3727" w:rsidRPr="00825EAD" w:rsidRDefault="008E3727" w:rsidP="008E3727">
      <w:pPr>
        <w:jc w:val="both"/>
        <w:rPr>
          <w:b/>
          <w:bCs/>
        </w:rPr>
      </w:pPr>
    </w:p>
    <w:p w:rsidR="008E3727" w:rsidRPr="00825EAD" w:rsidRDefault="008E3727" w:rsidP="008E3727">
      <w:pPr>
        <w:jc w:val="both"/>
      </w:pPr>
      <w:r w:rsidRPr="00825EAD">
        <w:rPr>
          <w:b/>
          <w:bCs/>
        </w:rPr>
        <w:t xml:space="preserve">Table Tennis and Tennis: </w:t>
      </w:r>
      <w:r w:rsidRPr="00825EAD">
        <w:t xml:space="preserve">Table tennis and tennis are characterized by long rallies. Because of the size of the playing areas table tennis is a much faster game than tennis, there is less thinking time. However, because of the distances in tennis there is more movement (execution) time. Many of the rallies are simple reciprocations, up and down the lines, until one of the players surreptitiously decides and executes a change, such as a cross court, back spin or drop shot. Experienced players can multi task by embedding decisions in the parallel execution time. These maneuvers are planned, practiced and an integral part of the game; they are not reactions; they are strategically planned as part of a sequence of executions. </w:t>
      </w:r>
    </w:p>
    <w:p w:rsidR="008E3727" w:rsidRPr="00825EAD" w:rsidRDefault="008E3727" w:rsidP="008E3727">
      <w:pPr>
        <w:jc w:val="both"/>
        <w:rPr>
          <w:b/>
          <w:bCs/>
        </w:rPr>
      </w:pPr>
    </w:p>
    <w:p w:rsidR="008E3727" w:rsidRPr="00825EAD" w:rsidRDefault="008E3727" w:rsidP="008E3727">
      <w:pPr>
        <w:jc w:val="both"/>
      </w:pPr>
      <w:r w:rsidRPr="00825EAD">
        <w:rPr>
          <w:b/>
          <w:bCs/>
        </w:rPr>
        <w:t xml:space="preserve">Penalty: </w:t>
      </w:r>
      <w:r w:rsidRPr="00825EAD">
        <w:t xml:space="preserve">The laws of the game of football relating to a penalty kick state that the goalkeeper must remain on his line until the ball has been kicked; he is allowed to move from side to side but not advance. If the goalkeeper advances before the ball is kicked and makes a save then the referee may order the kick to be retaken. As with “goal line technology” here is another opportunity for technology to come to the aid of the referee, who has difficulty from his recommended location in watching both the kicker and goalkeeper. However this objectivity would remove one more element of uncertainty and controversy which help to make football the most popular game in the world. The penalty kick is a classic two choice reaction time for the goalkeeper. He cannot make a save from a well taken shot without anticipation and strategically planned execution. The same subjectivity occurs in baseball where the first base umpire uses vision for the runner’s feet </w:t>
      </w:r>
      <w:r w:rsidRPr="00825EAD">
        <w:lastRenderedPageBreak/>
        <w:t xml:space="preserve">and sound for the ball hitting the first baseman’s glove to make his two choice judgments of closely sequenced events. </w:t>
      </w:r>
    </w:p>
    <w:p w:rsidR="008E3727" w:rsidRPr="00825EAD" w:rsidRDefault="008E3727" w:rsidP="008E3727">
      <w:pPr>
        <w:jc w:val="both"/>
        <w:rPr>
          <w:b/>
          <w:bCs/>
        </w:rPr>
      </w:pPr>
    </w:p>
    <w:p w:rsidR="008E3727" w:rsidRPr="00825EAD" w:rsidRDefault="008E3727" w:rsidP="008E3727">
      <w:pPr>
        <w:jc w:val="both"/>
        <w:rPr>
          <w:b/>
          <w:bCs/>
        </w:rPr>
      </w:pPr>
      <w:r w:rsidRPr="00825EAD">
        <w:rPr>
          <w:b/>
          <w:bCs/>
        </w:rPr>
        <w:t xml:space="preserve">Reaction Time </w:t>
      </w:r>
    </w:p>
    <w:p w:rsidR="008E3727" w:rsidRPr="00825EAD" w:rsidRDefault="008E3727" w:rsidP="008E3727">
      <w:pPr>
        <w:jc w:val="both"/>
      </w:pPr>
    </w:p>
    <w:p w:rsidR="008E3727" w:rsidRPr="00825EAD" w:rsidRDefault="008E3727" w:rsidP="008E3727">
      <w:pPr>
        <w:jc w:val="both"/>
      </w:pPr>
      <w:r w:rsidRPr="00825EAD">
        <w:t xml:space="preserve">In physiological terms a knee jerk is a spinal reflex in which a response to a tap on the patellar tendon causes an almost instantaneous contraction of the quadriceps muscle and reciprocal inhibition of the hamstrings. The Dutch psychologist FC Donders (1868) described simple visual reaction time as taking of the order of 190 milliseconds; response to an auditory stimulus is a little quicker, but where choices are involved the reaction takes a little longer. Eye movements, measured by electrooculography, show reaction times of less than 100 milliseconds. Sternberg (1969) used reaction time experiments to imply the contributions of various mental processes. Other delays in reaction time are described by the psychological refractory period – stimuli presented in quick succession result in a delay in the response to the second stimulus (Welford, 1952). A big first stimulus causes even greater delays (Koster and Peacock, 1969). The psychological refractory period theory explains why the “feint” works in rugby, soccer, basketball and boxing. </w:t>
      </w:r>
    </w:p>
    <w:p w:rsidR="008E3727" w:rsidRPr="00825EAD" w:rsidRDefault="008E3727" w:rsidP="008E3727">
      <w:pPr>
        <w:jc w:val="both"/>
      </w:pPr>
    </w:p>
    <w:p w:rsidR="008E3727" w:rsidRPr="00825EAD" w:rsidRDefault="008E3727" w:rsidP="008E3727">
      <w:pPr>
        <w:jc w:val="both"/>
      </w:pPr>
      <w:r w:rsidRPr="00825EAD">
        <w:t xml:space="preserve">This whole reaction time myth was laid wide open in the 1880s by participants in the Oklahoma Land Rush. The Boomers waited until the prescribed signal before entering the State to stake out their land claims, but the Sooners made their move before the canon went off (Peacock and Fogleman, 2006). They anticipated! It would be unthinkable for members of an orchestra to wait for the baton before making their move; they too anticipate, making a coordinated zero “reaction time.” Sprinters are “ready” for the gun. Car drivers use the brake lights (CHMSL) of the cars way down the road to prepare them to move their foot from the accelerator pedal. In sport, players have already planned and practiced a coordinated action long before the “stimulus” arrives. Consider fast games like table tennis, somewhat slower games like tennis and cricket and strategic games like golf, chess and snooker. Dynamic games like soccer and basketball require players to perceive the current context and stimulus, amalgamate this information with previously acquired information and mental models and select (or adapt) their response from a set of pre programmed and stored responses. Goalkeepers lean to their left and then dive forward and to their right on the assumption that that is where the penalty kick is going. In practice, many ball players make up their mind what they are going to do ahead of time and ignore the intervening information; if their action (response) is robust then the “stimulus” may be incidental. Tenenbaum (2003) reported that expert athletes look at the big picture while novice athletes tend to focus on specific areas. Thus, expert athletes are able to respond quicker to changes in the game. </w:t>
      </w:r>
    </w:p>
    <w:p w:rsidR="008E3727" w:rsidRPr="00825EAD" w:rsidRDefault="008E3727" w:rsidP="008E3727">
      <w:pPr>
        <w:jc w:val="both"/>
        <w:rPr>
          <w:b/>
          <w:bCs/>
        </w:rPr>
      </w:pPr>
    </w:p>
    <w:p w:rsidR="008E3727" w:rsidRPr="00825EAD" w:rsidRDefault="008E3727" w:rsidP="008E3727">
      <w:pPr>
        <w:jc w:val="both"/>
      </w:pPr>
      <w:r w:rsidRPr="00825EAD">
        <w:rPr>
          <w:b/>
          <w:bCs/>
        </w:rPr>
        <w:t xml:space="preserve">Bayes‘ Theorem </w:t>
      </w:r>
    </w:p>
    <w:p w:rsidR="008E3727" w:rsidRPr="00825EAD" w:rsidRDefault="008E3727" w:rsidP="008E3727">
      <w:pPr>
        <w:jc w:val="both"/>
      </w:pPr>
    </w:p>
    <w:p w:rsidR="008E3727" w:rsidRPr="00825EAD" w:rsidRDefault="008E3727" w:rsidP="008E3727">
      <w:pPr>
        <w:jc w:val="both"/>
      </w:pPr>
      <w:r w:rsidRPr="00825EAD">
        <w:t xml:space="preserve">The Reverend Thomas Bayes (1763) described theoretically optimal convergent decisions by the amalgamation of current and previous information. Since that time decision theory has exploded broadly into many areas of human activity such as business, warfare, consumer behavior and sports. The general principle behind decisions under uncertainty is the amalgamation of noisy </w:t>
      </w:r>
      <w:r w:rsidRPr="00825EAD">
        <w:lastRenderedPageBreak/>
        <w:t>stimulus information with the probabilities and costs / benefits of various outcomes, all combined in a mathematical, computer or mental model of the transaction. A difference betw</w:t>
      </w:r>
      <w:r w:rsidR="00D42F6B">
        <w:t>een abstract and human decision-</w:t>
      </w:r>
      <w:r w:rsidRPr="00825EAD">
        <w:t xml:space="preserve">making models is that humans are sub-Bayesian; they do not make full advantage of all the potentially available information, either because of time limitations, subjective weighting of evidence item importance, incomplete experience, inadequate mental models or simply forgetting. Kline (2008) described “naturalistic decision making” as a way of approaching the complexity of human decisions (selections) in real world, information rich, noisy, time constrained situations. For human decision making, Bayes’ theorem has to be modified to reflect the fact that the probability associated with a hypothesis is a function of the subjectively weighted evidence. Thus, for subjective decision making, Bayes’ Theorem should read:  pE(H) = p(H)*pH(wE) / p(H)*pH(wE) + p(H’)*pH’(wE), where: H , H’ are the alternative hypotheses, E is the evidence and w is the subjective weighting of the evidence </w:t>
      </w:r>
    </w:p>
    <w:p w:rsidR="008E3727" w:rsidRPr="00825EAD" w:rsidRDefault="008E3727" w:rsidP="008E3727">
      <w:pPr>
        <w:jc w:val="both"/>
        <w:rPr>
          <w:b/>
          <w:bCs/>
        </w:rPr>
      </w:pPr>
    </w:p>
    <w:p w:rsidR="008E3727" w:rsidRPr="00825EAD" w:rsidRDefault="008E3727" w:rsidP="008E3727">
      <w:pPr>
        <w:jc w:val="both"/>
      </w:pPr>
      <w:r w:rsidRPr="00825EAD">
        <w:rPr>
          <w:b/>
          <w:bCs/>
        </w:rPr>
        <w:t xml:space="preserve">Decisions and Execution </w:t>
      </w:r>
    </w:p>
    <w:p w:rsidR="008E3727" w:rsidRPr="00825EAD" w:rsidRDefault="008E3727" w:rsidP="008E3727">
      <w:pPr>
        <w:jc w:val="both"/>
      </w:pPr>
    </w:p>
    <w:p w:rsidR="008E3727" w:rsidRPr="00825EAD" w:rsidRDefault="008E3727" w:rsidP="008E3727">
      <w:pPr>
        <w:jc w:val="both"/>
      </w:pPr>
      <w:r w:rsidRPr="00825EAD">
        <w:t>Execution follows decisions and requires speed, strength, stamina, skill and, in some games like basketball, size. These execution elements are all observable and measureable and widely analyzed by coaches, players and journalists. Motor skill, speed, strength and stamina are the result of both nature and nurture, so are strategic skills like situation awareness and decision making. Whereas the physical attributes are essential to effective execution, it is the decision skill that separates the successful ball players from the pack. An observation about soccer and basketball is that the novice decision maker does not make use of all the potentially available information during a particular play, due to search time constraints, lack of situation a</w:t>
      </w:r>
      <w:r w:rsidR="00D42F6B">
        <w:t>wareness, strategy and decision-</w:t>
      </w:r>
      <w:r w:rsidRPr="00825EAD">
        <w:t>making ability, and as a result makes decisions and executions that have a low probability of success. For example</w:t>
      </w:r>
      <w:r w:rsidR="00D42F6B">
        <w:t>,</w:t>
      </w:r>
      <w:r w:rsidRPr="00825EAD">
        <w:t xml:space="preserve"> the probability of success of a long pass depends on the relative proportions of teammates and opponents in the general area of the destination (a “Hail Mary” in American football) and the decisions and developing actions that are unknown to the passer at the time of making the pass. Because the target accuracy of a pass (or shot on goal) is related to the distance (angular error), the long passes have less chance of success, which is affected by defense coverage. One characteristic of successful games players (experts) is that they bring a lot of history (memory) to the table. Their training and experience results in better mental models, mental simulation and predictions, search for and acquisition of relevant information, and, most of all, discarding of irrelevant information – strategic forgetting; they also have better execution skills. </w:t>
      </w:r>
    </w:p>
    <w:p w:rsidR="008E3727" w:rsidRPr="00825EAD" w:rsidRDefault="008E3727" w:rsidP="008E3727">
      <w:pPr>
        <w:jc w:val="both"/>
        <w:rPr>
          <w:b/>
          <w:bCs/>
        </w:rPr>
      </w:pPr>
    </w:p>
    <w:p w:rsidR="008E3727" w:rsidRPr="00825EAD" w:rsidRDefault="008E3727" w:rsidP="008E3727">
      <w:pPr>
        <w:jc w:val="both"/>
      </w:pPr>
      <w:r w:rsidRPr="00825EAD">
        <w:rPr>
          <w:b/>
          <w:bCs/>
        </w:rPr>
        <w:t xml:space="preserve">Foresight, Impulsiveness, Intuition and Hindsight </w:t>
      </w:r>
    </w:p>
    <w:p w:rsidR="008E3727" w:rsidRPr="00825EAD" w:rsidRDefault="008E3727" w:rsidP="008E3727">
      <w:pPr>
        <w:jc w:val="both"/>
      </w:pPr>
    </w:p>
    <w:p w:rsidR="008E3727" w:rsidRPr="00825EAD" w:rsidRDefault="008E3727" w:rsidP="008E3727">
      <w:pPr>
        <w:jc w:val="both"/>
      </w:pPr>
      <w:r w:rsidRPr="00825EAD">
        <w:t xml:space="preserve">Another way of addressing and </w:t>
      </w:r>
      <w:r w:rsidR="00D42F6B">
        <w:t>analyzing reaction and decision-</w:t>
      </w:r>
      <w:r w:rsidRPr="00825EAD">
        <w:t xml:space="preserve">making behavior, particularly in the context of sports, is to consider the familiar concepts of foresight, impulsiveness, intuition and hindsight. The cynical observer, biased by hindsight, will use words like foresight and intuition to describe successful outcomes, whereas “impulsiveness” generally has negative connotations, despite similar cognitive processes. In soccer and basketball possession changes every few seconds. The long run success of all passes in soccer is around 50% and that of successful shots is much less. Basketball shooting success is much higher, but even dunks </w:t>
      </w:r>
      <w:r w:rsidRPr="00825EAD">
        <w:lastRenderedPageBreak/>
        <w:t xml:space="preserve">sometimes fail. In the long run some players and teams make better decisions and executions, have better luck (the random component) and are rewarded by long run greater success. </w:t>
      </w:r>
    </w:p>
    <w:p w:rsidR="008E3727" w:rsidRPr="00825EAD" w:rsidRDefault="008E3727" w:rsidP="008E3727">
      <w:pPr>
        <w:jc w:val="both"/>
        <w:rPr>
          <w:b/>
          <w:bCs/>
        </w:rPr>
      </w:pPr>
    </w:p>
    <w:p w:rsidR="008E3727" w:rsidRPr="00825EAD" w:rsidRDefault="008E3727" w:rsidP="008E3727">
      <w:pPr>
        <w:jc w:val="both"/>
      </w:pPr>
      <w:r w:rsidRPr="00825EAD">
        <w:rPr>
          <w:b/>
          <w:bCs/>
        </w:rPr>
        <w:t xml:space="preserve">Coaching and Kano </w:t>
      </w:r>
    </w:p>
    <w:p w:rsidR="008E3727" w:rsidRPr="00825EAD" w:rsidRDefault="008E3727" w:rsidP="008E3727">
      <w:pPr>
        <w:jc w:val="both"/>
      </w:pPr>
    </w:p>
    <w:p w:rsidR="008E3727" w:rsidRPr="00825EAD" w:rsidRDefault="008E3727" w:rsidP="008E3727">
      <w:pPr>
        <w:jc w:val="both"/>
      </w:pPr>
      <w:r w:rsidRPr="00825EAD">
        <w:t xml:space="preserve">The challenge for coaches is to analyze player characteristics, abilities, behaviors and performance for the purpose of selection, assignment and training. After the event journalists and Monday morning quarterbacks benefit from the availability of hindsight regarding outcomes. It is fairly easy to objectively measure size, strength, suppleness, speed and stamina, and these are “must have” requirements in most games. Skill is a more elusive measure, but is viable under controlled conditions. Often skill becomes a subjective impression, made by coaches, colleagues, journalists and spectators. Performance is objective and the newspapers and coaches’ computers overflow with data on goals or points scored, passes made and failed and strategic defensive redundancies (cover). The Kano model (Kano, 1984), usually applied to consumer product or service evaluation, is applicable in this context. This model may be applied to the evaluation of a sports player or team, differentiates among “must have”, “the more the better” and “excitement” measures and qualities (Figure 1). The elusive measures in the evaluation of games players are the “excitement” factors. “Style” in this context may be distracting. What are needed are reliable measures of situation awareness, strategy and decision making under noisy, time constrained, variable payoff conditions. </w:t>
      </w:r>
    </w:p>
    <w:p w:rsidR="008E3727" w:rsidRPr="00825EAD" w:rsidRDefault="008E3727" w:rsidP="008E3727">
      <w:pPr>
        <w:jc w:val="both"/>
        <w:rPr>
          <w:b/>
          <w:bCs/>
        </w:rPr>
      </w:pPr>
    </w:p>
    <w:p w:rsidR="008E3727" w:rsidRPr="00825EAD" w:rsidRDefault="008E3727" w:rsidP="008E3727">
      <w:pPr>
        <w:jc w:val="both"/>
      </w:pPr>
      <w:r w:rsidRPr="00825EAD">
        <w:rPr>
          <w:b/>
          <w:bCs/>
        </w:rPr>
        <w:t xml:space="preserve">Situation Awareness </w:t>
      </w:r>
    </w:p>
    <w:p w:rsidR="008E3727" w:rsidRPr="00825EAD" w:rsidRDefault="008E3727" w:rsidP="008E3727">
      <w:pPr>
        <w:jc w:val="both"/>
      </w:pPr>
    </w:p>
    <w:p w:rsidR="008E3727" w:rsidRPr="00825EAD" w:rsidRDefault="008E3727" w:rsidP="008E3727">
      <w:pPr>
        <w:jc w:val="both"/>
      </w:pPr>
      <w:r w:rsidRPr="00825EAD">
        <w:t xml:space="preserve">Situation awareness is a popular concept used particularly in the aviation context for describing the pilot’s ability to perceive, understand and predict. In ball games situation awareness </w:t>
      </w:r>
    </w:p>
    <w:p w:rsidR="008E3727" w:rsidRPr="00825EAD" w:rsidRDefault="008E3727" w:rsidP="008E3727">
      <w:pPr>
        <w:jc w:val="both"/>
      </w:pPr>
      <w:r w:rsidRPr="00825EAD">
        <w:t>includes spatial, temporal and operations awareness (Peacock and Chai, 2012). Spatial awareness includes the locations of other players and the goal, temporal awareness includes a prediction of how long it will take for alternative events to emerge, and operational awareness includes all the detailed knowledge of planned strategies and other players’ strengths and behaviors. Situation awareness therefore is essential to effective decision making. However</w:t>
      </w:r>
      <w:r w:rsidR="00D42F6B">
        <w:t>,</w:t>
      </w:r>
      <w:r w:rsidRPr="00825EAD">
        <w:t xml:space="preserve"> the difference between a novice and an expert is the ability to use available information effectively; this may include “strategic forgetting” of some evidence and higher weighting of other evidence based on experience and habit. Some players will shoot at every opportunity from any distance, like buying a lottery ticket, despite the objective odds of success. </w:t>
      </w:r>
    </w:p>
    <w:p w:rsidR="008E3727" w:rsidRPr="00825EAD" w:rsidRDefault="008E3727" w:rsidP="008E3727">
      <w:pPr>
        <w:jc w:val="both"/>
        <w:rPr>
          <w:b/>
          <w:bCs/>
        </w:rPr>
      </w:pPr>
    </w:p>
    <w:p w:rsidR="008E3727" w:rsidRPr="00825EAD" w:rsidRDefault="008E3727" w:rsidP="008E3727">
      <w:pPr>
        <w:jc w:val="both"/>
      </w:pPr>
      <w:r w:rsidRPr="00825EAD">
        <w:rPr>
          <w:b/>
          <w:bCs/>
        </w:rPr>
        <w:t xml:space="preserve">Buying Time </w:t>
      </w:r>
    </w:p>
    <w:p w:rsidR="008E3727" w:rsidRPr="00825EAD" w:rsidRDefault="008E3727" w:rsidP="008E3727">
      <w:pPr>
        <w:jc w:val="both"/>
      </w:pPr>
    </w:p>
    <w:p w:rsidR="008E3727" w:rsidRPr="00825EAD" w:rsidRDefault="008E3727" w:rsidP="008E3727">
      <w:pPr>
        <w:jc w:val="both"/>
      </w:pPr>
      <w:r w:rsidRPr="00825EAD">
        <w:t xml:space="preserve">A model of mental workload, situation awareness and decision difficulty has the following general form:  </w:t>
      </w:r>
      <w:r w:rsidRPr="00825EAD">
        <w:rPr>
          <w:b/>
          <w:bCs/>
          <w:i/>
          <w:iCs/>
        </w:rPr>
        <w:t xml:space="preserve">Decision difficulty = (Information available * Stress) / (Time * Expertise) </w:t>
      </w:r>
    </w:p>
    <w:p w:rsidR="008E3727" w:rsidRPr="00825EAD" w:rsidRDefault="008E3727" w:rsidP="008E3727">
      <w:pPr>
        <w:jc w:val="both"/>
      </w:pPr>
      <w:r w:rsidRPr="00825EAD">
        <w:t xml:space="preserve">Where there is a lot of information available on which to make a </w:t>
      </w:r>
      <w:r w:rsidR="00D42F6B" w:rsidRPr="00825EAD">
        <w:t>decision,</w:t>
      </w:r>
      <w:r w:rsidRPr="00825EAD">
        <w:t xml:space="preserve"> the choice becomes more difficult. If the decision maker is under stress, perhaps related to the payoff (benefits of success, costs of failure) associated with different outcomes, the decision becomes even more difficult. On the other hand, if the decision maker can “buy time” to investigate and mentally simulate the possible scenarios and outcomes, he / she can become more “Bayesian” – make </w:t>
      </w:r>
      <w:r w:rsidRPr="00825EAD">
        <w:lastRenderedPageBreak/>
        <w:t xml:space="preserve">better use of available information. It is well established that experts can handle available information more efficiently than novices (they use “chunks”) and so “expertise” effectively reduces decision difficulty. Simon and Chase (1973) noted that chess masters remember a lot of chess patterns so they are able to quickly recognize these chess patterns and decide on the next move, as compared to novice chess players. </w:t>
      </w:r>
    </w:p>
    <w:p w:rsidR="008E3727" w:rsidRPr="00825EAD" w:rsidRDefault="008E3727" w:rsidP="008E3727">
      <w:pPr>
        <w:jc w:val="both"/>
      </w:pPr>
    </w:p>
    <w:p w:rsidR="008E3727" w:rsidRPr="00825EAD" w:rsidRDefault="008E3727" w:rsidP="008E3727">
      <w:pPr>
        <w:jc w:val="both"/>
      </w:pPr>
      <w:r w:rsidRPr="00825EAD">
        <w:t xml:space="preserve">In dynamic games like soccer and basketball, players can “buy time” by holding the ball until the situation becomes clearer, or perhaps more complicated. In soccer referees are trained to apply the “three step rule” to allow advantage to the fouled player; in these cases the referee may still award a caution after the event if the foul was egregious but the outcome to the advantage of the offended player. Opportunities for referees to buy time and information in cricket, tennis and American football involve slow motion replays of the incident in question. This strategy is particularly pertinent in the current debate about goal line technology in soccer. The disadvantage of such technological interventions is interruption with the flow of the game, which, particularly in soccer, is generally considered to be undesirable. </w:t>
      </w:r>
    </w:p>
    <w:p w:rsidR="008E3727" w:rsidRPr="00825EAD" w:rsidRDefault="008E3727" w:rsidP="008E3727">
      <w:pPr>
        <w:jc w:val="both"/>
        <w:rPr>
          <w:b/>
          <w:bCs/>
        </w:rPr>
      </w:pPr>
    </w:p>
    <w:p w:rsidR="008E3727" w:rsidRPr="00825EAD" w:rsidRDefault="008E3727" w:rsidP="008E3727">
      <w:pPr>
        <w:jc w:val="both"/>
      </w:pPr>
      <w:r w:rsidRPr="00825EAD">
        <w:rPr>
          <w:b/>
          <w:bCs/>
        </w:rPr>
        <w:t xml:space="preserve">Soccer decision making: </w:t>
      </w:r>
      <w:r w:rsidRPr="00825EAD">
        <w:t>The first data set is related to subjective opinions of observers of developing scenarios in soccer, presented as video clips. These opinions involve foresight – what should the player do, immediate hindsight – should the player have shot or passed the ball, and delayed hindsight given full information regarding the outcome of the decision and execution. The data in this experiment was in the form of positive and negative verbal descriptors of soccer player’s decisions an</w:t>
      </w:r>
      <w:r w:rsidR="00D42F6B">
        <w:t>d actions. A series of 16 three-</w:t>
      </w:r>
      <w:r w:rsidRPr="00825EAD">
        <w:t>part clips from international soccer games were shown to 200 players with various levels of expertise. The first part showed th</w:t>
      </w:r>
      <w:r w:rsidR="00D42F6B">
        <w:t>e lead up to a decision-</w:t>
      </w:r>
      <w:r w:rsidRPr="00825EAD">
        <w:t xml:space="preserve">making situation – should the player pass, hold, dribble or shoot. The second part showed the actual decision made by the player and the third part of a clip showed the outcome. After each part of the clip the observers were asked to comment on the wisdom of the alternative decision choices from a preselected set of descriptors. </w:t>
      </w:r>
    </w:p>
    <w:p w:rsidR="00D42F6B" w:rsidRDefault="00D42F6B" w:rsidP="008E3727">
      <w:pPr>
        <w:jc w:val="both"/>
      </w:pPr>
    </w:p>
    <w:p w:rsidR="008E3727" w:rsidRPr="00825EAD" w:rsidRDefault="008E3727" w:rsidP="008E3727">
      <w:pPr>
        <w:jc w:val="both"/>
      </w:pPr>
      <w:r w:rsidRPr="00825EAD">
        <w:t xml:space="preserve">The results of the hindsight study on choice of soccer play indicated an increase in the number of positive descriptors (Brilliant, Dynamic, Sensational, Confident, Composed, Ambitious, and Outstanding) when the play turned out to be a success compared with the observations immediately after the decision was known. When the outcome was known to be a failure the reverse trend was observed, there was an increase in the number of negative descriptors (Unconfident, Unambitious, Frantic, Lack Luster and Unremarkable). These descriptors clearly have both execution and cognitive / decision making implications. </w:t>
      </w:r>
    </w:p>
    <w:p w:rsidR="008E3727" w:rsidRPr="00825EAD" w:rsidRDefault="008E3727" w:rsidP="008E3727">
      <w:pPr>
        <w:jc w:val="both"/>
        <w:rPr>
          <w:b/>
          <w:bCs/>
        </w:rPr>
      </w:pPr>
    </w:p>
    <w:p w:rsidR="008E3727" w:rsidRPr="00825EAD" w:rsidRDefault="008E3727" w:rsidP="008E3727">
      <w:pPr>
        <w:jc w:val="both"/>
      </w:pPr>
      <w:r w:rsidRPr="00825EAD">
        <w:rPr>
          <w:b/>
          <w:bCs/>
        </w:rPr>
        <w:t xml:space="preserve">Basketball decision making: </w:t>
      </w:r>
      <w:r w:rsidRPr="00825EAD">
        <w:t xml:space="preserve">The second set of scenarios involved observer judgments of the best decisions from various alternatives (pass, shoot, dribble, hold) when presented with 10 </w:t>
      </w:r>
    </w:p>
    <w:p w:rsidR="008E3727" w:rsidRPr="00825EAD" w:rsidRDefault="008E3727" w:rsidP="008E3727">
      <w:pPr>
        <w:jc w:val="both"/>
      </w:pPr>
      <w:r w:rsidRPr="00825EAD">
        <w:t>“</w:t>
      </w:r>
      <w:r w:rsidR="00D42F6B">
        <w:t>easy” and 10 “difficult” basket</w:t>
      </w:r>
      <w:r w:rsidRPr="00825EAD">
        <w:t xml:space="preserve">ball scenarios in the form of static manikins placed in common game situations (Ng et al 2013). These scenarios involved a sequence of snapshots of players (manikins) in various basketball situations. Observers with various levels of experience were asked to choose among alternative decisions – hold, pass, dribble or shoot. These choices were then compared with the choices of expert basketball coaches. </w:t>
      </w:r>
    </w:p>
    <w:p w:rsidR="008E3727" w:rsidRPr="00825EAD" w:rsidRDefault="008E3727" w:rsidP="008E3727">
      <w:pPr>
        <w:jc w:val="both"/>
      </w:pPr>
      <w:r w:rsidRPr="00825EAD">
        <w:lastRenderedPageBreak/>
        <w:t>In the basketball study experienced players were significantly quicker (average fastest time over all scenarios equaled 1.82 seconds) than novices (average fastest time over all scenarios equaled 2.37 seconds) in making their choices among dribble, hold, pass or shoot. However</w:t>
      </w:r>
      <w:r w:rsidR="00D42F6B">
        <w:t>,</w:t>
      </w:r>
      <w:r w:rsidRPr="00825EAD">
        <w:t xml:space="preserve"> there were no significant differences in the accuracy of the choices between novice and experienced players when compared with the coaches’ choice of action. </w:t>
      </w:r>
    </w:p>
    <w:p w:rsidR="008E3727" w:rsidRPr="00825EAD" w:rsidRDefault="008E3727" w:rsidP="008E3727">
      <w:pPr>
        <w:jc w:val="both"/>
      </w:pPr>
      <w:r w:rsidRPr="00825EAD">
        <w:t xml:space="preserve">Figure 3. A basketball scenario – should the yellow player pass, shoot, dribble or hold? </w:t>
      </w:r>
    </w:p>
    <w:p w:rsidR="008E3727" w:rsidRPr="00825EAD" w:rsidRDefault="008E3727" w:rsidP="008E3727">
      <w:pPr>
        <w:jc w:val="both"/>
        <w:rPr>
          <w:b/>
          <w:bCs/>
        </w:rPr>
      </w:pPr>
    </w:p>
    <w:p w:rsidR="008E3727" w:rsidRPr="00825EAD" w:rsidRDefault="008E3727" w:rsidP="008E3727">
      <w:pPr>
        <w:jc w:val="both"/>
      </w:pPr>
      <w:r w:rsidRPr="00825EAD">
        <w:rPr>
          <w:b/>
          <w:bCs/>
        </w:rPr>
        <w:t xml:space="preserve">Soccer Referees: </w:t>
      </w:r>
      <w:r w:rsidR="00D42F6B">
        <w:t xml:space="preserve">(Lane and </w:t>
      </w:r>
      <w:r w:rsidRPr="00825EAD">
        <w:t>Kranjec, 2010; Mascarenhas, 2002 )</w:t>
      </w:r>
      <w:r w:rsidR="00D42F6B">
        <w:t xml:space="preserve"> </w:t>
      </w:r>
      <w:r w:rsidRPr="00825EAD">
        <w:t xml:space="preserve">The third data set involved soccer referee decision making in real time and slow motion replays; this investigation compared the relative utility of hindsight by novice and experienced observers. A series of twenty clips were shown to 80 observers with various levels of (self-reported) expertise. After the clip the observers were asked to choose between foul and no foul and “card” or “no card” – indicating the severity and intention of the offending player. The clips were then replayed in slow motion from a better angle and the observers were invited to reconsider their decisions. The analysis focused on the changes made by novices and experts after the replay. </w:t>
      </w:r>
    </w:p>
    <w:p w:rsidR="00D42F6B" w:rsidRDefault="00D42F6B" w:rsidP="008E3727">
      <w:pPr>
        <w:jc w:val="both"/>
      </w:pPr>
    </w:p>
    <w:p w:rsidR="008E3727" w:rsidRPr="00825EAD" w:rsidRDefault="008E3727" w:rsidP="008E3727">
      <w:pPr>
        <w:jc w:val="both"/>
      </w:pPr>
      <w:r w:rsidRPr="00825EAD">
        <w:t>In the soccer refereeing study the “correctness” of the decision was based on the actual decision made by the referee in the recorded game. Overall decisions correct answers increased from 68.6% on first real time viewing to 76.8% after the replay. The strong cases (easy decisions) showed 74.3% correct when compared with weak cases (62.0%). Strong cases improved to 83.8% correct and weak cases to 69.9% correct after the replay. Over all incidents (strong and weak cases) “no foul” decisions (71.4% correct) were reported more accurately than “foul” decisions (65.8%). However, “Foul” decisions improved to 78.0% correct after the replay and “No foul” d</w:t>
      </w:r>
      <w:r w:rsidR="00D42F6B">
        <w:t>ecisions to 75.6% correct. Self-</w:t>
      </w:r>
      <w:r w:rsidRPr="00825EAD">
        <w:t xml:space="preserve">reported knowledge proficiency was associated with a greater number of correct judgments, especially after the replays. </w:t>
      </w:r>
    </w:p>
    <w:p w:rsidR="008E3727" w:rsidRPr="00825EAD" w:rsidRDefault="008E3727" w:rsidP="008E3727">
      <w:pPr>
        <w:jc w:val="both"/>
        <w:rPr>
          <w:b/>
          <w:bCs/>
        </w:rPr>
      </w:pPr>
    </w:p>
    <w:p w:rsidR="008E3727" w:rsidRPr="00825EAD" w:rsidRDefault="008E3727" w:rsidP="008E3727">
      <w:pPr>
        <w:jc w:val="both"/>
      </w:pPr>
      <w:r w:rsidRPr="00825EAD">
        <w:rPr>
          <w:b/>
          <w:bCs/>
        </w:rPr>
        <w:t xml:space="preserve">Soccer Coaching: </w:t>
      </w:r>
      <w:r w:rsidRPr="00825EAD">
        <w:t xml:space="preserve">A fourth data source was less formal. A soccer coach repeatedly stopped the action during children’s practice sessions and asked individual players questions about their “situation awareness”, including spatial, temporal and operational factors, and likely strategic decisions. Naturally the children didn’t always like the interruptions, so they had to be imposed sparingly. When children were asked what was going on and what should they do during soccer practice, they were very willing to offer their ideas, or lack thereof. Probing and presentation of spatial, temporal and operational information by the coach elicited positive responses in most players, but no comprehension in others. Interestingly, many of the strategies offered by the children implied exaggerated perceived execution capabilities. </w:t>
      </w:r>
    </w:p>
    <w:p w:rsidR="008E3727" w:rsidRPr="00825EAD" w:rsidRDefault="008E3727" w:rsidP="008E3727">
      <w:pPr>
        <w:jc w:val="both"/>
        <w:rPr>
          <w:b/>
          <w:bCs/>
        </w:rPr>
      </w:pPr>
    </w:p>
    <w:p w:rsidR="008E3727" w:rsidRPr="00825EAD" w:rsidRDefault="008E3727" w:rsidP="008E3727">
      <w:pPr>
        <w:jc w:val="both"/>
        <w:rPr>
          <w:b/>
          <w:bCs/>
        </w:rPr>
      </w:pPr>
      <w:r w:rsidRPr="00825EAD">
        <w:rPr>
          <w:b/>
          <w:bCs/>
        </w:rPr>
        <w:t xml:space="preserve">Discussion </w:t>
      </w:r>
    </w:p>
    <w:p w:rsidR="008E3727" w:rsidRPr="00825EAD" w:rsidRDefault="008E3727" w:rsidP="008E3727">
      <w:pPr>
        <w:jc w:val="both"/>
      </w:pPr>
    </w:p>
    <w:p w:rsidR="008E3727" w:rsidRPr="00825EAD" w:rsidRDefault="00D42F6B" w:rsidP="008E3727">
      <w:pPr>
        <w:jc w:val="both"/>
      </w:pPr>
      <w:r>
        <w:t>These studies of decision-</w:t>
      </w:r>
      <w:r w:rsidR="008E3727" w:rsidRPr="00825EAD">
        <w:t xml:space="preserve">making behavior and performance indicate some of the complexity when moving from simple reaction time to rapid decision making in games. As seen in the soccer behavior study, descriptions of player behavior and performance go way beyond the easily </w:t>
      </w:r>
      <w:r w:rsidRPr="00825EAD">
        <w:t>measurable</w:t>
      </w:r>
      <w:r w:rsidR="008E3727" w:rsidRPr="00825EAD">
        <w:t xml:space="preserve"> capabilities of speed, strength, stamina and skill and imply higher level cognitive capabilities. The basketball study showed that experts are faster than novices at making decisions. Experts are “quick thinkers” - intuitive or impulsive, depending on the outcome. </w:t>
      </w:r>
      <w:r w:rsidR="008E3727" w:rsidRPr="00825EAD">
        <w:lastRenderedPageBreak/>
        <w:t xml:space="preserve">Decisions are complicated by experience and situation awareness. Experts bring greater understanding to the game and so make better decisions under time constraints. Referees can “buy” decision making time by delaying their decision until the play has unfolded. </w:t>
      </w:r>
    </w:p>
    <w:p w:rsidR="00D42F6B" w:rsidRDefault="00D42F6B" w:rsidP="008E3727">
      <w:pPr>
        <w:jc w:val="both"/>
      </w:pPr>
    </w:p>
    <w:p w:rsidR="008E3727" w:rsidRPr="00825EAD" w:rsidRDefault="008E3727" w:rsidP="008E3727">
      <w:pPr>
        <w:jc w:val="both"/>
      </w:pPr>
      <w:r w:rsidRPr="00825EAD">
        <w:t xml:space="preserve">The reported study showed considerable accuracy improvements by the introduction of </w:t>
      </w:r>
      <w:r w:rsidR="00D42F6B" w:rsidRPr="00825EAD">
        <w:t>slow-motion</w:t>
      </w:r>
      <w:r w:rsidRPr="00825EAD">
        <w:t xml:space="preserve"> replays, but such a feature may be unacceptable due to its interference with the flow of the game. However</w:t>
      </w:r>
      <w:r w:rsidR="00D42F6B">
        <w:t>,</w:t>
      </w:r>
      <w:r w:rsidRPr="00825EAD">
        <w:t xml:space="preserve"> its utility has been shown in after the game analyses. The simple implications of these studies are that cognitive capabilities have considerable importance in games and therefore should be addressed in analysis, selection and coaching strategies. The challenges are measurement and implementation. The following are some suggestions for selection and coaching in dynamic games like soccer and basketball. </w:t>
      </w:r>
    </w:p>
    <w:p w:rsidR="008E3727" w:rsidRPr="00825EAD" w:rsidRDefault="008E3727" w:rsidP="008E3727">
      <w:pPr>
        <w:jc w:val="both"/>
      </w:pPr>
    </w:p>
    <w:p w:rsidR="008E3727" w:rsidRPr="00825EAD" w:rsidRDefault="008E3727" w:rsidP="008E3727">
      <w:pPr>
        <w:jc w:val="both"/>
      </w:pPr>
      <w:r w:rsidRPr="00825EAD">
        <w:t xml:space="preserve">Coaching methods should be player centric. Verbal instructions (lectures) should be minimal and usually aimed at eliciting a response from players rather than long winded esoteric advice. The “must have” and “more </w:t>
      </w:r>
      <w:r w:rsidR="00D42F6B">
        <w:t>the better” features of a games-</w:t>
      </w:r>
      <w:r w:rsidRPr="00825EAD">
        <w:t xml:space="preserve">player will always be important: stamina, strength, speed, and skill; they are essential elements of all games training. Because situation awareness and strategy are or should be collaborative, most activities should be group based (2 on 2, 4 on 4, 8 on 8 and “outnumbered” etc.) Situation awareness – perception, comprehension and prediction – improves with practice, but benefits from reflection. Strategy, as opposed to execution, is a cognitive activity that can be learned through analysis, simulation, experience and reflection. Observation of very young soccer players clearly demonstrates that they have poor situation awareness and are unable to execute strategies other than dribble forward or shoot; they rarely deliberately pass the ball or move to a useful location when they are not playing the ball. Professionals on the other hand plan and execute quite extensive sequences they buy time by keeping possession and moving into space to contribute to the developing offensive or defensive play. They demonstrate good situation awareness and practiced strategic decision making. </w:t>
      </w:r>
    </w:p>
    <w:p w:rsidR="008E3727" w:rsidRPr="00825EAD" w:rsidRDefault="008E3727" w:rsidP="008E3727">
      <w:pPr>
        <w:jc w:val="both"/>
      </w:pPr>
    </w:p>
    <w:p w:rsidR="008E3727" w:rsidRPr="00825EAD" w:rsidRDefault="008E3727" w:rsidP="008E3727">
      <w:pPr>
        <w:jc w:val="both"/>
      </w:pPr>
      <w:r w:rsidRPr="00825EAD">
        <w:t>The SAGAT (Situation Awareness Global Assessment Technique – Endesl</w:t>
      </w:r>
      <w:r w:rsidR="00D42F6B">
        <w:t xml:space="preserve">ey, </w:t>
      </w:r>
      <w:r w:rsidRPr="00825EAD">
        <w:t xml:space="preserve">1994) method of training and examining pilots, air traffic controllers and members of other teams can be of value in games analysis and coaching. The method involves stopping the action during a simulation or game and asking probing questions about the current spatial, temporal and operational situation. The approach stimulates thought, mental simulation and prediction among the participants. It is user centric. It “buys time”, like a basketball player holding the ball until a decision becomes clearer or a soccer team keeping possession by passing the ball around until the opportunity for advance occurs. </w:t>
      </w:r>
    </w:p>
    <w:p w:rsidR="008E3727" w:rsidRPr="00825EAD" w:rsidRDefault="008E3727" w:rsidP="008E3727">
      <w:pPr>
        <w:jc w:val="both"/>
      </w:pPr>
    </w:p>
    <w:p w:rsidR="008E3727" w:rsidRPr="00825EAD" w:rsidRDefault="008E3727" w:rsidP="008E3727">
      <w:pPr>
        <w:jc w:val="both"/>
      </w:pPr>
      <w:r w:rsidRPr="00825EAD">
        <w:t xml:space="preserve">Collaboration – involving the input from other team members involved in a developing situation leads to “team situation awareness” – an essential precursor to strategic decision making. In soccer or basketball practice or after the game reflection around video recordings, strategic pauses in simulations for analysis and reflection are valuable ways of improving strategy, situation awareness and decision capabilities. The basketball coach’s playboard can now be animated with a tablet computer and projected on a large screen for all to see. Rather than </w:t>
      </w:r>
    </w:p>
    <w:p w:rsidR="008E3727" w:rsidRPr="00825EAD" w:rsidRDefault="008E3727" w:rsidP="008E3727">
      <w:pPr>
        <w:jc w:val="both"/>
      </w:pPr>
      <w:r w:rsidRPr="00825EAD">
        <w:lastRenderedPageBreak/>
        <w:t xml:space="preserve">showing only Xs, </w:t>
      </w:r>
      <w:r w:rsidR="00D42F6B">
        <w:t>Os and arrows, it can add three-</w:t>
      </w:r>
      <w:r w:rsidRPr="00825EAD">
        <w:t>dimensional dynamism to the simulation for the purpose of enhancing collaborative situation a</w:t>
      </w:r>
      <w:r w:rsidR="00D42F6B">
        <w:t>wareness and strategic decision-</w:t>
      </w:r>
      <w:r w:rsidRPr="00825EAD">
        <w:t xml:space="preserve">making skills. </w:t>
      </w:r>
    </w:p>
    <w:p w:rsidR="008E3727" w:rsidRPr="00825EAD" w:rsidRDefault="008E3727" w:rsidP="008E3727">
      <w:pPr>
        <w:jc w:val="both"/>
        <w:rPr>
          <w:b/>
          <w:bCs/>
        </w:rPr>
      </w:pPr>
    </w:p>
    <w:p w:rsidR="008E3727" w:rsidRPr="00825EAD" w:rsidRDefault="008E3727" w:rsidP="008E3727">
      <w:pPr>
        <w:jc w:val="both"/>
        <w:rPr>
          <w:b/>
          <w:bCs/>
        </w:rPr>
      </w:pPr>
    </w:p>
    <w:p w:rsidR="008E3727" w:rsidRPr="00825EAD" w:rsidRDefault="008E3727" w:rsidP="008E3727">
      <w:pPr>
        <w:jc w:val="both"/>
        <w:rPr>
          <w:b/>
          <w:bCs/>
        </w:rPr>
      </w:pPr>
    </w:p>
    <w:p w:rsidR="008E3727" w:rsidRPr="00825EAD" w:rsidRDefault="008E3727" w:rsidP="008E3727">
      <w:pPr>
        <w:jc w:val="both"/>
        <w:rPr>
          <w:b/>
          <w:bCs/>
        </w:rPr>
      </w:pPr>
      <w:r w:rsidRPr="00825EAD">
        <w:rPr>
          <w:b/>
          <w:bCs/>
        </w:rPr>
        <w:t xml:space="preserve">References </w:t>
      </w:r>
    </w:p>
    <w:p w:rsidR="008E3727" w:rsidRPr="00825EAD" w:rsidRDefault="008E3727" w:rsidP="008E3727">
      <w:pPr>
        <w:jc w:val="both"/>
      </w:pPr>
    </w:p>
    <w:p w:rsidR="008E3727" w:rsidRPr="00825EAD" w:rsidRDefault="008E3727" w:rsidP="008E3727">
      <w:pPr>
        <w:jc w:val="both"/>
      </w:pPr>
      <w:r w:rsidRPr="00825EAD">
        <w:t xml:space="preserve">1. Kranjec, M. L. (2010). A Sinister Bias for Calling Fouls in Soccer. </w:t>
      </w:r>
    </w:p>
    <w:p w:rsidR="008E3727" w:rsidRPr="00825EAD" w:rsidRDefault="008E3727" w:rsidP="008E3727">
      <w:pPr>
        <w:jc w:val="both"/>
      </w:pPr>
      <w:r w:rsidRPr="00825EAD">
        <w:t xml:space="preserve">2. Lane, A. M. (n.d.). SOCCER REFEREE DECISION-MAKING: ‘SHALL I BLOW THE WHISTLE?'. </w:t>
      </w:r>
      <w:r w:rsidRPr="00825EAD">
        <w:rPr>
          <w:i/>
          <w:iCs/>
        </w:rPr>
        <w:t>Journal of Sports Science and Medicine</w:t>
      </w:r>
      <w:r w:rsidRPr="00825EAD">
        <w:t xml:space="preserve">, 2006. </w:t>
      </w:r>
    </w:p>
    <w:p w:rsidR="008E3727" w:rsidRPr="00825EAD" w:rsidRDefault="008E3727" w:rsidP="008E3727">
      <w:pPr>
        <w:jc w:val="both"/>
      </w:pPr>
      <w:r w:rsidRPr="00825EAD">
        <w:t xml:space="preserve">3. Reverend Thomas Bayes (1763 posthumously), An Essay towards solving a Problem in the Doctrine of Chances, The Royal Society </w:t>
      </w:r>
    </w:p>
    <w:p w:rsidR="008E3727" w:rsidRPr="00825EAD" w:rsidRDefault="008E3727" w:rsidP="008E3727">
      <w:pPr>
        <w:jc w:val="both"/>
      </w:pPr>
      <w:r w:rsidRPr="00825EAD">
        <w:t xml:space="preserve">4. Donders, F. C. (1868), On the speed of mental processes. Translated by W. G. Koster, 1969. Acta Psychologica 30: 412-431 </w:t>
      </w:r>
    </w:p>
    <w:p w:rsidR="008E3727" w:rsidRPr="00825EAD" w:rsidRDefault="008E3727" w:rsidP="008E3727">
      <w:pPr>
        <w:jc w:val="both"/>
      </w:pPr>
      <w:r w:rsidRPr="00825EAD">
        <w:t xml:space="preserve">5. Mascarenhas, C. B. (n.d.). Physical Performance and Decision Making in Association Football Referees: A Naturalistic Study. </w:t>
      </w:r>
      <w:r w:rsidRPr="00825EAD">
        <w:rPr>
          <w:i/>
          <w:iCs/>
        </w:rPr>
        <w:t>The Open Sports Sciences Journal</w:t>
      </w:r>
      <w:r w:rsidRPr="00825EAD">
        <w:t xml:space="preserve">, 2009. </w:t>
      </w:r>
    </w:p>
    <w:p w:rsidR="008E3727" w:rsidRPr="00825EAD" w:rsidRDefault="008E3727" w:rsidP="008E3727">
      <w:pPr>
        <w:jc w:val="both"/>
      </w:pPr>
      <w:r w:rsidRPr="00825EAD">
        <w:t xml:space="preserve">6. Fédération Internationale de Football Association. (2010). </w:t>
      </w:r>
      <w:r w:rsidRPr="00825EAD">
        <w:rPr>
          <w:i/>
          <w:iCs/>
        </w:rPr>
        <w:t xml:space="preserve">The Laws of the Game. </w:t>
      </w:r>
    </w:p>
    <w:p w:rsidR="008E3727" w:rsidRPr="00825EAD" w:rsidRDefault="008E3727" w:rsidP="008E3727">
      <w:pPr>
        <w:jc w:val="both"/>
      </w:pPr>
      <w:r w:rsidRPr="00825EAD">
        <w:t xml:space="preserve">7. Fuller CW, J. A. (2004). An assessment of football referees’ decisions in incidents leading to player injuries. </w:t>
      </w:r>
      <w:r w:rsidRPr="00825EAD">
        <w:rPr>
          <w:i/>
          <w:iCs/>
        </w:rPr>
        <w:t>Am J Sports Med</w:t>
      </w:r>
      <w:r w:rsidRPr="00825EAD">
        <w:t xml:space="preserve">. </w:t>
      </w:r>
    </w:p>
    <w:p w:rsidR="008E3727" w:rsidRPr="00825EAD" w:rsidRDefault="008E3727" w:rsidP="008E3727">
      <w:pPr>
        <w:jc w:val="both"/>
      </w:pPr>
      <w:r w:rsidRPr="00825EAD">
        <w:t xml:space="preserve">8. Gilis B, W. M. (2006). Interpretation and application of the laws of the game in football incidents leading to player injuries. </w:t>
      </w:r>
      <w:r w:rsidRPr="00825EAD">
        <w:rPr>
          <w:i/>
          <w:iCs/>
        </w:rPr>
        <w:t>Int J Sport Psychol</w:t>
      </w:r>
      <w:r w:rsidRPr="00825EAD">
        <w:t xml:space="preserve">. </w:t>
      </w:r>
    </w:p>
    <w:p w:rsidR="008E3727" w:rsidRPr="00825EAD" w:rsidRDefault="008E3727" w:rsidP="008E3727">
      <w:pPr>
        <w:jc w:val="both"/>
      </w:pPr>
      <w:r w:rsidRPr="00825EAD">
        <w:t xml:space="preserve">9. Helsen W, B. J.-B. (2004). Physical and perceptual-cognitive demands of top-class refereeing in association football. </w:t>
      </w:r>
      <w:r w:rsidRPr="00825EAD">
        <w:rPr>
          <w:i/>
          <w:iCs/>
        </w:rPr>
        <w:t>J Sports Sci</w:t>
      </w:r>
      <w:r w:rsidRPr="00825EAD">
        <w:t xml:space="preserve">. </w:t>
      </w:r>
    </w:p>
    <w:p w:rsidR="008E3727" w:rsidRPr="00825EAD" w:rsidRDefault="008E3727" w:rsidP="008E3727">
      <w:pPr>
        <w:jc w:val="both"/>
      </w:pPr>
      <w:r w:rsidRPr="00825EAD">
        <w:t xml:space="preserve">10. Kano, N (1984) Attractive Quality and Must be Quality, Hinshitsu (Quality) 14 (2) </w:t>
      </w:r>
    </w:p>
    <w:p w:rsidR="008E3727" w:rsidRPr="00825EAD" w:rsidRDefault="008E3727" w:rsidP="008E3727">
      <w:pPr>
        <w:jc w:val="both"/>
      </w:pPr>
      <w:r w:rsidRPr="00825EAD">
        <w:t xml:space="preserve">11. Kleine, G, (2008) “Naturalistic Decision Making”, Human Factors: The Journal of the Human Factors and Ergonomics Society </w:t>
      </w:r>
      <w:r w:rsidRPr="00825EAD">
        <w:rPr>
          <w:b/>
          <w:bCs/>
        </w:rPr>
        <w:t xml:space="preserve">June 2008 </w:t>
      </w:r>
      <w:r w:rsidRPr="00825EAD">
        <w:t xml:space="preserve">vol. 50 no. 3 </w:t>
      </w:r>
      <w:r w:rsidRPr="00825EAD">
        <w:rPr>
          <w:b/>
          <w:bCs/>
        </w:rPr>
        <w:t xml:space="preserve">456-460 </w:t>
      </w:r>
    </w:p>
    <w:p w:rsidR="008E3727" w:rsidRPr="00825EAD" w:rsidRDefault="008E3727" w:rsidP="008E3727">
      <w:pPr>
        <w:jc w:val="both"/>
      </w:pPr>
      <w:r w:rsidRPr="00825EAD">
        <w:t xml:space="preserve">12. Koster, W.G. and J.B. Peacock (1969) "The Influence of Intensity of Visual Stimuli on the Psychological Refractory Phase": Acta Psychologica Volume. 30, pp. 232-253 (1969) </w:t>
      </w:r>
    </w:p>
    <w:p w:rsidR="008E3727" w:rsidRPr="00825EAD" w:rsidRDefault="008E3727" w:rsidP="008E3727">
      <w:pPr>
        <w:jc w:val="both"/>
      </w:pPr>
      <w:r w:rsidRPr="00825EAD">
        <w:t xml:space="preserve">13. Mascarenhas, C. D. (2002). The art of reason versus the exactness of science in elite refereeing: Comments on Plessner and Betsch. </w:t>
      </w:r>
      <w:r w:rsidRPr="00825EAD">
        <w:rPr>
          <w:i/>
          <w:iCs/>
        </w:rPr>
        <w:t>J Sport Exerc Psychol</w:t>
      </w:r>
      <w:r w:rsidRPr="00825EAD">
        <w:t xml:space="preserve">. </w:t>
      </w:r>
    </w:p>
    <w:p w:rsidR="008E3727" w:rsidRPr="00825EAD" w:rsidRDefault="008E3727" w:rsidP="008E3727">
      <w:pPr>
        <w:jc w:val="both"/>
      </w:pPr>
      <w:r w:rsidRPr="00825EAD">
        <w:t xml:space="preserve">14. Ng Yuwen, Stella, Peacock, B, Tan Kay Chuan (2013) “Investigating the cognitive contribution to basketball behavior and performance, 9th International Conference on Cognitive Science. </w:t>
      </w:r>
    </w:p>
    <w:p w:rsidR="008E3727" w:rsidRPr="00825EAD" w:rsidRDefault="008E3727" w:rsidP="008E3727">
      <w:pPr>
        <w:jc w:val="both"/>
      </w:pPr>
      <w:r w:rsidRPr="00825EAD">
        <w:t xml:space="preserve">15. Peacock B (2005) Seventeen Steps to Supersonic Soccer, in The Physics of Soccer by Deji Badiru. </w:t>
      </w:r>
    </w:p>
    <w:p w:rsidR="008E3727" w:rsidRPr="00825EAD" w:rsidRDefault="008E3727" w:rsidP="008E3727">
      <w:pPr>
        <w:jc w:val="both"/>
      </w:pPr>
      <w:r w:rsidRPr="00825EAD">
        <w:t xml:space="preserve">16. Peacock, B and M Fogleman (2006) “Boomer, Sooner and Donders” Ergonomics in Design </w:t>
      </w:r>
    </w:p>
    <w:p w:rsidR="008E3727" w:rsidRPr="00825EAD" w:rsidRDefault="008E3727" w:rsidP="008E3727">
      <w:pPr>
        <w:jc w:val="both"/>
      </w:pPr>
      <w:r w:rsidRPr="00825EAD">
        <w:t xml:space="preserve">17. Peacock, B and Chai Kah Hin, (2012) “A Fuzzy Model of Knowledge Awareness 6th IEEE International Conference on Management and Information Technology </w:t>
      </w:r>
    </w:p>
    <w:p w:rsidR="008E3727" w:rsidRPr="00825EAD" w:rsidRDefault="008E3727" w:rsidP="008E3727">
      <w:pPr>
        <w:jc w:val="both"/>
      </w:pPr>
      <w:r w:rsidRPr="00825EAD">
        <w:t xml:space="preserve">18. Simon, H. A. and W. G. Chase (1973). "Skill in Chess: Experiments with Chess-Playing Tasks and Computer Simulation of Skilled Performance Throw Light on Some Human Perceptual and Memory Processes." American Scientist </w:t>
      </w:r>
      <w:r w:rsidRPr="00825EAD">
        <w:rPr>
          <w:b/>
          <w:bCs/>
        </w:rPr>
        <w:t>61</w:t>
      </w:r>
      <w:r w:rsidRPr="00825EAD">
        <w:t xml:space="preserve">(4): 394-403. </w:t>
      </w:r>
    </w:p>
    <w:p w:rsidR="008E3727" w:rsidRPr="00825EAD" w:rsidRDefault="008E3727" w:rsidP="008E3727">
      <w:pPr>
        <w:jc w:val="both"/>
      </w:pPr>
      <w:r w:rsidRPr="00825EAD">
        <w:t xml:space="preserve">19. Sternberg S (1969) Memory Scanning, Mental Processes revealed by reaction time experiments, American Scientist, 57, 421-457 </w:t>
      </w:r>
    </w:p>
    <w:p w:rsidR="008E3727" w:rsidRPr="00825EAD" w:rsidRDefault="008E3727" w:rsidP="008E3727">
      <w:pPr>
        <w:jc w:val="both"/>
      </w:pPr>
      <w:r w:rsidRPr="00825EAD">
        <w:lastRenderedPageBreak/>
        <w:t>20. Tenenbaum, G. (2003). Expert Athletes: An Integrated Approach to Decision Making. Expert Performance in Sports: Advances in Research on Sport Expertise. J. L. Starkes and K. A. Ericsson. United States of America, Human Kinetics</w:t>
      </w:r>
      <w:r w:rsidRPr="00825EAD">
        <w:rPr>
          <w:b/>
          <w:bCs/>
        </w:rPr>
        <w:t xml:space="preserve">: </w:t>
      </w:r>
      <w:r w:rsidRPr="00825EAD">
        <w:t xml:space="preserve">191-218. </w:t>
      </w:r>
    </w:p>
    <w:p w:rsidR="008E3727" w:rsidRPr="00825EAD" w:rsidRDefault="008E3727" w:rsidP="008E3727">
      <w:pPr>
        <w:jc w:val="both"/>
      </w:pPr>
      <w:r w:rsidRPr="00825EAD">
        <w:t>21. Welford A.T. (1952) The Psychological Refractory Period and the timing of high speed performance – A Review of the theory. British Journal of Psychology. General Section, Volume 43, Issue 1, pages 2–19</w:t>
      </w:r>
    </w:p>
    <w:p w:rsidR="008E3727" w:rsidRPr="00825EAD" w:rsidRDefault="008E3727" w:rsidP="00513B62">
      <w:pPr>
        <w:ind w:left="360"/>
        <w:jc w:val="both"/>
        <w:rPr>
          <w:lang w:val="en-SG"/>
        </w:rPr>
      </w:pPr>
    </w:p>
    <w:p w:rsidR="008E3727" w:rsidRPr="00825EAD" w:rsidRDefault="008E3727" w:rsidP="00513B62">
      <w:pPr>
        <w:ind w:left="360"/>
        <w:jc w:val="both"/>
        <w:rPr>
          <w:lang w:val="en-SG"/>
        </w:rPr>
      </w:pPr>
    </w:p>
    <w:p w:rsidR="008E3727" w:rsidRPr="00825EAD" w:rsidRDefault="008E3727" w:rsidP="00513B62">
      <w:pPr>
        <w:ind w:left="360"/>
        <w:jc w:val="both"/>
        <w:rPr>
          <w:lang w:val="en-SG"/>
        </w:rPr>
      </w:pPr>
    </w:p>
    <w:p w:rsidR="008E3727" w:rsidRPr="00825EAD" w:rsidRDefault="008E3727" w:rsidP="00513B62">
      <w:pPr>
        <w:ind w:left="360"/>
        <w:jc w:val="both"/>
        <w:rPr>
          <w:lang w:val="en-SG"/>
        </w:rPr>
      </w:pPr>
    </w:p>
    <w:p w:rsidR="008E3727" w:rsidRPr="00825EAD" w:rsidRDefault="008E3727" w:rsidP="00513B62">
      <w:pPr>
        <w:ind w:left="360"/>
        <w:jc w:val="both"/>
        <w:rPr>
          <w:lang w:val="en-SG"/>
        </w:rPr>
      </w:pPr>
    </w:p>
    <w:p w:rsidR="008E3727" w:rsidRPr="00825EAD" w:rsidRDefault="008E3727" w:rsidP="00513B62">
      <w:pPr>
        <w:ind w:left="360"/>
        <w:jc w:val="both"/>
        <w:rPr>
          <w:lang w:val="en-SG"/>
        </w:rPr>
      </w:pPr>
    </w:p>
    <w:p w:rsidR="008E3727" w:rsidRPr="00825EAD" w:rsidRDefault="008E3727" w:rsidP="00513B62">
      <w:pPr>
        <w:ind w:left="360"/>
        <w:jc w:val="both"/>
        <w:rPr>
          <w:lang w:val="en-SG"/>
        </w:rPr>
      </w:pPr>
    </w:p>
    <w:p w:rsidR="008E3727" w:rsidRPr="00825EAD" w:rsidRDefault="008E3727" w:rsidP="00513B62">
      <w:pPr>
        <w:ind w:left="360"/>
        <w:jc w:val="both"/>
        <w:rPr>
          <w:lang w:val="en-SG"/>
        </w:rPr>
      </w:pPr>
    </w:p>
    <w:p w:rsidR="008E3727" w:rsidRPr="00825EAD" w:rsidRDefault="008E3727" w:rsidP="008E3727">
      <w:pPr>
        <w:jc w:val="both"/>
      </w:pPr>
    </w:p>
    <w:p w:rsidR="00D42F6B" w:rsidRDefault="00D42F6B">
      <w:pPr>
        <w:rPr>
          <w:b/>
        </w:rPr>
      </w:pPr>
      <w:r>
        <w:rPr>
          <w:b/>
        </w:rPr>
        <w:br w:type="page"/>
      </w:r>
    </w:p>
    <w:p w:rsidR="00DE238C" w:rsidRDefault="00DE238C" w:rsidP="008E3727">
      <w:pPr>
        <w:jc w:val="center"/>
        <w:rPr>
          <w:b/>
        </w:rPr>
      </w:pPr>
      <w:r>
        <w:rPr>
          <w:b/>
        </w:rPr>
        <w:lastRenderedPageBreak/>
        <w:t>Chapter 21</w:t>
      </w:r>
    </w:p>
    <w:p w:rsidR="00DE238C" w:rsidRDefault="00DE238C" w:rsidP="008E3727">
      <w:pPr>
        <w:jc w:val="center"/>
        <w:rPr>
          <w:b/>
        </w:rPr>
      </w:pPr>
    </w:p>
    <w:p w:rsidR="008E3727" w:rsidRPr="00825EAD" w:rsidRDefault="008E3727" w:rsidP="008E3727">
      <w:pPr>
        <w:jc w:val="center"/>
        <w:rPr>
          <w:b/>
        </w:rPr>
      </w:pPr>
      <w:r w:rsidRPr="00825EAD">
        <w:rPr>
          <w:b/>
        </w:rPr>
        <w:t xml:space="preserve">Learning and </w:t>
      </w:r>
      <w:r w:rsidR="000A145A" w:rsidRPr="00825EAD">
        <w:rPr>
          <w:b/>
        </w:rPr>
        <w:t>Teaching</w:t>
      </w:r>
      <w:r w:rsidR="000A145A">
        <w:rPr>
          <w:b/>
        </w:rPr>
        <w:t xml:space="preserve"> -</w:t>
      </w:r>
      <w:r w:rsidR="00DE238C">
        <w:rPr>
          <w:b/>
        </w:rPr>
        <w:t xml:space="preserve"> </w:t>
      </w:r>
      <w:r w:rsidR="00D42F6B">
        <w:rPr>
          <w:b/>
        </w:rPr>
        <w:t xml:space="preserve"> </w:t>
      </w:r>
      <w:r w:rsidRPr="00825EAD">
        <w:rPr>
          <w:b/>
        </w:rPr>
        <w:t>a People Systems Integration Approach</w:t>
      </w:r>
    </w:p>
    <w:p w:rsidR="008E3727" w:rsidRPr="00825EAD" w:rsidRDefault="008E3727" w:rsidP="008E3727">
      <w:pPr>
        <w:jc w:val="both"/>
      </w:pPr>
    </w:p>
    <w:p w:rsidR="008E3727" w:rsidRPr="00825EAD" w:rsidRDefault="008E3727" w:rsidP="008E3727">
      <w:pPr>
        <w:jc w:val="both"/>
        <w:rPr>
          <w:b/>
        </w:rPr>
      </w:pPr>
      <w:r w:rsidRPr="00825EAD">
        <w:rPr>
          <w:b/>
        </w:rPr>
        <w:t>Introduction – Learning and Teaching</w:t>
      </w:r>
    </w:p>
    <w:p w:rsidR="008E3727" w:rsidRPr="00825EAD" w:rsidRDefault="008E3727" w:rsidP="008E3727">
      <w:pPr>
        <w:jc w:val="both"/>
      </w:pPr>
    </w:p>
    <w:p w:rsidR="008E3727" w:rsidRPr="00825EAD" w:rsidRDefault="008E3727" w:rsidP="008E3727">
      <w:pPr>
        <w:jc w:val="both"/>
      </w:pPr>
      <w:r w:rsidRPr="00825EAD">
        <w:t>It is usual to use the expression “teaching and learning” in erudite epistles from the education community. But this puts the cart before the horse; the main purpose of the exercise is learning, which may or may not involve teaching. In fact, some would contend that more learning takes place outside the classroom than within, depending somewhat on the topic and teacher. Furthermore, the Internet knows more about a particular subject than most teachers of that same subject, and it is more accessible. The teacher is now a guide and an examiner and sometimes an explainer rather than a source of knowledge. Even these duties may disappear as the Internet capabilities become more refined, students learn to become self-reliant and educational establishments analyze the high costs of people doing jobs that robots can do better.</w:t>
      </w:r>
    </w:p>
    <w:p w:rsidR="008E3727" w:rsidRPr="00825EAD" w:rsidRDefault="008E3727" w:rsidP="008E3727">
      <w:pPr>
        <w:jc w:val="both"/>
      </w:pPr>
    </w:p>
    <w:p w:rsidR="008E3727" w:rsidRPr="00825EAD" w:rsidRDefault="008E3727" w:rsidP="008E3727">
      <w:pPr>
        <w:jc w:val="both"/>
      </w:pPr>
      <w:r w:rsidRPr="00825EAD">
        <w:t>However, there is a lot of inertia in education and it is a substantial employer, which further supports the status quo. Astute teachers will change their ways before becoming replaced by robots, that is before robots develop personalities like R2-D2 and C3PO. Grade school teachers will adopt more adaptive methods that aim to motivate, guide and otherwise crack the whip. College professors will remain ahead of many but not all students, and will r</w:t>
      </w:r>
      <w:r w:rsidR="00D42F6B">
        <w:t>esort to more group and inquiry-</w:t>
      </w:r>
      <w:r w:rsidRPr="00825EAD">
        <w:t xml:space="preserve">based learning (and testing) methods. They will continue to develop research articles, textbooks and websites to keep the electronic wolf from the door. The problems of class size may also disappear as the efficiencies of current one to many delivery is replaced by online classes that cater for thousands. Examining will become more efficient without losing its effectiveness, although security will always be a challenge as the stakes remain high and hacking becomes mainstream. </w:t>
      </w:r>
    </w:p>
    <w:p w:rsidR="008E3727" w:rsidRPr="00825EAD" w:rsidRDefault="008E3727" w:rsidP="008E3727">
      <w:pPr>
        <w:jc w:val="both"/>
      </w:pPr>
    </w:p>
    <w:p w:rsidR="008E3727" w:rsidRPr="00825EAD" w:rsidRDefault="008E3727" w:rsidP="008E3727">
      <w:pPr>
        <w:jc w:val="both"/>
      </w:pPr>
      <w:r w:rsidRPr="00825EAD">
        <w:t>I recall team teaching a class of 275 students in a large auditorium at the University of Hong Kong in 1976. The topic was “Communication for Engineers”, a requirement of the “Humanities and Technology” mandate, and my co-teacher was a movie producer by profession. The course covered technical report writing and oral presentation skills. We took a video camera into class and focused it on sleeping students trying to hide at the back of the room. I suspect that this exercise hurt the teachers more than the students, who at that time commonly rode two hours each way on a bus to attend class. Rumor had it that these students, who were the cream of Hong Kong’s education community, had already figured out that a large proportion of learning took place at home, in the library or on the bus. These students had been brought up in the oriental way of rote learning throughout their school careers. They generally did very well in college exams, if that statement has any reliable baseline.</w:t>
      </w:r>
    </w:p>
    <w:p w:rsidR="008E3727" w:rsidRPr="00825EAD" w:rsidRDefault="008E3727" w:rsidP="008E3727">
      <w:pPr>
        <w:jc w:val="both"/>
      </w:pPr>
    </w:p>
    <w:p w:rsidR="008E3727" w:rsidRPr="00825EAD" w:rsidRDefault="008E3727" w:rsidP="008E3727">
      <w:pPr>
        <w:jc w:val="both"/>
      </w:pPr>
      <w:r w:rsidRPr="00825EAD">
        <w:t>This offering will address a systematic approach to learning and teaching with the intent of contributing to the education of both students and teachers. At least it is hoped that the content will provide a stimulus for debate.</w:t>
      </w:r>
    </w:p>
    <w:p w:rsidR="008E3727" w:rsidRPr="00825EAD" w:rsidRDefault="008E3727" w:rsidP="008E3727">
      <w:pPr>
        <w:jc w:val="both"/>
      </w:pPr>
    </w:p>
    <w:p w:rsidR="008E3727" w:rsidRPr="00825EAD" w:rsidRDefault="008E3727" w:rsidP="008E3727">
      <w:pPr>
        <w:jc w:val="both"/>
        <w:rPr>
          <w:b/>
        </w:rPr>
      </w:pPr>
      <w:r w:rsidRPr="00825EAD">
        <w:rPr>
          <w:b/>
        </w:rPr>
        <w:lastRenderedPageBreak/>
        <w:t>People Systems Integration (PSI) Models</w:t>
      </w:r>
    </w:p>
    <w:p w:rsidR="008E3727" w:rsidRPr="00825EAD" w:rsidRDefault="008E3727" w:rsidP="008E3727">
      <w:pPr>
        <w:jc w:val="both"/>
        <w:rPr>
          <w:b/>
        </w:rPr>
      </w:pPr>
    </w:p>
    <w:p w:rsidR="008E3727" w:rsidRPr="00825EAD" w:rsidRDefault="008E3727" w:rsidP="008E3727">
      <w:pPr>
        <w:jc w:val="both"/>
        <w:rPr>
          <w:b/>
        </w:rPr>
      </w:pPr>
      <w:r w:rsidRPr="00825EAD">
        <w:rPr>
          <w:b/>
        </w:rPr>
        <w:t>Complexity Model</w:t>
      </w:r>
    </w:p>
    <w:p w:rsidR="008E3727" w:rsidRPr="00825EAD" w:rsidRDefault="008E3727" w:rsidP="008E3727">
      <w:pPr>
        <w:jc w:val="both"/>
      </w:pPr>
    </w:p>
    <w:p w:rsidR="008E3727" w:rsidRPr="00825EAD" w:rsidRDefault="008E3727" w:rsidP="008E3727">
      <w:pPr>
        <w:jc w:val="both"/>
      </w:pPr>
      <w:r w:rsidRPr="00825EAD">
        <w:t>This (PSI) model is a development from the classical SHELL model (Edwards, 1972, Hawkins, 1984, Hawkins and Orlady, 1993). The purpose of these models is to provide a framework for the analysis of complex systems involving: People, Technology, Contexts and Procedures. The proposed PSI model includes the following expansion of elements and their dynamic interactions:</w:t>
      </w:r>
    </w:p>
    <w:p w:rsidR="008E3727" w:rsidRPr="00825EAD" w:rsidRDefault="008E3727" w:rsidP="008E3727">
      <w:pPr>
        <w:jc w:val="both"/>
      </w:pPr>
    </w:p>
    <w:p w:rsidR="008E3727" w:rsidRPr="00825EAD" w:rsidRDefault="008E3727" w:rsidP="008E3727">
      <w:pPr>
        <w:pStyle w:val="ListParagraph"/>
        <w:numPr>
          <w:ilvl w:val="0"/>
          <w:numId w:val="36"/>
        </w:numPr>
        <w:jc w:val="both"/>
      </w:pPr>
      <w:r w:rsidRPr="00825EAD">
        <w:t>People</w:t>
      </w:r>
    </w:p>
    <w:p w:rsidR="008E3727" w:rsidRPr="00825EAD" w:rsidRDefault="008E3727" w:rsidP="008E3727">
      <w:pPr>
        <w:pStyle w:val="ListParagraph"/>
        <w:numPr>
          <w:ilvl w:val="0"/>
          <w:numId w:val="36"/>
        </w:numPr>
        <w:jc w:val="both"/>
      </w:pPr>
      <w:r w:rsidRPr="00825EAD">
        <w:t>Technology</w:t>
      </w:r>
    </w:p>
    <w:p w:rsidR="008E3727" w:rsidRPr="00825EAD" w:rsidRDefault="008E3727" w:rsidP="008E3727">
      <w:pPr>
        <w:pStyle w:val="ListParagraph"/>
        <w:numPr>
          <w:ilvl w:val="0"/>
          <w:numId w:val="36"/>
        </w:numPr>
        <w:jc w:val="both"/>
      </w:pPr>
      <w:r w:rsidRPr="00825EAD">
        <w:t>Information</w:t>
      </w:r>
    </w:p>
    <w:p w:rsidR="008E3727" w:rsidRPr="00825EAD" w:rsidRDefault="008E3727" w:rsidP="008E3727">
      <w:pPr>
        <w:pStyle w:val="ListParagraph"/>
        <w:numPr>
          <w:ilvl w:val="0"/>
          <w:numId w:val="36"/>
        </w:numPr>
        <w:jc w:val="both"/>
      </w:pPr>
      <w:r w:rsidRPr="00825EAD">
        <w:t>Energy</w:t>
      </w:r>
    </w:p>
    <w:p w:rsidR="008E3727" w:rsidRPr="00825EAD" w:rsidRDefault="008E3727" w:rsidP="008E3727">
      <w:pPr>
        <w:pStyle w:val="ListParagraph"/>
        <w:numPr>
          <w:ilvl w:val="0"/>
          <w:numId w:val="36"/>
        </w:numPr>
        <w:jc w:val="both"/>
      </w:pPr>
      <w:r w:rsidRPr="00825EAD">
        <w:t>Contexts</w:t>
      </w:r>
    </w:p>
    <w:p w:rsidR="008E3727" w:rsidRPr="00825EAD" w:rsidRDefault="008E3727" w:rsidP="008E3727">
      <w:pPr>
        <w:pStyle w:val="ListParagraph"/>
        <w:numPr>
          <w:ilvl w:val="0"/>
          <w:numId w:val="36"/>
        </w:numPr>
        <w:jc w:val="both"/>
      </w:pPr>
      <w:r w:rsidRPr="00825EAD">
        <w:t>Procedures</w:t>
      </w:r>
    </w:p>
    <w:p w:rsidR="008E3727" w:rsidRPr="00825EAD" w:rsidRDefault="008E3727" w:rsidP="008E3727">
      <w:pPr>
        <w:pStyle w:val="ListParagraph"/>
        <w:numPr>
          <w:ilvl w:val="0"/>
          <w:numId w:val="36"/>
        </w:numPr>
        <w:jc w:val="both"/>
      </w:pPr>
      <w:r w:rsidRPr="00825EAD">
        <w:t>Space</w:t>
      </w:r>
    </w:p>
    <w:p w:rsidR="008E3727" w:rsidRPr="00825EAD" w:rsidRDefault="008E3727" w:rsidP="008E3727">
      <w:pPr>
        <w:pStyle w:val="ListParagraph"/>
        <w:numPr>
          <w:ilvl w:val="0"/>
          <w:numId w:val="36"/>
        </w:numPr>
        <w:jc w:val="both"/>
      </w:pPr>
      <w:r w:rsidRPr="00825EAD">
        <w:t>Time</w:t>
      </w:r>
    </w:p>
    <w:p w:rsidR="008E3727" w:rsidRPr="00825EAD" w:rsidRDefault="008E3727" w:rsidP="008E3727">
      <w:pPr>
        <w:pStyle w:val="ListParagraph"/>
        <w:numPr>
          <w:ilvl w:val="0"/>
          <w:numId w:val="36"/>
        </w:numPr>
        <w:jc w:val="both"/>
      </w:pPr>
      <w:r w:rsidRPr="00825EAD">
        <w:t>Purpose</w:t>
      </w:r>
    </w:p>
    <w:p w:rsidR="008E3727" w:rsidRPr="00825EAD" w:rsidRDefault="008E3727" w:rsidP="008E3727">
      <w:pPr>
        <w:jc w:val="both"/>
      </w:pPr>
    </w:p>
    <w:p w:rsidR="008E3727" w:rsidRPr="00825EAD" w:rsidRDefault="008E3727" w:rsidP="008E3727">
      <w:pPr>
        <w:jc w:val="both"/>
      </w:pPr>
      <w:r w:rsidRPr="00825EAD">
        <w:t>The dynamic nature of this model is facilitated by consideration of:</w:t>
      </w:r>
    </w:p>
    <w:p w:rsidR="008E3727" w:rsidRPr="00825EAD" w:rsidRDefault="008E3727" w:rsidP="008E3727">
      <w:pPr>
        <w:jc w:val="both"/>
      </w:pPr>
    </w:p>
    <w:p w:rsidR="008E3727" w:rsidRPr="00825EAD" w:rsidRDefault="008E3727" w:rsidP="008E3727">
      <w:pPr>
        <w:pStyle w:val="ListParagraph"/>
        <w:numPr>
          <w:ilvl w:val="0"/>
          <w:numId w:val="37"/>
        </w:numPr>
        <w:jc w:val="both"/>
      </w:pPr>
      <w:r w:rsidRPr="00825EAD">
        <w:t>Interactions</w:t>
      </w:r>
    </w:p>
    <w:p w:rsidR="008E3727" w:rsidRPr="00825EAD" w:rsidRDefault="008E3727" w:rsidP="008E3727">
      <w:pPr>
        <w:pStyle w:val="ListParagraph"/>
        <w:numPr>
          <w:ilvl w:val="0"/>
          <w:numId w:val="37"/>
        </w:numPr>
        <w:jc w:val="both"/>
      </w:pPr>
      <w:r w:rsidRPr="00825EAD">
        <w:t>Interfaces</w:t>
      </w:r>
    </w:p>
    <w:p w:rsidR="008E3727" w:rsidRPr="00825EAD" w:rsidRDefault="008E3727" w:rsidP="008E3727">
      <w:pPr>
        <w:pStyle w:val="ListParagraph"/>
        <w:numPr>
          <w:ilvl w:val="0"/>
          <w:numId w:val="37"/>
        </w:numPr>
        <w:jc w:val="both"/>
      </w:pPr>
      <w:r w:rsidRPr="00825EAD">
        <w:t>Interdependence</w:t>
      </w:r>
    </w:p>
    <w:p w:rsidR="008E3727" w:rsidRPr="00825EAD" w:rsidRDefault="008E3727" w:rsidP="008E3727">
      <w:pPr>
        <w:pStyle w:val="ListParagraph"/>
        <w:numPr>
          <w:ilvl w:val="0"/>
          <w:numId w:val="37"/>
        </w:numPr>
        <w:jc w:val="both"/>
      </w:pPr>
      <w:r w:rsidRPr="00825EAD">
        <w:t>Interference</w:t>
      </w:r>
    </w:p>
    <w:p w:rsidR="008E3727" w:rsidRPr="00825EAD" w:rsidRDefault="008E3727" w:rsidP="008E3727">
      <w:pPr>
        <w:pStyle w:val="ListParagraph"/>
        <w:numPr>
          <w:ilvl w:val="0"/>
          <w:numId w:val="37"/>
        </w:numPr>
        <w:jc w:val="both"/>
      </w:pPr>
      <w:r w:rsidRPr="00825EAD">
        <w:t>Interrogation</w:t>
      </w:r>
    </w:p>
    <w:p w:rsidR="008E3727" w:rsidRPr="00825EAD" w:rsidRDefault="008E3727" w:rsidP="008E3727">
      <w:pPr>
        <w:pStyle w:val="ListParagraph"/>
        <w:numPr>
          <w:ilvl w:val="0"/>
          <w:numId w:val="37"/>
        </w:numPr>
        <w:jc w:val="both"/>
      </w:pPr>
      <w:r w:rsidRPr="00825EAD">
        <w:t>Integration</w:t>
      </w:r>
    </w:p>
    <w:p w:rsidR="008E3727" w:rsidRPr="00825EAD" w:rsidRDefault="008E3727" w:rsidP="008E3727">
      <w:pPr>
        <w:pStyle w:val="ListParagraph"/>
        <w:numPr>
          <w:ilvl w:val="0"/>
          <w:numId w:val="37"/>
        </w:numPr>
        <w:jc w:val="both"/>
      </w:pPr>
      <w:r w:rsidRPr="00825EAD">
        <w:t>Intervention</w:t>
      </w:r>
    </w:p>
    <w:p w:rsidR="008E3727" w:rsidRPr="00825EAD" w:rsidRDefault="008E3727" w:rsidP="008E3727">
      <w:pPr>
        <w:pStyle w:val="ListParagraph"/>
        <w:numPr>
          <w:ilvl w:val="0"/>
          <w:numId w:val="37"/>
        </w:numPr>
        <w:jc w:val="both"/>
      </w:pPr>
      <w:r w:rsidRPr="00825EAD">
        <w:t>and the Internet</w:t>
      </w:r>
    </w:p>
    <w:p w:rsidR="008E3727" w:rsidRPr="00825EAD" w:rsidRDefault="008E3727" w:rsidP="008E3727">
      <w:pPr>
        <w:jc w:val="both"/>
      </w:pPr>
    </w:p>
    <w:p w:rsidR="008E3727" w:rsidRPr="00825EAD" w:rsidRDefault="008E3727" w:rsidP="008E3727">
      <w:pPr>
        <w:jc w:val="both"/>
      </w:pPr>
      <w:r w:rsidRPr="00825EAD">
        <w:t>As this malleable model is developed with reference to Learning and Teaching the reader may wish to expand or subdivide the elements of the model and explore other forms of interaction. The purpose of this apparent complexity is because success or failure at any stage may be attributed to any one or a combination of the contributing elements.</w:t>
      </w:r>
    </w:p>
    <w:p w:rsidR="008E3727" w:rsidRPr="00825EAD" w:rsidRDefault="008E3727" w:rsidP="008E3727">
      <w:pPr>
        <w:jc w:val="both"/>
      </w:pPr>
    </w:p>
    <w:p w:rsidR="008E3727" w:rsidRPr="00825EAD" w:rsidRDefault="008E3727" w:rsidP="008E3727">
      <w:pPr>
        <w:jc w:val="both"/>
        <w:rPr>
          <w:b/>
        </w:rPr>
      </w:pPr>
      <w:r w:rsidRPr="00825EAD">
        <w:rPr>
          <w:b/>
        </w:rPr>
        <w:t>Purpose and Outcome Model</w:t>
      </w:r>
    </w:p>
    <w:p w:rsidR="008E3727" w:rsidRPr="00825EAD" w:rsidRDefault="008E3727" w:rsidP="008E3727">
      <w:pPr>
        <w:jc w:val="both"/>
      </w:pPr>
    </w:p>
    <w:p w:rsidR="008E3727" w:rsidRPr="00825EAD" w:rsidRDefault="008E3727" w:rsidP="008E3727">
      <w:pPr>
        <w:jc w:val="both"/>
      </w:pPr>
      <w:r w:rsidRPr="00825EAD">
        <w:t>Before elaborating on the modeling and analysis of this complex Learning and Teaching application, it is appropriate to discuss briefly the Learning and Teaching context with due regard to its multiple purposes. These purposes or outcomes may be described by another model – the E4S4 model, which will be expanded and elaborated in a later chapter:</w:t>
      </w:r>
    </w:p>
    <w:p w:rsidR="008E3727" w:rsidRPr="00825EAD" w:rsidRDefault="008E3727" w:rsidP="008E3727">
      <w:pPr>
        <w:jc w:val="both"/>
      </w:pPr>
    </w:p>
    <w:p w:rsidR="008E3727" w:rsidRPr="00825EAD" w:rsidRDefault="008E3727" w:rsidP="008E3727">
      <w:pPr>
        <w:pStyle w:val="ListParagraph"/>
        <w:numPr>
          <w:ilvl w:val="0"/>
          <w:numId w:val="38"/>
        </w:numPr>
        <w:jc w:val="both"/>
      </w:pPr>
      <w:r w:rsidRPr="00825EAD">
        <w:t>Effectiveness (with due regard to an explicit purpose, such as graduation)</w:t>
      </w:r>
    </w:p>
    <w:p w:rsidR="008E3727" w:rsidRPr="00825EAD" w:rsidRDefault="008E3727" w:rsidP="008E3727">
      <w:pPr>
        <w:pStyle w:val="ListParagraph"/>
        <w:numPr>
          <w:ilvl w:val="0"/>
          <w:numId w:val="38"/>
        </w:numPr>
        <w:jc w:val="both"/>
      </w:pPr>
      <w:r w:rsidRPr="00825EAD">
        <w:lastRenderedPageBreak/>
        <w:t>Efficiency (in the use of resources – time, space, facilities, money, people etc.)</w:t>
      </w:r>
    </w:p>
    <w:p w:rsidR="008E3727" w:rsidRPr="00825EAD" w:rsidRDefault="008E3727" w:rsidP="008E3727">
      <w:pPr>
        <w:pStyle w:val="ListParagraph"/>
        <w:numPr>
          <w:ilvl w:val="0"/>
          <w:numId w:val="38"/>
        </w:numPr>
        <w:jc w:val="both"/>
      </w:pPr>
      <w:r w:rsidRPr="00825EAD">
        <w:t>Ease of use (tailored to individual stakeholders and absence of non-value added bureaucracy)</w:t>
      </w:r>
    </w:p>
    <w:p w:rsidR="008E3727" w:rsidRPr="00825EAD" w:rsidRDefault="008E3727" w:rsidP="008E3727">
      <w:pPr>
        <w:pStyle w:val="ListParagraph"/>
        <w:numPr>
          <w:ilvl w:val="0"/>
          <w:numId w:val="38"/>
        </w:numPr>
        <w:jc w:val="both"/>
      </w:pPr>
      <w:r w:rsidRPr="00825EAD">
        <w:t>Elegance (esthetic appeal, emotional impact)</w:t>
      </w:r>
    </w:p>
    <w:p w:rsidR="008E3727" w:rsidRPr="00825EAD" w:rsidRDefault="008E3727" w:rsidP="008E3727">
      <w:pPr>
        <w:pStyle w:val="ListParagraph"/>
        <w:numPr>
          <w:ilvl w:val="0"/>
          <w:numId w:val="38"/>
        </w:numPr>
        <w:jc w:val="both"/>
      </w:pPr>
      <w:r w:rsidRPr="00825EAD">
        <w:t>Safety (physical safety in, around and on the way to school)</w:t>
      </w:r>
    </w:p>
    <w:p w:rsidR="008E3727" w:rsidRPr="00825EAD" w:rsidRDefault="008E3727" w:rsidP="008E3727">
      <w:pPr>
        <w:pStyle w:val="ListParagraph"/>
        <w:numPr>
          <w:ilvl w:val="0"/>
          <w:numId w:val="38"/>
        </w:numPr>
        <w:jc w:val="both"/>
      </w:pPr>
      <w:r w:rsidRPr="00825EAD">
        <w:t>Security (prevention of malicious interference)</w:t>
      </w:r>
    </w:p>
    <w:p w:rsidR="008E3727" w:rsidRPr="00825EAD" w:rsidRDefault="008E3727" w:rsidP="008E3727">
      <w:pPr>
        <w:pStyle w:val="ListParagraph"/>
        <w:numPr>
          <w:ilvl w:val="0"/>
          <w:numId w:val="38"/>
        </w:numPr>
        <w:jc w:val="both"/>
      </w:pPr>
      <w:r w:rsidRPr="00825EAD">
        <w:t>Satisfaction (bearing in mind the different expectations among the different stakeholders)</w:t>
      </w:r>
    </w:p>
    <w:p w:rsidR="008E3727" w:rsidRPr="00825EAD" w:rsidRDefault="008E3727" w:rsidP="008E3727">
      <w:pPr>
        <w:pStyle w:val="ListParagraph"/>
        <w:numPr>
          <w:ilvl w:val="0"/>
          <w:numId w:val="38"/>
        </w:numPr>
        <w:jc w:val="both"/>
      </w:pPr>
      <w:r w:rsidRPr="00825EAD">
        <w:t>Sustainability (reliability in that the process continues satisfactorily under predictable circumstances over time and resilience given unpredictable or extreme situations)</w:t>
      </w:r>
    </w:p>
    <w:p w:rsidR="008E3727" w:rsidRPr="00825EAD" w:rsidRDefault="008E3727" w:rsidP="008E3727">
      <w:pPr>
        <w:jc w:val="both"/>
      </w:pPr>
    </w:p>
    <w:p w:rsidR="008E3727" w:rsidRPr="00825EAD" w:rsidRDefault="008E3727" w:rsidP="008E3727">
      <w:pPr>
        <w:jc w:val="both"/>
      </w:pPr>
      <w:r w:rsidRPr="00825EAD">
        <w:t>As may be seen by reference to the Learning and Teaching context, these purposes may often conflict.</w:t>
      </w:r>
    </w:p>
    <w:p w:rsidR="008E3727" w:rsidRPr="00825EAD" w:rsidRDefault="008E3727" w:rsidP="008E3727">
      <w:pPr>
        <w:jc w:val="both"/>
      </w:pPr>
    </w:p>
    <w:p w:rsidR="008E3727" w:rsidRPr="00825EAD" w:rsidRDefault="008E3727" w:rsidP="008E3727">
      <w:pPr>
        <w:jc w:val="both"/>
      </w:pPr>
      <w:r w:rsidRPr="00825EAD">
        <w:t>Ostensibly, the primary purpose of the educational system is to prepare students for their future. At his point, I should like to quote the wise words of my son’s friend, Joe, who was elected by his classmates to give a speech at the high school graduation ceremony, in front of hundreds of faculty, parents, students and friends:</w:t>
      </w:r>
    </w:p>
    <w:p w:rsidR="008E3727" w:rsidRPr="00825EAD" w:rsidRDefault="008E3727" w:rsidP="008E3727">
      <w:pPr>
        <w:jc w:val="both"/>
      </w:pPr>
    </w:p>
    <w:p w:rsidR="008E3727" w:rsidRPr="00825EAD" w:rsidRDefault="008E3727" w:rsidP="008E3727">
      <w:pPr>
        <w:jc w:val="both"/>
      </w:pPr>
      <w:r w:rsidRPr="00825EAD">
        <w:rPr>
          <w:i/>
        </w:rPr>
        <w:t>“Some students go to high school to study, some to play football and some because they have to. My purpose was to entertain those around me.”</w:t>
      </w:r>
      <w:r w:rsidRPr="00825EAD">
        <w:t xml:space="preserve"> Needless to say, this popular student received a resounding ovation from some of the audience! He went on to run a successful pizza franchise.</w:t>
      </w:r>
    </w:p>
    <w:p w:rsidR="008E3727" w:rsidRPr="00825EAD" w:rsidRDefault="008E3727" w:rsidP="008E3727">
      <w:pPr>
        <w:jc w:val="both"/>
      </w:pPr>
    </w:p>
    <w:p w:rsidR="008E3727" w:rsidRPr="00825EAD" w:rsidRDefault="008E3727" w:rsidP="008E3727">
      <w:pPr>
        <w:jc w:val="both"/>
      </w:pPr>
      <w:r w:rsidRPr="00825EAD">
        <w:t xml:space="preserve">The point of this anecdote is to draw attention to the fact that there are many stakeholders in the educational process and many conflicting purposes. Students aside, there are teachers, parents, administrators, employers (both current and future), taxpayers and the various levels of societal government. Furthermore, all these groups of stakeholders exhibit considerable variability in their expectations, interests and capabilities. </w:t>
      </w:r>
    </w:p>
    <w:p w:rsidR="008E3727" w:rsidRPr="00825EAD" w:rsidRDefault="008E3727" w:rsidP="008E3727">
      <w:pPr>
        <w:jc w:val="both"/>
      </w:pPr>
    </w:p>
    <w:p w:rsidR="008E3727" w:rsidRPr="00825EAD" w:rsidRDefault="008E3727" w:rsidP="008E3727">
      <w:pPr>
        <w:jc w:val="both"/>
        <w:rPr>
          <w:b/>
        </w:rPr>
      </w:pPr>
      <w:r w:rsidRPr="00825EAD">
        <w:rPr>
          <w:b/>
        </w:rPr>
        <w:t>Design Model</w:t>
      </w:r>
    </w:p>
    <w:p w:rsidR="008E3727" w:rsidRPr="00825EAD" w:rsidRDefault="008E3727" w:rsidP="008E3727">
      <w:pPr>
        <w:jc w:val="both"/>
      </w:pPr>
    </w:p>
    <w:p w:rsidR="008E3727" w:rsidRPr="00825EAD" w:rsidRDefault="008E3727" w:rsidP="008E3727">
      <w:pPr>
        <w:jc w:val="both"/>
      </w:pPr>
      <w:r w:rsidRPr="00825EAD">
        <w:t>A third conceptual model is developed to explore what can be designed or changed and what outcomes can be expected. This grammatical model distinguishes among Systems, Processes and Outcomes.</w:t>
      </w:r>
    </w:p>
    <w:p w:rsidR="008E3727" w:rsidRPr="00825EAD" w:rsidRDefault="008E3727" w:rsidP="008E3727">
      <w:pPr>
        <w:jc w:val="both"/>
      </w:pPr>
    </w:p>
    <w:p w:rsidR="008E3727" w:rsidRPr="00825EAD" w:rsidRDefault="008E3727" w:rsidP="008E3727">
      <w:pPr>
        <w:jc w:val="both"/>
      </w:pPr>
      <w:r w:rsidRPr="00825EAD">
        <w:t>For the purpose of this model a System is identified by a noun and described, qualified or quantified by adjectives. Following the earlier described Complex System model, the nouns may  (systems) may include such things as People, Technology, Procedures, Contexts, Information etc. A Process, on the other hand, is identified by a verb and described, qualified or quantified by adverbs and involves the interaction among two or more systems. Finally, an Outcome describes the change or changes in the system qualities or quantities (the adjectives) as a result of being involved in a process or activity. In general, the outcomes may reflect the intended Purposes (E4S4) and may be positive or negative.</w:t>
      </w:r>
    </w:p>
    <w:p w:rsidR="008E3727" w:rsidRPr="00825EAD" w:rsidRDefault="008E3727" w:rsidP="008E3727">
      <w:pPr>
        <w:jc w:val="both"/>
      </w:pPr>
    </w:p>
    <w:p w:rsidR="008E3727" w:rsidRPr="00825EAD" w:rsidRDefault="008E3727" w:rsidP="008E3727">
      <w:pPr>
        <w:jc w:val="both"/>
      </w:pPr>
      <w:r w:rsidRPr="00825EAD">
        <w:lastRenderedPageBreak/>
        <w:t xml:space="preserve">For example, the activities in the classroom (teaching, studying, attending, experimenting, calculating, composing, learning etc.) will involve interactions among People (teachers, teacher’s aides and students), Technology (furniture, communication media, other equipment), Procedures (lectures, questions, demonstrations, tests etc.) and Contexts (classroom layout, class size, thermal and noise environment, time of day etc.). The Activities will involve the implementation of teaching and learning methods through Interactions among the various “systems”. Finally, the Outcomes (of learning and teaching) may be assessed by some form of testing from simple questioning to a formal written test. These outcomes may be individual scores or a collective distribution of scores reflecting the different knowledge among the students. </w:t>
      </w:r>
    </w:p>
    <w:p w:rsidR="008E3727" w:rsidRPr="00825EAD" w:rsidRDefault="008E3727" w:rsidP="008E3727">
      <w:pPr>
        <w:jc w:val="both"/>
      </w:pPr>
    </w:p>
    <w:p w:rsidR="008E3727" w:rsidRPr="00825EAD" w:rsidRDefault="008E3727" w:rsidP="008E3727">
      <w:pPr>
        <w:jc w:val="both"/>
      </w:pPr>
      <w:r w:rsidRPr="00825EAD">
        <w:t xml:space="preserve">The intent of this (System – Process – Outcome) model is to distinguish what can be changed (the adjectives and adverbs) and what are the results of the changes (also described by adjectives and adverbs. </w:t>
      </w:r>
    </w:p>
    <w:p w:rsidR="008E3727" w:rsidRPr="00825EAD" w:rsidRDefault="008E3727" w:rsidP="008E3727">
      <w:pPr>
        <w:jc w:val="both"/>
      </w:pPr>
    </w:p>
    <w:p w:rsidR="008E3727" w:rsidRPr="00825EAD" w:rsidRDefault="008E3727" w:rsidP="008E3727">
      <w:pPr>
        <w:jc w:val="both"/>
        <w:rPr>
          <w:b/>
        </w:rPr>
      </w:pPr>
      <w:r w:rsidRPr="00825EAD">
        <w:rPr>
          <w:b/>
        </w:rPr>
        <w:t>Timeline Model</w:t>
      </w:r>
    </w:p>
    <w:p w:rsidR="008E3727" w:rsidRPr="00825EAD" w:rsidRDefault="008E3727" w:rsidP="008E3727">
      <w:pPr>
        <w:jc w:val="both"/>
      </w:pPr>
    </w:p>
    <w:p w:rsidR="008E3727" w:rsidRPr="00825EAD" w:rsidRDefault="008E3727" w:rsidP="008E3727">
      <w:pPr>
        <w:jc w:val="both"/>
      </w:pPr>
      <w:r w:rsidRPr="00825EAD">
        <w:t xml:space="preserve">Another model addresses the timeline associated with any component of the educational process. </w:t>
      </w:r>
    </w:p>
    <w:p w:rsidR="008E3727" w:rsidRPr="00825EAD" w:rsidRDefault="008E3727" w:rsidP="008E3727">
      <w:pPr>
        <w:jc w:val="both"/>
      </w:pPr>
    </w:p>
    <w:p w:rsidR="008E3727" w:rsidRPr="00825EAD" w:rsidRDefault="008E3727" w:rsidP="008E3727">
      <w:pPr>
        <w:jc w:val="both"/>
      </w:pPr>
      <w:r w:rsidRPr="00825EAD">
        <w:t xml:space="preserve">Purpose / Outcome Definition </w:t>
      </w:r>
    </w:p>
    <w:p w:rsidR="008E3727" w:rsidRPr="00825EAD" w:rsidRDefault="008E3727" w:rsidP="008E3727">
      <w:pPr>
        <w:jc w:val="both"/>
      </w:pPr>
    </w:p>
    <w:p w:rsidR="008E3727" w:rsidRPr="00825EAD" w:rsidRDefault="008E3727" w:rsidP="008E3727">
      <w:pPr>
        <w:jc w:val="both"/>
      </w:pPr>
      <w:r w:rsidRPr="00825EAD">
        <w:t>Process Design&gt; System Design&gt;Implementation&gt;Testing&gt;Outcomes&gt; Feedback</w:t>
      </w:r>
      <w:r w:rsidRPr="00825EAD">
        <w:tab/>
      </w:r>
      <w:r w:rsidRPr="00825EAD">
        <w:tab/>
      </w:r>
    </w:p>
    <w:p w:rsidR="008E3727" w:rsidRPr="00825EAD" w:rsidRDefault="008E3727" w:rsidP="008E3727">
      <w:pPr>
        <w:jc w:val="both"/>
      </w:pPr>
    </w:p>
    <w:p w:rsidR="008E3727" w:rsidRPr="00825EAD" w:rsidRDefault="008E3727" w:rsidP="008E3727">
      <w:pPr>
        <w:jc w:val="both"/>
      </w:pPr>
      <w:r w:rsidRPr="00825EAD">
        <w:t xml:space="preserve">This model is iterative, the phases my overlap with formal or informal Feedback between each of the phases. </w:t>
      </w:r>
    </w:p>
    <w:p w:rsidR="008E3727" w:rsidRPr="00825EAD" w:rsidRDefault="008E3727" w:rsidP="008E3727">
      <w:pPr>
        <w:jc w:val="both"/>
      </w:pPr>
    </w:p>
    <w:p w:rsidR="008E3727" w:rsidRPr="00825EAD" w:rsidRDefault="008E3727" w:rsidP="008E3727">
      <w:pPr>
        <w:jc w:val="both"/>
        <w:rPr>
          <w:b/>
        </w:rPr>
      </w:pPr>
      <w:r w:rsidRPr="00825EAD">
        <w:rPr>
          <w:b/>
        </w:rPr>
        <w:t>Variability Model</w:t>
      </w:r>
    </w:p>
    <w:p w:rsidR="008E3727" w:rsidRPr="00825EAD" w:rsidRDefault="008E3727" w:rsidP="008E3727">
      <w:pPr>
        <w:jc w:val="both"/>
      </w:pPr>
    </w:p>
    <w:p w:rsidR="008E3727" w:rsidRPr="00825EAD" w:rsidRDefault="008E3727" w:rsidP="008E3727">
      <w:pPr>
        <w:jc w:val="both"/>
      </w:pPr>
      <w:r w:rsidRPr="00825EAD">
        <w:t xml:space="preserve">All of the previously described models are subject to variability with regard to the Systems, Processes and Outcomes. The familiar Bell Curve is often used to describe the distribution of student grades and, although on occasion it may be misunderstood and misapplied it has stood the test of time. This statistical tool is one of many that may be applied to the description of the various parameters of the educational process. Other statistical tools may be used to describe differences (e.g. T tests) and associations (e.g. Correlation), and where the data are qualitative, non-parametric tests, such as ranking may be used. </w:t>
      </w:r>
    </w:p>
    <w:p w:rsidR="008E3727" w:rsidRPr="00825EAD" w:rsidRDefault="008E3727" w:rsidP="008E3727">
      <w:pPr>
        <w:jc w:val="both"/>
      </w:pPr>
    </w:p>
    <w:p w:rsidR="008E3727" w:rsidRPr="00825EAD" w:rsidRDefault="008E3727" w:rsidP="008E3727">
      <w:pPr>
        <w:jc w:val="both"/>
      </w:pPr>
    </w:p>
    <w:p w:rsidR="008E3727" w:rsidRPr="00825EAD" w:rsidRDefault="008E3727" w:rsidP="00513B62">
      <w:pPr>
        <w:ind w:left="360"/>
        <w:jc w:val="both"/>
        <w:rPr>
          <w:lang w:val="en-SG"/>
        </w:rPr>
      </w:pPr>
    </w:p>
    <w:p w:rsidR="00A120A8" w:rsidRDefault="00A120A8">
      <w:pPr>
        <w:rPr>
          <w:b/>
        </w:rPr>
      </w:pPr>
      <w:r>
        <w:rPr>
          <w:b/>
        </w:rPr>
        <w:br w:type="page"/>
      </w:r>
    </w:p>
    <w:p w:rsidR="00DE238C" w:rsidRDefault="00DE238C" w:rsidP="008E3727">
      <w:pPr>
        <w:jc w:val="center"/>
        <w:rPr>
          <w:b/>
        </w:rPr>
      </w:pPr>
      <w:r>
        <w:rPr>
          <w:b/>
        </w:rPr>
        <w:lastRenderedPageBreak/>
        <w:t>Chapter 22</w:t>
      </w:r>
    </w:p>
    <w:p w:rsidR="00DE238C" w:rsidRDefault="00DE238C" w:rsidP="008E3727">
      <w:pPr>
        <w:jc w:val="center"/>
        <w:rPr>
          <w:b/>
        </w:rPr>
      </w:pPr>
    </w:p>
    <w:p w:rsidR="008E3727" w:rsidRPr="00825EAD" w:rsidRDefault="008E3727" w:rsidP="008E3727">
      <w:pPr>
        <w:jc w:val="center"/>
        <w:rPr>
          <w:b/>
        </w:rPr>
      </w:pPr>
      <w:r w:rsidRPr="00825EAD">
        <w:rPr>
          <w:b/>
        </w:rPr>
        <w:t>One Page Reporting</w:t>
      </w:r>
    </w:p>
    <w:p w:rsidR="008E3727" w:rsidRPr="00825EAD" w:rsidRDefault="008E3727" w:rsidP="008E3727">
      <w:pPr>
        <w:jc w:val="both"/>
        <w:rPr>
          <w:b/>
        </w:rPr>
      </w:pPr>
    </w:p>
    <w:p w:rsidR="008E3727" w:rsidRDefault="008E3727" w:rsidP="008E3727">
      <w:pPr>
        <w:jc w:val="both"/>
        <w:rPr>
          <w:b/>
        </w:rPr>
      </w:pPr>
      <w:r w:rsidRPr="00825EAD">
        <w:rPr>
          <w:b/>
        </w:rPr>
        <w:t>Introduction</w:t>
      </w:r>
    </w:p>
    <w:p w:rsidR="00A120A8" w:rsidRPr="00825EAD" w:rsidRDefault="00A120A8" w:rsidP="008E3727">
      <w:pPr>
        <w:jc w:val="both"/>
        <w:rPr>
          <w:b/>
        </w:rPr>
      </w:pPr>
    </w:p>
    <w:p w:rsidR="008E3727" w:rsidRDefault="008E3727" w:rsidP="008E3727">
      <w:pPr>
        <w:jc w:val="both"/>
      </w:pPr>
      <w:r w:rsidRPr="00825EAD">
        <w:t>It is ironical that this discussion of one page reporting should take the form of many pages of written material. Assessment has three main purposes; the first is feedback to the student and teacher in order to confirm their understanding or generate further explanation of the problem at hand. The second purpose is grading, to either confirm an absolute level of understanding – criterion based grading, or describe the attainment of the student relative to the rest of the class or a wider cohort of students – norm based grading. A third, implicit or explicit, purpose of grading is prediction of future performance. According to Ashford-Rowe (2013), an authentic assessment will need to meet the following criteria:</w:t>
      </w:r>
    </w:p>
    <w:p w:rsidR="00A120A8" w:rsidRPr="00825EAD" w:rsidRDefault="00A120A8" w:rsidP="008E3727">
      <w:pPr>
        <w:jc w:val="both"/>
      </w:pPr>
    </w:p>
    <w:p w:rsidR="008E3727" w:rsidRPr="00825EAD" w:rsidRDefault="008E3727" w:rsidP="008E3727">
      <w:pPr>
        <w:pStyle w:val="ListParagraph"/>
        <w:numPr>
          <w:ilvl w:val="0"/>
          <w:numId w:val="39"/>
        </w:numPr>
        <w:spacing w:after="200" w:line="276" w:lineRule="auto"/>
        <w:jc w:val="both"/>
      </w:pPr>
      <w:r w:rsidRPr="00825EAD">
        <w:t>Does the assessment challenge the student?</w:t>
      </w:r>
    </w:p>
    <w:p w:rsidR="008E3727" w:rsidRPr="00825EAD" w:rsidRDefault="008E3727" w:rsidP="008E3727">
      <w:pPr>
        <w:pStyle w:val="ListParagraph"/>
        <w:numPr>
          <w:ilvl w:val="0"/>
          <w:numId w:val="39"/>
        </w:numPr>
        <w:spacing w:after="200" w:line="276" w:lineRule="auto"/>
        <w:jc w:val="both"/>
      </w:pPr>
      <w:r w:rsidRPr="00825EAD">
        <w:t>Is a performance or product required as a final assessment?</w:t>
      </w:r>
    </w:p>
    <w:p w:rsidR="008E3727" w:rsidRPr="00825EAD" w:rsidRDefault="008E3727" w:rsidP="008E3727">
      <w:pPr>
        <w:pStyle w:val="ListParagraph"/>
        <w:numPr>
          <w:ilvl w:val="0"/>
          <w:numId w:val="39"/>
        </w:numPr>
        <w:spacing w:after="200" w:line="276" w:lineRule="auto"/>
        <w:jc w:val="both"/>
      </w:pPr>
      <w:r w:rsidRPr="00825EAD">
        <w:t>Does the assessment require a transfer of learning?</w:t>
      </w:r>
    </w:p>
    <w:p w:rsidR="008E3727" w:rsidRPr="00825EAD" w:rsidRDefault="008E3727" w:rsidP="008E3727">
      <w:pPr>
        <w:pStyle w:val="ListParagraph"/>
        <w:numPr>
          <w:ilvl w:val="0"/>
          <w:numId w:val="39"/>
        </w:numPr>
        <w:spacing w:after="200" w:line="276" w:lineRule="auto"/>
        <w:jc w:val="both"/>
      </w:pPr>
      <w:r w:rsidRPr="00825EAD">
        <w:t>Does the assessment require metacognition?</w:t>
      </w:r>
    </w:p>
    <w:p w:rsidR="008E3727" w:rsidRPr="00825EAD" w:rsidRDefault="008E3727" w:rsidP="008E3727">
      <w:pPr>
        <w:pStyle w:val="ListParagraph"/>
        <w:numPr>
          <w:ilvl w:val="0"/>
          <w:numId w:val="39"/>
        </w:numPr>
        <w:spacing w:after="200" w:line="276" w:lineRule="auto"/>
        <w:jc w:val="both"/>
      </w:pPr>
      <w:r w:rsidRPr="00825EAD">
        <w:t>Is fidelity required in the assessment?</w:t>
      </w:r>
    </w:p>
    <w:p w:rsidR="008E3727" w:rsidRPr="00825EAD" w:rsidRDefault="008E3727" w:rsidP="008E3727">
      <w:pPr>
        <w:pStyle w:val="ListParagraph"/>
        <w:numPr>
          <w:ilvl w:val="0"/>
          <w:numId w:val="39"/>
        </w:numPr>
        <w:spacing w:after="200" w:line="276" w:lineRule="auto"/>
        <w:jc w:val="both"/>
      </w:pPr>
      <w:r w:rsidRPr="00825EAD">
        <w:t>Does the assessment involve discussion and feedback?</w:t>
      </w:r>
    </w:p>
    <w:p w:rsidR="008E3727" w:rsidRPr="00825EAD" w:rsidRDefault="008E3727" w:rsidP="008E3727">
      <w:pPr>
        <w:pStyle w:val="ListParagraph"/>
        <w:numPr>
          <w:ilvl w:val="0"/>
          <w:numId w:val="39"/>
        </w:numPr>
        <w:spacing w:after="200" w:line="276" w:lineRule="auto"/>
        <w:jc w:val="both"/>
      </w:pPr>
      <w:r w:rsidRPr="00825EAD">
        <w:t>Is the product of assessment recognized by the stakeholders as being authentic?</w:t>
      </w:r>
    </w:p>
    <w:p w:rsidR="008E3727" w:rsidRPr="00825EAD" w:rsidRDefault="008E3727" w:rsidP="008E3727">
      <w:pPr>
        <w:pStyle w:val="ListParagraph"/>
        <w:numPr>
          <w:ilvl w:val="0"/>
          <w:numId w:val="39"/>
        </w:numPr>
        <w:spacing w:after="200" w:line="276" w:lineRule="auto"/>
        <w:jc w:val="both"/>
      </w:pPr>
      <w:r w:rsidRPr="00825EAD">
        <w:t xml:space="preserve">Does the assessment involve collaboration among students? </w:t>
      </w:r>
    </w:p>
    <w:p w:rsidR="008E3727" w:rsidRDefault="008E3727" w:rsidP="008E3727">
      <w:pPr>
        <w:jc w:val="both"/>
      </w:pPr>
      <w:r w:rsidRPr="00825EAD">
        <w:t>In traditional measurement terms these criteria may be described as precision, accuracy, reliability and validity. Another semantic breakdown of the process describes landmark, route and survey knowledge in complex task understanding, with survey knowledge implying a higher level of metacognition (Oman,). The Bloom taxonomy (Bloom, 1956) and its extensions, widely used in education circles offers a hierarchy of knowledge states from literal retention to the demonstration of creativity. A fifth classification, often used in the literature on expertise is the knowledge, rule and skills based behaviors of operators controlling complex systems (Rasmussen, 1983). One difference of the Ashford Rowe characterization is that it includes qualitatively different criteria, such as feedback, collaboration and stakeholder involvement.</w:t>
      </w:r>
    </w:p>
    <w:p w:rsidR="00A120A8" w:rsidRPr="00825EAD" w:rsidRDefault="00A120A8" w:rsidP="008E3727">
      <w:pPr>
        <w:jc w:val="both"/>
      </w:pPr>
    </w:p>
    <w:p w:rsidR="008E3727" w:rsidRDefault="008E3727" w:rsidP="008E3727">
      <w:pPr>
        <w:jc w:val="both"/>
      </w:pPr>
      <w:r w:rsidRPr="00825EAD">
        <w:t xml:space="preserve">A review of Question Theory (Graesser, Lauer and Peacock, 1992) indicates that a question, depending on its wording, may elicit different forms of response. Assessment in education covers the full spectrum of question types and expected responses, from the cryptic Yes / No and multiple choice forms, through short answer and calculations to long essays. The context of the assessment may be in the form of a final examination or part of a continuous assessment process. Questions embedded within a lecture may also be of value in assessing individual and class understanding and providing an indication that further elaboration of an item may be needed (Peacock, 1982).  In medicine and skilled trades’ apprenticeships the </w:t>
      </w:r>
      <w:r w:rsidRPr="00825EAD">
        <w:rPr>
          <w:i/>
        </w:rPr>
        <w:t xml:space="preserve">viva-voce </w:t>
      </w:r>
      <w:r w:rsidRPr="00825EAD">
        <w:t xml:space="preserve">examination is the norm in which the expert uses questioning to explore the breadth and depth of the student’s </w:t>
      </w:r>
      <w:r w:rsidRPr="00825EAD">
        <w:lastRenderedPageBreak/>
        <w:t>(apprentice’s) knowledge and skills.  In flight training the instructor or examiner observes the student pilot’s behavior and poses real time constrained questions.  A research question - the research hypothesis – will require an extended dialog including an introduction, a description of the investigation methods, the results, a discussion and conclusions. The research paper will also be expected to include references to complement the hypothesis, methods and conclusions. Theses, dissertations and reports will usually contain much greater detail.</w:t>
      </w:r>
    </w:p>
    <w:p w:rsidR="00A120A8" w:rsidRPr="00825EAD" w:rsidRDefault="00A120A8" w:rsidP="008E3727">
      <w:pPr>
        <w:jc w:val="both"/>
      </w:pPr>
    </w:p>
    <w:p w:rsidR="008E3727" w:rsidRDefault="008E3727" w:rsidP="008E3727">
      <w:pPr>
        <w:jc w:val="both"/>
      </w:pPr>
      <w:r w:rsidRPr="00825EAD">
        <w:t xml:space="preserve">Before moving on to more details it is pertinent to discuss the issue of plagiarism. A tongue in cheek definition of plagiarism is that it means stealing from someone, whereas research is stealing from many. Professional practice relies on multiple sources. Education is by definition plagiarism, people learn from others. Teaching and learning specialists will be quick to point out that the process of learning involves a creative contribution by the student in the amalgamation of multiple sources and concepts to establish a personal understanding. In the present context – authentic assessment through one page reporting – especially in this electronic age, it is unthinkable that the student should not make full use of available sources. The only constraint is that the student should acknowledge his or her sources. </w:t>
      </w:r>
    </w:p>
    <w:p w:rsidR="00A120A8" w:rsidRPr="00825EAD" w:rsidRDefault="00A120A8" w:rsidP="008E3727">
      <w:pPr>
        <w:jc w:val="both"/>
      </w:pPr>
    </w:p>
    <w:p w:rsidR="008E3727" w:rsidRDefault="008E3727" w:rsidP="008E3727">
      <w:pPr>
        <w:jc w:val="both"/>
        <w:rPr>
          <w:b/>
        </w:rPr>
      </w:pPr>
      <w:r w:rsidRPr="00825EAD">
        <w:rPr>
          <w:b/>
        </w:rPr>
        <w:t>One Page Reports</w:t>
      </w:r>
    </w:p>
    <w:p w:rsidR="00A120A8" w:rsidRPr="00825EAD" w:rsidRDefault="00A120A8" w:rsidP="008E3727">
      <w:pPr>
        <w:jc w:val="both"/>
        <w:rPr>
          <w:b/>
        </w:rPr>
      </w:pPr>
    </w:p>
    <w:p w:rsidR="008E3727" w:rsidRDefault="008E3727" w:rsidP="008E3727">
      <w:pPr>
        <w:jc w:val="both"/>
      </w:pPr>
      <w:r w:rsidRPr="00825EAD">
        <w:t xml:space="preserve">The discussion so far has explored briefly the many purposes, contexts and processes of assessment to offer a context for one page reporting as a versatile and authentic assessment mechanism. The </w:t>
      </w:r>
      <w:r w:rsidR="00A120A8" w:rsidRPr="00825EAD">
        <w:t>one-page</w:t>
      </w:r>
      <w:r w:rsidRPr="00825EAD">
        <w:t xml:space="preserve"> report is solicited by a question which indicates its purpose, scope and to some extent format. The important rule is that the response should be limited to one page. However, especially in the context of e-Reporting there may be the opportunity for links to supporting information or more detailed explanation. A second rule of one page reporting is that it should contain a title, the author(s), a date and a contextual reference, such as the class code. There are no more rules and the authors are encouraged to make creative use of space, text, diagrams, tables, charts, pictures and etc. to tell a story – the answer to a question. </w:t>
      </w:r>
    </w:p>
    <w:p w:rsidR="00A120A8" w:rsidRPr="00825EAD" w:rsidRDefault="00A120A8" w:rsidP="008E3727">
      <w:pPr>
        <w:jc w:val="both"/>
      </w:pPr>
    </w:p>
    <w:p w:rsidR="008E3727" w:rsidRDefault="008E3727" w:rsidP="008E3727">
      <w:pPr>
        <w:jc w:val="both"/>
      </w:pPr>
      <w:r w:rsidRPr="00825EAD">
        <w:t>In the educational context, one page reports can be used for many purposes and take many forms. They can be homework that is graded as part of a continuous assessment process. They may be individual or group based. They may be used to report progress in an ongoing project, such as a Capstone project. They can be used as a final examination answer; in this case the student will (quickly) make notes on the left hand page and then create his or her OPR on the right hand page. In the world outside education, communication has to be concise and be consequential. Managers and managers’ managers do not have the time or need to read the detail, they expect integrity, clarity, brevity and accuracy; they also expect the report to have consequence – it will lead to some decision or action.</w:t>
      </w:r>
    </w:p>
    <w:p w:rsidR="00A120A8" w:rsidRPr="00825EAD" w:rsidRDefault="00A120A8" w:rsidP="008E3727">
      <w:pPr>
        <w:jc w:val="both"/>
      </w:pPr>
    </w:p>
    <w:p w:rsidR="008E3727" w:rsidRDefault="008E3727" w:rsidP="008E3727">
      <w:pPr>
        <w:jc w:val="both"/>
      </w:pPr>
      <w:r w:rsidRPr="00825EAD">
        <w:t>Referring back to the “authentic assessment” discussion there are some guidelines for the creation and assessment of one page reports:</w:t>
      </w:r>
    </w:p>
    <w:p w:rsidR="00A120A8" w:rsidRPr="00825EAD" w:rsidRDefault="00A120A8" w:rsidP="008E3727">
      <w:pPr>
        <w:jc w:val="both"/>
      </w:pPr>
    </w:p>
    <w:p w:rsidR="008E3727" w:rsidRPr="00825EAD" w:rsidRDefault="008E3727" w:rsidP="008E3727">
      <w:pPr>
        <w:pStyle w:val="ListParagraph"/>
        <w:numPr>
          <w:ilvl w:val="0"/>
          <w:numId w:val="40"/>
        </w:numPr>
        <w:spacing w:after="200" w:line="276" w:lineRule="auto"/>
        <w:jc w:val="both"/>
      </w:pPr>
      <w:r w:rsidRPr="00825EAD">
        <w:t>Complete: The report should be effective and comprehensive in answering the question</w:t>
      </w:r>
    </w:p>
    <w:p w:rsidR="008E3727" w:rsidRPr="00825EAD" w:rsidRDefault="008E3727" w:rsidP="008E3727">
      <w:pPr>
        <w:pStyle w:val="ListParagraph"/>
        <w:numPr>
          <w:ilvl w:val="0"/>
          <w:numId w:val="40"/>
        </w:numPr>
        <w:spacing w:after="200" w:line="276" w:lineRule="auto"/>
        <w:jc w:val="both"/>
      </w:pPr>
      <w:r w:rsidRPr="00825EAD">
        <w:t>Concise: The report should be efficient in the use of words and other media</w:t>
      </w:r>
    </w:p>
    <w:p w:rsidR="008E3727" w:rsidRPr="00825EAD" w:rsidRDefault="008E3727" w:rsidP="008E3727">
      <w:pPr>
        <w:pStyle w:val="ListParagraph"/>
        <w:numPr>
          <w:ilvl w:val="0"/>
          <w:numId w:val="40"/>
        </w:numPr>
        <w:spacing w:after="200" w:line="276" w:lineRule="auto"/>
        <w:jc w:val="both"/>
      </w:pPr>
      <w:r w:rsidRPr="00825EAD">
        <w:lastRenderedPageBreak/>
        <w:t>Creative: The report should make full use of multiple media</w:t>
      </w:r>
    </w:p>
    <w:p w:rsidR="008E3727" w:rsidRPr="00825EAD" w:rsidRDefault="008E3727" w:rsidP="008E3727">
      <w:pPr>
        <w:pStyle w:val="ListParagraph"/>
        <w:numPr>
          <w:ilvl w:val="0"/>
          <w:numId w:val="40"/>
        </w:numPr>
        <w:spacing w:after="200" w:line="276" w:lineRule="auto"/>
        <w:jc w:val="both"/>
      </w:pPr>
      <w:r w:rsidRPr="00825EAD">
        <w:t xml:space="preserve">Catching: The report should be attractive </w:t>
      </w:r>
    </w:p>
    <w:p w:rsidR="008E3727" w:rsidRPr="00825EAD" w:rsidRDefault="008E3727" w:rsidP="008E3727">
      <w:pPr>
        <w:pStyle w:val="ListParagraph"/>
        <w:numPr>
          <w:ilvl w:val="0"/>
          <w:numId w:val="40"/>
        </w:numPr>
        <w:spacing w:after="200" w:line="276" w:lineRule="auto"/>
        <w:jc w:val="both"/>
      </w:pPr>
      <w:r w:rsidRPr="00825EAD">
        <w:t>Collaborative: Reports may be individual, but preferably involve collaboration</w:t>
      </w:r>
    </w:p>
    <w:p w:rsidR="008E3727" w:rsidRPr="00825EAD" w:rsidRDefault="008E3727" w:rsidP="008E3727">
      <w:pPr>
        <w:pStyle w:val="ListParagraph"/>
        <w:numPr>
          <w:ilvl w:val="0"/>
          <w:numId w:val="40"/>
        </w:numPr>
        <w:spacing w:after="200" w:line="276" w:lineRule="auto"/>
        <w:jc w:val="both"/>
      </w:pPr>
      <w:r w:rsidRPr="00825EAD">
        <w:t>Clear: The report should be uncluttered and elicit intended search patterns</w:t>
      </w:r>
    </w:p>
    <w:p w:rsidR="008E3727" w:rsidRPr="00825EAD" w:rsidRDefault="008E3727" w:rsidP="008E3727">
      <w:pPr>
        <w:pStyle w:val="ListParagraph"/>
        <w:numPr>
          <w:ilvl w:val="0"/>
          <w:numId w:val="40"/>
        </w:numPr>
        <w:spacing w:after="200" w:line="276" w:lineRule="auto"/>
        <w:jc w:val="both"/>
      </w:pPr>
      <w:r w:rsidRPr="00825EAD">
        <w:t>Challenging: The question and report should have substance</w:t>
      </w:r>
    </w:p>
    <w:p w:rsidR="008E3727" w:rsidRPr="00825EAD" w:rsidRDefault="008E3727" w:rsidP="008E3727">
      <w:pPr>
        <w:pStyle w:val="ListParagraph"/>
        <w:numPr>
          <w:ilvl w:val="0"/>
          <w:numId w:val="40"/>
        </w:numPr>
        <w:spacing w:after="200" w:line="276" w:lineRule="auto"/>
        <w:jc w:val="both"/>
      </w:pPr>
      <w:r w:rsidRPr="00825EAD">
        <w:t>Consequence: The report should indicate some conclusion, decision or action</w:t>
      </w:r>
    </w:p>
    <w:p w:rsidR="008E3727" w:rsidRPr="00825EAD" w:rsidRDefault="008E3727" w:rsidP="008E3727">
      <w:pPr>
        <w:pStyle w:val="ListParagraph"/>
        <w:numPr>
          <w:ilvl w:val="0"/>
          <w:numId w:val="40"/>
        </w:numPr>
        <w:spacing w:after="200" w:line="276" w:lineRule="auto"/>
        <w:jc w:val="both"/>
      </w:pPr>
      <w:r w:rsidRPr="00825EAD">
        <w:t>Clarification: The report should include links or references to supporting evidence</w:t>
      </w:r>
    </w:p>
    <w:p w:rsidR="008E3727" w:rsidRPr="00825EAD" w:rsidRDefault="008E3727" w:rsidP="008E3727">
      <w:pPr>
        <w:pStyle w:val="ListParagraph"/>
        <w:numPr>
          <w:ilvl w:val="0"/>
          <w:numId w:val="40"/>
        </w:numPr>
        <w:spacing w:after="200" w:line="276" w:lineRule="auto"/>
        <w:jc w:val="both"/>
      </w:pPr>
      <w:r w:rsidRPr="00825EAD">
        <w:t>Copacetic: The reporting and grading method must be acceptable to all concerned</w:t>
      </w:r>
    </w:p>
    <w:p w:rsidR="008E3727" w:rsidRDefault="008E3727" w:rsidP="008E3727">
      <w:pPr>
        <w:jc w:val="both"/>
      </w:pPr>
      <w:r w:rsidRPr="00825EAD">
        <w:t>Accuracy, reliability and validity in grading have their challenges. Multiple choice, yes / no and short answer formats tend to be more accurate and reliable (repeatable) than other forms although item analysis is needed to remove inconsistencies. Longer answers, although more searching, open the door to semantic misconceptions and judgmental bias among the graders. Scenario based questions may be useful to explore the transfer of theoretical knowledge to an applied context. Grading rubrics may be of value in guiding the examiner towards greater consistency, but most examiners will reserve the right to interpret and judge alternatively presented responses.</w:t>
      </w:r>
    </w:p>
    <w:p w:rsidR="00A120A8" w:rsidRPr="00825EAD" w:rsidRDefault="00A120A8" w:rsidP="008E3727">
      <w:pPr>
        <w:jc w:val="both"/>
      </w:pPr>
    </w:p>
    <w:p w:rsidR="008E3727" w:rsidRDefault="008E3727" w:rsidP="008E3727">
      <w:pPr>
        <w:jc w:val="both"/>
      </w:pPr>
      <w:r w:rsidRPr="00825EAD">
        <w:t>One page reporting is a very flexible medium and so assessment needs to be equally flexible, while retaining sufficient precision, resolution, accuracy, reliability, resilience and validity. A generic rubric is to assess the report on breadth, depth and presentation, using five point scales and verbal anchors. A holistic approach is to subjectively sort the reports by paired comparisons, into 3 to 5 groups. For homework purposes a criterion based method may be applied to sort the reports into two or three groups (fail, sufficient, outstanding). Where greater fidelity is required, content criteria need to be specified and ordinal marks assigned. For example a report on an experiment may need an introduction, background, hypothesis, method, results, discussion, conclusions and references, each scored on say three point scales. Project update reports may include purpose, recent activities, barriers, and planned activities.</w:t>
      </w:r>
    </w:p>
    <w:p w:rsidR="00A120A8" w:rsidRPr="00825EAD" w:rsidRDefault="00A120A8" w:rsidP="008E3727">
      <w:pPr>
        <w:jc w:val="both"/>
      </w:pPr>
    </w:p>
    <w:p w:rsidR="008E3727" w:rsidRDefault="008E3727" w:rsidP="008E3727">
      <w:pPr>
        <w:jc w:val="both"/>
      </w:pPr>
      <w:r w:rsidRPr="00825EAD">
        <w:t>Readability is a perennial problem in grading and one page reports can lead to the temptation to include too much detail. One way of ensuring readability is to require a minimal font size, say 10 or 12. However with electronic reporting it is possible to enlarge the reading area. Also with electronic reporting, hyperlinks to supporting material are easily created. Twitter and other social media have shown the power of eye catching tweets and more substantive links. For many years newspapers have used headlines, summaries and greater detail if needed; newspapers have also shown the value of multiple formats. Academia also makes use of titles, key words, abstracts, full text and appendices. One page reporting, especially in the electronic form should make use of all these strategies.</w:t>
      </w:r>
    </w:p>
    <w:p w:rsidR="00A120A8" w:rsidRPr="00825EAD" w:rsidRDefault="00A120A8" w:rsidP="008E3727">
      <w:pPr>
        <w:jc w:val="both"/>
      </w:pPr>
    </w:p>
    <w:p w:rsidR="008E3727" w:rsidRDefault="008E3727" w:rsidP="008E3727">
      <w:pPr>
        <w:jc w:val="both"/>
        <w:rPr>
          <w:b/>
        </w:rPr>
      </w:pPr>
      <w:r w:rsidRPr="00825EAD">
        <w:rPr>
          <w:b/>
        </w:rPr>
        <w:t>Posters</w:t>
      </w:r>
    </w:p>
    <w:p w:rsidR="00A120A8" w:rsidRPr="00825EAD" w:rsidRDefault="00A120A8" w:rsidP="008E3727">
      <w:pPr>
        <w:jc w:val="both"/>
        <w:rPr>
          <w:b/>
        </w:rPr>
      </w:pPr>
    </w:p>
    <w:p w:rsidR="008E3727" w:rsidRDefault="008E3727" w:rsidP="008E3727">
      <w:pPr>
        <w:jc w:val="both"/>
      </w:pPr>
      <w:r w:rsidRPr="00825EAD">
        <w:t xml:space="preserve">The poster medium has become a familiar sight at academic conferences and within academic organizations for reporting on Capstone projects. In some circles, the poster is viewed as inferior </w:t>
      </w:r>
      <w:r w:rsidRPr="00825EAD">
        <w:lastRenderedPageBreak/>
        <w:t>to a full twenty minute presentation. The poster is often the first experience in publication for a graduate student. Various full paper and abstract proceedings are published in both hard copy and electronic form. The poster, which is simply a larger version of a one page report, is widely recognized as a more effective two way communication device than the presentation. Observation of the posters at academic conferences shows enormous artistic creativity and very varied levels of detail. It is common for poster presentations to be supplemented by take away one page reports. Some conferences use a brief presentation (5 minutes) to direct the audience to the posters for more detailed small group discussion. The one page report in a class may be seen as a stepping stone towards poster presentations.</w:t>
      </w:r>
    </w:p>
    <w:p w:rsidR="00A120A8" w:rsidRPr="00825EAD" w:rsidRDefault="00A120A8" w:rsidP="008E3727">
      <w:pPr>
        <w:jc w:val="both"/>
      </w:pPr>
    </w:p>
    <w:p w:rsidR="008E3727" w:rsidRDefault="008E3727" w:rsidP="008E3727">
      <w:pPr>
        <w:jc w:val="both"/>
        <w:rPr>
          <w:b/>
        </w:rPr>
      </w:pPr>
      <w:r w:rsidRPr="00825EAD">
        <w:rPr>
          <w:b/>
        </w:rPr>
        <w:t>Experience with one page reporting</w:t>
      </w:r>
    </w:p>
    <w:p w:rsidR="00A120A8" w:rsidRPr="00825EAD" w:rsidRDefault="00A120A8" w:rsidP="008E3727">
      <w:pPr>
        <w:jc w:val="both"/>
        <w:rPr>
          <w:b/>
        </w:rPr>
      </w:pPr>
    </w:p>
    <w:p w:rsidR="008E3727" w:rsidRDefault="008E3727" w:rsidP="008E3727">
      <w:pPr>
        <w:jc w:val="both"/>
      </w:pPr>
      <w:r w:rsidRPr="00825EAD">
        <w:t>One page reporting was used widely in a major multinational manufacturing company. There was no need for long winded academic explanation and justification. The practicing engineer was required to report the results of his or her analysis, investigations or experiments and communicate the results and implications to management in a regular program meeting. Typically the one page report was complemented by a presentation and supplemented by details where needed. On occasion, the one page report was an amalgam of key slides from the presentation. The reports were easily filed and searchable and provided a historical record of the evidence behind program decisions. The process was regarded as generally effective and efficient.</w:t>
      </w:r>
    </w:p>
    <w:p w:rsidR="00A120A8" w:rsidRPr="00825EAD" w:rsidRDefault="00A120A8" w:rsidP="008E3727">
      <w:pPr>
        <w:jc w:val="both"/>
      </w:pPr>
    </w:p>
    <w:p w:rsidR="008E3727" w:rsidRDefault="008E3727" w:rsidP="008E3727">
      <w:pPr>
        <w:jc w:val="both"/>
        <w:rPr>
          <w:b/>
        </w:rPr>
      </w:pPr>
      <w:r w:rsidRPr="00825EAD">
        <w:rPr>
          <w:b/>
        </w:rPr>
        <w:t>Space Human Factors Projects</w:t>
      </w:r>
    </w:p>
    <w:p w:rsidR="00A120A8" w:rsidRPr="00825EAD" w:rsidRDefault="00A120A8" w:rsidP="008E3727">
      <w:pPr>
        <w:jc w:val="both"/>
        <w:rPr>
          <w:b/>
        </w:rPr>
      </w:pPr>
    </w:p>
    <w:p w:rsidR="008E3727" w:rsidRDefault="008E3727" w:rsidP="008E3727">
      <w:pPr>
        <w:jc w:val="both"/>
      </w:pPr>
      <w:r w:rsidRPr="00825EAD">
        <w:t>The NASA space human factors organization provided major funding for internal scientists, academics and technical subcontractors. These projects usually lasted one or more years and reported to NASA scientist site visits or at annual conferences. Other reporting was through papers to technical society conferences. A routine quarterly process of one page reporting that summarized progress, barriers and plans greatly helped with program management.</w:t>
      </w:r>
    </w:p>
    <w:p w:rsidR="00A120A8" w:rsidRPr="00825EAD" w:rsidRDefault="00A120A8" w:rsidP="008E3727">
      <w:pPr>
        <w:jc w:val="both"/>
      </w:pPr>
    </w:p>
    <w:p w:rsidR="008E3727" w:rsidRDefault="008E3727" w:rsidP="008E3727">
      <w:pPr>
        <w:jc w:val="both"/>
        <w:rPr>
          <w:b/>
        </w:rPr>
      </w:pPr>
      <w:r w:rsidRPr="00825EAD">
        <w:rPr>
          <w:b/>
        </w:rPr>
        <w:t>Recent experience with one page reports</w:t>
      </w:r>
    </w:p>
    <w:p w:rsidR="00A120A8" w:rsidRPr="00825EAD" w:rsidRDefault="00A120A8" w:rsidP="008E3727">
      <w:pPr>
        <w:jc w:val="both"/>
        <w:rPr>
          <w:b/>
        </w:rPr>
      </w:pPr>
    </w:p>
    <w:p w:rsidR="008E3727" w:rsidRPr="00825EAD" w:rsidRDefault="008E3727" w:rsidP="008E3727">
      <w:pPr>
        <w:jc w:val="both"/>
      </w:pPr>
      <w:r w:rsidRPr="00825EAD">
        <w:t xml:space="preserve">Over the past few years one page reports and posters have been used in a variety of courses, including: System Safety, Socio Technical Systems, Human Factors in Engineering Design, Industrial Engineering Techniques, Discrete Event Simulation, Aerospace Human Factors and Occupational Biomechanics. To date there have been a few hundred reports presented, with very wide variation in format, but generally sufficient or outstanding content and presentation. Typically a group based one page report is required after each of the classes on a topic related to the content of that class. Apart from the requirement for a Title, Names, Course, Date and references, the students may use any format they wish to construct the report, which is presented in both hard and soft copy format. The final group based poster presentations are usually an expansion of one or more of the homework reports. Evaluation of these reports is by a combination of the lecturer and peer grading, using a template that indicates ordinal </w:t>
      </w:r>
      <w:r w:rsidRPr="00825EAD">
        <w:lastRenderedPageBreak/>
        <w:t>assessment of breadth, depth and presentation.  Comparison of lecturer and peer grades shows a high level of correlation.</w:t>
      </w:r>
    </w:p>
    <w:p w:rsidR="008E3727" w:rsidRDefault="008E3727" w:rsidP="008E3727">
      <w:pPr>
        <w:jc w:val="both"/>
        <w:rPr>
          <w:b/>
        </w:rPr>
      </w:pPr>
      <w:r w:rsidRPr="00825EAD">
        <w:rPr>
          <w:b/>
        </w:rPr>
        <w:t>Discussion</w:t>
      </w:r>
    </w:p>
    <w:p w:rsidR="00A120A8" w:rsidRPr="00825EAD" w:rsidRDefault="00A120A8" w:rsidP="008E3727">
      <w:pPr>
        <w:jc w:val="both"/>
        <w:rPr>
          <w:b/>
        </w:rPr>
      </w:pPr>
    </w:p>
    <w:p w:rsidR="008E3727" w:rsidRDefault="008E3727" w:rsidP="008E3727">
      <w:pPr>
        <w:jc w:val="both"/>
      </w:pPr>
      <w:r w:rsidRPr="00825EAD">
        <w:t>One page reporting meets the criteria for Authentic Assessment to varied extent:</w:t>
      </w:r>
    </w:p>
    <w:p w:rsidR="00A120A8" w:rsidRPr="00825EAD" w:rsidRDefault="00A120A8" w:rsidP="008E3727">
      <w:pPr>
        <w:jc w:val="both"/>
      </w:pPr>
    </w:p>
    <w:p w:rsidR="008E3727" w:rsidRPr="00825EAD" w:rsidRDefault="008E3727" w:rsidP="008E3727">
      <w:pPr>
        <w:pStyle w:val="ListParagraph"/>
        <w:numPr>
          <w:ilvl w:val="0"/>
          <w:numId w:val="41"/>
        </w:numPr>
        <w:spacing w:after="200" w:line="276" w:lineRule="auto"/>
        <w:ind w:left="360"/>
        <w:jc w:val="both"/>
      </w:pPr>
      <w:r w:rsidRPr="00825EAD">
        <w:t>Complete: The report should be effective and comprehensive in answering the question</w:t>
      </w:r>
    </w:p>
    <w:p w:rsidR="008E3727" w:rsidRPr="00825EAD" w:rsidRDefault="008E3727" w:rsidP="008E3727">
      <w:pPr>
        <w:pStyle w:val="ListParagraph"/>
        <w:numPr>
          <w:ilvl w:val="0"/>
          <w:numId w:val="43"/>
        </w:numPr>
        <w:spacing w:after="200" w:line="276" w:lineRule="auto"/>
        <w:jc w:val="both"/>
      </w:pPr>
      <w:r w:rsidRPr="00825EAD">
        <w:t>By imposing content guidelines the one page reports generally cover the required content</w:t>
      </w:r>
    </w:p>
    <w:p w:rsidR="008E3727" w:rsidRPr="00825EAD" w:rsidRDefault="008E3727" w:rsidP="008E3727">
      <w:pPr>
        <w:pStyle w:val="ListParagraph"/>
        <w:numPr>
          <w:ilvl w:val="0"/>
          <w:numId w:val="41"/>
        </w:numPr>
        <w:spacing w:after="200" w:line="276" w:lineRule="auto"/>
        <w:ind w:left="360"/>
        <w:jc w:val="both"/>
      </w:pPr>
      <w:r w:rsidRPr="00825EAD">
        <w:t>Concise: The report should be efficient in the use of words and other media</w:t>
      </w:r>
    </w:p>
    <w:p w:rsidR="008E3727" w:rsidRPr="00825EAD" w:rsidRDefault="008E3727" w:rsidP="008E3727">
      <w:pPr>
        <w:pStyle w:val="ListParagraph"/>
        <w:numPr>
          <w:ilvl w:val="0"/>
          <w:numId w:val="43"/>
        </w:numPr>
        <w:spacing w:after="200" w:line="276" w:lineRule="auto"/>
        <w:jc w:val="both"/>
      </w:pPr>
      <w:r w:rsidRPr="00825EAD">
        <w:t>The reports are generally, by definition, concise; some groups attempt to put too much detail into the reports, but improve with practice.</w:t>
      </w:r>
    </w:p>
    <w:p w:rsidR="008E3727" w:rsidRPr="00825EAD" w:rsidRDefault="008E3727" w:rsidP="008E3727">
      <w:pPr>
        <w:pStyle w:val="ListParagraph"/>
        <w:numPr>
          <w:ilvl w:val="0"/>
          <w:numId w:val="41"/>
        </w:numPr>
        <w:spacing w:after="200" w:line="276" w:lineRule="auto"/>
        <w:ind w:left="360"/>
        <w:jc w:val="both"/>
      </w:pPr>
      <w:r w:rsidRPr="00825EAD">
        <w:t>Creative: The report should make full use of multiple media</w:t>
      </w:r>
    </w:p>
    <w:p w:rsidR="008E3727" w:rsidRPr="00825EAD" w:rsidRDefault="008E3727" w:rsidP="008E3727">
      <w:pPr>
        <w:pStyle w:val="ListParagraph"/>
        <w:numPr>
          <w:ilvl w:val="0"/>
          <w:numId w:val="43"/>
        </w:numPr>
        <w:spacing w:after="200" w:line="276" w:lineRule="auto"/>
        <w:jc w:val="both"/>
      </w:pPr>
      <w:r w:rsidRPr="00825EAD">
        <w:t>The evidence shows great creativity; often within a group there is a student with an artistic flair and the others chip in with content</w:t>
      </w:r>
    </w:p>
    <w:p w:rsidR="008E3727" w:rsidRPr="00825EAD" w:rsidRDefault="008E3727" w:rsidP="008E3727">
      <w:pPr>
        <w:pStyle w:val="ListParagraph"/>
        <w:numPr>
          <w:ilvl w:val="0"/>
          <w:numId w:val="41"/>
        </w:numPr>
        <w:spacing w:after="200" w:line="276" w:lineRule="auto"/>
        <w:ind w:left="360"/>
        <w:jc w:val="both"/>
      </w:pPr>
      <w:r w:rsidRPr="00825EAD">
        <w:t>Catching: The report should be attractive</w:t>
      </w:r>
    </w:p>
    <w:p w:rsidR="008E3727" w:rsidRPr="00825EAD" w:rsidRDefault="008E3727" w:rsidP="008E3727">
      <w:pPr>
        <w:pStyle w:val="ListParagraph"/>
        <w:numPr>
          <w:ilvl w:val="0"/>
          <w:numId w:val="43"/>
        </w:numPr>
        <w:spacing w:after="200" w:line="276" w:lineRule="auto"/>
        <w:jc w:val="both"/>
      </w:pPr>
      <w:r w:rsidRPr="00825EAD">
        <w:t xml:space="preserve">With practice the students make increasing use of color, pictures, diagrams, charts, data, and varied font sizes </w:t>
      </w:r>
    </w:p>
    <w:p w:rsidR="008E3727" w:rsidRPr="00825EAD" w:rsidRDefault="008E3727" w:rsidP="008E3727">
      <w:pPr>
        <w:pStyle w:val="ListParagraph"/>
        <w:numPr>
          <w:ilvl w:val="0"/>
          <w:numId w:val="41"/>
        </w:numPr>
        <w:spacing w:after="200" w:line="276" w:lineRule="auto"/>
        <w:ind w:left="360"/>
        <w:jc w:val="both"/>
      </w:pPr>
      <w:r w:rsidRPr="00825EAD">
        <w:t>Collaborative: Reports may be individual, but preferably involve the many advantages of collaboration</w:t>
      </w:r>
    </w:p>
    <w:p w:rsidR="008E3727" w:rsidRPr="00825EAD" w:rsidRDefault="008E3727" w:rsidP="008E3727">
      <w:pPr>
        <w:pStyle w:val="ListParagraph"/>
        <w:numPr>
          <w:ilvl w:val="0"/>
          <w:numId w:val="43"/>
        </w:numPr>
        <w:spacing w:after="200" w:line="276" w:lineRule="auto"/>
        <w:jc w:val="both"/>
      </w:pPr>
      <w:r w:rsidRPr="00825EAD">
        <w:t>Students are given a choice of group size, up to five or six. A few students prefer to work alone, but these reports are generally inferior. Perhaps this is not a reflection on individual work, rather a reflection on some individuals who chose to work alone. Most student groups welcome the opportunity to collaborate</w:t>
      </w:r>
    </w:p>
    <w:p w:rsidR="008E3727" w:rsidRPr="00825EAD" w:rsidRDefault="008E3727" w:rsidP="008E3727">
      <w:pPr>
        <w:pStyle w:val="ListParagraph"/>
        <w:numPr>
          <w:ilvl w:val="0"/>
          <w:numId w:val="41"/>
        </w:numPr>
        <w:spacing w:after="200" w:line="276" w:lineRule="auto"/>
        <w:ind w:left="360"/>
        <w:jc w:val="both"/>
      </w:pPr>
      <w:r w:rsidRPr="00825EAD">
        <w:t>Clear: The report should be uncluttered and elicit intended search patterns</w:t>
      </w:r>
    </w:p>
    <w:p w:rsidR="008E3727" w:rsidRPr="00825EAD" w:rsidRDefault="008E3727" w:rsidP="008E3727">
      <w:pPr>
        <w:pStyle w:val="ListParagraph"/>
        <w:numPr>
          <w:ilvl w:val="0"/>
          <w:numId w:val="43"/>
        </w:numPr>
        <w:spacing w:after="200" w:line="276" w:lineRule="auto"/>
        <w:jc w:val="both"/>
      </w:pPr>
      <w:r w:rsidRPr="00825EAD">
        <w:t>The reports vary considerably in their clarity; some use very small font size and simply dump detailed, rather than summarized data tables into the reports. Feedback and practice is needed</w:t>
      </w:r>
    </w:p>
    <w:p w:rsidR="008E3727" w:rsidRPr="00825EAD" w:rsidRDefault="008E3727" w:rsidP="008E3727">
      <w:pPr>
        <w:pStyle w:val="ListParagraph"/>
        <w:numPr>
          <w:ilvl w:val="0"/>
          <w:numId w:val="41"/>
        </w:numPr>
        <w:spacing w:after="200" w:line="276" w:lineRule="auto"/>
        <w:ind w:left="360"/>
        <w:jc w:val="both"/>
      </w:pPr>
      <w:r w:rsidRPr="00825EAD">
        <w:t>Challenging: The question and report should have substance</w:t>
      </w:r>
    </w:p>
    <w:p w:rsidR="008E3727" w:rsidRPr="00825EAD" w:rsidRDefault="008E3727" w:rsidP="008E3727">
      <w:pPr>
        <w:pStyle w:val="ListParagraph"/>
        <w:numPr>
          <w:ilvl w:val="0"/>
          <w:numId w:val="43"/>
        </w:numPr>
        <w:spacing w:after="200" w:line="276" w:lineRule="auto"/>
        <w:jc w:val="both"/>
      </w:pPr>
      <w:r w:rsidRPr="00825EAD">
        <w:t>Generally speaking each class for which a report is required covers a well-defined technical area. Student groups offer different levels of understanding as articulated by Bloom. It is important to use the Bloom Taxonomy in articulating the questions to be addressed by the OPRs</w:t>
      </w:r>
    </w:p>
    <w:p w:rsidR="008E3727" w:rsidRPr="00825EAD" w:rsidRDefault="008E3727" w:rsidP="008E3727">
      <w:pPr>
        <w:pStyle w:val="ListParagraph"/>
        <w:numPr>
          <w:ilvl w:val="0"/>
          <w:numId w:val="41"/>
        </w:numPr>
        <w:spacing w:after="200" w:line="276" w:lineRule="auto"/>
        <w:ind w:left="360"/>
        <w:jc w:val="both"/>
      </w:pPr>
      <w:r w:rsidRPr="00825EAD">
        <w:t>Consequence: The report should indicate some conclusion, decision or action</w:t>
      </w:r>
    </w:p>
    <w:p w:rsidR="008E3727" w:rsidRPr="00825EAD" w:rsidRDefault="008E3727" w:rsidP="008E3727">
      <w:pPr>
        <w:pStyle w:val="ListParagraph"/>
        <w:numPr>
          <w:ilvl w:val="0"/>
          <w:numId w:val="43"/>
        </w:numPr>
        <w:spacing w:after="200" w:line="276" w:lineRule="auto"/>
        <w:jc w:val="both"/>
      </w:pPr>
      <w:r w:rsidRPr="00825EAD">
        <w:t xml:space="preserve">To date experience with class OPRs is that they generally tend to be retrospective rather than offer creative approaches to real world problems (questions). Here again there is an opportunity to improve the question wording. </w:t>
      </w:r>
    </w:p>
    <w:p w:rsidR="008E3727" w:rsidRPr="00825EAD" w:rsidRDefault="008E3727" w:rsidP="008E3727">
      <w:pPr>
        <w:pStyle w:val="ListParagraph"/>
        <w:numPr>
          <w:ilvl w:val="0"/>
          <w:numId w:val="41"/>
        </w:numPr>
        <w:spacing w:after="200" w:line="276" w:lineRule="auto"/>
        <w:ind w:left="360"/>
        <w:jc w:val="both"/>
      </w:pPr>
      <w:r w:rsidRPr="00825EAD">
        <w:lastRenderedPageBreak/>
        <w:t>Clarification: The report should include links or references to supporting evidence</w:t>
      </w:r>
    </w:p>
    <w:p w:rsidR="008E3727" w:rsidRPr="00825EAD" w:rsidRDefault="008E3727" w:rsidP="008E3727">
      <w:pPr>
        <w:pStyle w:val="ListParagraph"/>
        <w:numPr>
          <w:ilvl w:val="0"/>
          <w:numId w:val="43"/>
        </w:numPr>
        <w:spacing w:after="200" w:line="276" w:lineRule="auto"/>
        <w:jc w:val="both"/>
      </w:pPr>
      <w:r w:rsidRPr="00825EAD">
        <w:t>Some reports make no references, some only to Wikipedia and some offer extensive electronic and journal / textbook / class notes references. Guidance here may be warranted</w:t>
      </w:r>
    </w:p>
    <w:p w:rsidR="008E3727" w:rsidRPr="00825EAD" w:rsidRDefault="008E3727" w:rsidP="008E3727">
      <w:pPr>
        <w:pStyle w:val="ListParagraph"/>
        <w:numPr>
          <w:ilvl w:val="0"/>
          <w:numId w:val="41"/>
        </w:numPr>
        <w:spacing w:after="200" w:line="276" w:lineRule="auto"/>
        <w:ind w:left="360"/>
        <w:jc w:val="both"/>
      </w:pPr>
      <w:r w:rsidRPr="00825EAD">
        <w:t>Copacetic: The reporting and grading method must be acceptable to all concerned</w:t>
      </w:r>
    </w:p>
    <w:p w:rsidR="008E3727" w:rsidRPr="00825EAD" w:rsidRDefault="008E3727" w:rsidP="008E3727">
      <w:pPr>
        <w:pStyle w:val="ListParagraph"/>
        <w:numPr>
          <w:ilvl w:val="0"/>
          <w:numId w:val="43"/>
        </w:numPr>
        <w:spacing w:after="200" w:line="276" w:lineRule="auto"/>
        <w:jc w:val="both"/>
      </w:pPr>
      <w:r w:rsidRPr="00825EAD">
        <w:t>An opportunity is given to the students to offer their reflections on the method of one page reporting. Some are widely supportive based on their creative efforts, others complain that the reports are time consuming and that group collaboration is logistically challenging.</w:t>
      </w:r>
    </w:p>
    <w:p w:rsidR="008E3727" w:rsidRDefault="008E3727" w:rsidP="008E3727">
      <w:pPr>
        <w:jc w:val="both"/>
        <w:rPr>
          <w:b/>
        </w:rPr>
      </w:pPr>
      <w:r w:rsidRPr="00825EAD">
        <w:rPr>
          <w:b/>
        </w:rPr>
        <w:t>Conclusions</w:t>
      </w:r>
    </w:p>
    <w:p w:rsidR="00A120A8" w:rsidRPr="00825EAD" w:rsidRDefault="00A120A8" w:rsidP="008E3727">
      <w:pPr>
        <w:jc w:val="both"/>
        <w:rPr>
          <w:b/>
        </w:rPr>
      </w:pPr>
    </w:p>
    <w:p w:rsidR="008E3727" w:rsidRDefault="008E3727" w:rsidP="008E3727">
      <w:pPr>
        <w:jc w:val="both"/>
      </w:pPr>
      <w:r w:rsidRPr="00825EAD">
        <w:t xml:space="preserve">Education is about motivation, explanation, participation and examination. The group based </w:t>
      </w:r>
      <w:r w:rsidR="00D736A7" w:rsidRPr="00825EAD">
        <w:t>one-page</w:t>
      </w:r>
      <w:r w:rsidRPr="00825EAD">
        <w:t xml:space="preserve"> reporting method for homework and project progress has been shown to have merit in both these areas. The OPR is a natural forerunner and training opportunity for the final project poster. Future developments of the OPR as a medium for “explanation” beyond the material presented in class and the textbook could be explored. As an assessment tool various OPR grading rubrics of various levels of detail may be proposed. At the poster level, peer assessment is shown to be a reliable method by comparison with lecturer evaluation. OPRs for project update and discussion save considerable time in meetings. The use of the OPR medium for final examinations merits more investigation. </w:t>
      </w:r>
    </w:p>
    <w:p w:rsidR="00A120A8" w:rsidRPr="00825EAD" w:rsidRDefault="00A120A8" w:rsidP="008E3727">
      <w:pPr>
        <w:jc w:val="both"/>
      </w:pPr>
    </w:p>
    <w:p w:rsidR="008E3727" w:rsidRPr="00825EAD" w:rsidRDefault="008E3727" w:rsidP="008E3727">
      <w:pPr>
        <w:widowControl w:val="0"/>
        <w:numPr>
          <w:ilvl w:val="0"/>
          <w:numId w:val="42"/>
        </w:numPr>
        <w:jc w:val="both"/>
        <w:rPr>
          <w:snapToGrid w:val="0"/>
        </w:rPr>
      </w:pPr>
      <w:r w:rsidRPr="00825EAD">
        <w:rPr>
          <w:snapToGrid w:val="0"/>
        </w:rPr>
        <w:t xml:space="preserve">Peacock, B (1982)"The Feedback Classroom," Proceedings of the Annual Conference of the American Society for Engineering Education, Texas A&amp;M University </w:t>
      </w:r>
    </w:p>
    <w:p w:rsidR="008E3727" w:rsidRPr="00825EAD" w:rsidRDefault="00D736A7" w:rsidP="008E3727">
      <w:pPr>
        <w:widowControl w:val="0"/>
        <w:numPr>
          <w:ilvl w:val="0"/>
          <w:numId w:val="42"/>
        </w:numPr>
        <w:jc w:val="both"/>
        <w:rPr>
          <w:snapToGrid w:val="0"/>
        </w:rPr>
      </w:pPr>
      <w:r>
        <w:rPr>
          <w:snapToGrid w:val="0"/>
        </w:rPr>
        <w:t>Graesser, L</w:t>
      </w:r>
      <w:r w:rsidR="008E3727" w:rsidRPr="00825EAD">
        <w:rPr>
          <w:snapToGrid w:val="0"/>
        </w:rPr>
        <w:t>auer and Peacock (1992) ‘Questions and Information Systems”, Lawrence Erlbaum</w:t>
      </w:r>
    </w:p>
    <w:p w:rsidR="008E3727" w:rsidRPr="00825EAD" w:rsidRDefault="008E3727" w:rsidP="008E3727">
      <w:pPr>
        <w:jc w:val="both"/>
      </w:pPr>
    </w:p>
    <w:p w:rsidR="008E3727" w:rsidRPr="00825EAD" w:rsidRDefault="008E3727" w:rsidP="00513B62">
      <w:pPr>
        <w:ind w:left="360"/>
        <w:jc w:val="both"/>
        <w:rPr>
          <w:lang w:val="en-SG"/>
        </w:rPr>
      </w:pPr>
    </w:p>
    <w:p w:rsidR="008E3727" w:rsidRPr="00825EAD" w:rsidRDefault="008E3727" w:rsidP="00513B62">
      <w:pPr>
        <w:ind w:left="360"/>
        <w:jc w:val="both"/>
        <w:rPr>
          <w:lang w:val="en-SG"/>
        </w:rPr>
      </w:pPr>
    </w:p>
    <w:p w:rsidR="00A120A8" w:rsidRDefault="00A120A8">
      <w:pPr>
        <w:rPr>
          <w:rFonts w:cs="Calibri"/>
          <w:b/>
        </w:rPr>
      </w:pPr>
      <w:r>
        <w:rPr>
          <w:rFonts w:cs="Calibri"/>
          <w:b/>
        </w:rPr>
        <w:br w:type="page"/>
      </w:r>
    </w:p>
    <w:p w:rsidR="00DE238C" w:rsidRDefault="00DE238C" w:rsidP="008E3727">
      <w:pPr>
        <w:jc w:val="center"/>
        <w:rPr>
          <w:rFonts w:cs="Calibri"/>
          <w:b/>
        </w:rPr>
      </w:pPr>
      <w:r>
        <w:rPr>
          <w:rFonts w:cs="Calibri"/>
          <w:b/>
        </w:rPr>
        <w:lastRenderedPageBreak/>
        <w:t>Chapter 23</w:t>
      </w:r>
    </w:p>
    <w:p w:rsidR="00DE238C" w:rsidRDefault="00DE238C" w:rsidP="008E3727">
      <w:pPr>
        <w:jc w:val="center"/>
        <w:rPr>
          <w:rFonts w:cs="Calibri"/>
          <w:b/>
        </w:rPr>
      </w:pPr>
    </w:p>
    <w:p w:rsidR="008E3727" w:rsidRPr="00825EAD" w:rsidRDefault="008E3727" w:rsidP="008E3727">
      <w:pPr>
        <w:jc w:val="center"/>
        <w:rPr>
          <w:rFonts w:cs="Calibri"/>
          <w:b/>
        </w:rPr>
      </w:pPr>
      <w:r w:rsidRPr="00825EAD">
        <w:rPr>
          <w:rFonts w:cs="Calibri"/>
          <w:b/>
        </w:rPr>
        <w:t>Predictive Models of Temporal Effects on Human Performance</w:t>
      </w:r>
    </w:p>
    <w:p w:rsidR="008E3727" w:rsidRPr="00825EAD" w:rsidRDefault="008E3727" w:rsidP="008E3727">
      <w:pPr>
        <w:rPr>
          <w:rFonts w:cs="Calibri"/>
        </w:rPr>
      </w:pPr>
    </w:p>
    <w:p w:rsidR="008E3727" w:rsidRPr="00825EAD" w:rsidRDefault="00A120A8" w:rsidP="008E3727">
      <w:pPr>
        <w:jc w:val="center"/>
        <w:rPr>
          <w:rFonts w:cs="Calibri"/>
        </w:rPr>
      </w:pPr>
      <w:r>
        <w:rPr>
          <w:rFonts w:cs="Calibri"/>
        </w:rPr>
        <w:t>w</w:t>
      </w:r>
      <w:r w:rsidR="008E3727" w:rsidRPr="00825EAD">
        <w:rPr>
          <w:rFonts w:cs="Calibri"/>
        </w:rPr>
        <w:t>ith Valerie Rice</w:t>
      </w:r>
    </w:p>
    <w:p w:rsidR="008E3727" w:rsidRPr="00825EAD" w:rsidRDefault="008E3727" w:rsidP="008E3727">
      <w:pPr>
        <w:jc w:val="both"/>
        <w:rPr>
          <w:rFonts w:cs="Calibri"/>
        </w:rPr>
      </w:pPr>
    </w:p>
    <w:p w:rsidR="008E3727" w:rsidRPr="00825EAD" w:rsidRDefault="008E3727" w:rsidP="008E3727">
      <w:pPr>
        <w:numPr>
          <w:ilvl w:val="0"/>
          <w:numId w:val="44"/>
        </w:numPr>
        <w:jc w:val="both"/>
        <w:rPr>
          <w:rFonts w:cs="Calibri"/>
        </w:rPr>
      </w:pPr>
      <w:r w:rsidRPr="00825EAD">
        <w:rPr>
          <w:rFonts w:cs="Calibri"/>
        </w:rPr>
        <w:t>Introduction</w:t>
      </w:r>
    </w:p>
    <w:p w:rsidR="008E3727" w:rsidRPr="00825EAD" w:rsidRDefault="008E3727" w:rsidP="008E3727">
      <w:pPr>
        <w:jc w:val="both"/>
        <w:rPr>
          <w:rFonts w:cs="Calibri"/>
        </w:rPr>
      </w:pPr>
    </w:p>
    <w:p w:rsidR="008E3727" w:rsidRPr="00825EAD" w:rsidRDefault="008E3727" w:rsidP="008E3727">
      <w:pPr>
        <w:numPr>
          <w:ilvl w:val="1"/>
          <w:numId w:val="44"/>
        </w:numPr>
        <w:jc w:val="both"/>
        <w:rPr>
          <w:rFonts w:cs="Calibri"/>
        </w:rPr>
      </w:pPr>
      <w:r w:rsidRPr="00825EAD">
        <w:rPr>
          <w:rFonts w:cs="Calibri"/>
        </w:rPr>
        <w:t xml:space="preserve">The greatest challenges facing human factors and ergonomics specialists are variability within and among individuals, variability of tasks and variability of contexts. These sources of variability are further compounded by interactions with time. There are many familiar instances of these interactions, including maturation, aging, physical training and local muscular and general performance fatigue. These individual factors are well known to interact with task factors, such as load carried, and environmental factors, such as protective clothing and temperature. </w:t>
      </w:r>
    </w:p>
    <w:p w:rsidR="008E3727" w:rsidRPr="00825EAD" w:rsidRDefault="008E3727" w:rsidP="008E3727">
      <w:pPr>
        <w:jc w:val="both"/>
        <w:rPr>
          <w:rFonts w:cs="Calibri"/>
        </w:rPr>
      </w:pPr>
    </w:p>
    <w:p w:rsidR="008E3727" w:rsidRPr="00825EAD" w:rsidRDefault="008E3727" w:rsidP="008E3727">
      <w:pPr>
        <w:numPr>
          <w:ilvl w:val="1"/>
          <w:numId w:val="44"/>
        </w:numPr>
        <w:jc w:val="both"/>
        <w:rPr>
          <w:rFonts w:cs="Calibri"/>
        </w:rPr>
      </w:pPr>
      <w:r w:rsidRPr="00825EAD">
        <w:rPr>
          <w:rFonts w:cs="Calibri"/>
        </w:rPr>
        <w:t xml:space="preserve">All these temporal effects are generally monotonic, nonlinear and may be described by quadratic or exponential models. These monotonic effects are further compounded by rhythmic biological and contextual factors, including circadian rhythms and their associated zeitgebers, such as light and dark cycles. These rhythmic factors are generally modeled by trigonometric (e.g. cosine) functions and have attracted considerable scientific and lay attention under the umbrella term of chronobiology. </w:t>
      </w:r>
    </w:p>
    <w:p w:rsidR="008E3727" w:rsidRPr="00825EAD" w:rsidRDefault="008E3727" w:rsidP="008E3727">
      <w:pPr>
        <w:jc w:val="both"/>
        <w:rPr>
          <w:rFonts w:cs="Calibri"/>
        </w:rPr>
      </w:pPr>
    </w:p>
    <w:p w:rsidR="008E3727" w:rsidRPr="00825EAD" w:rsidRDefault="008E3727" w:rsidP="008E3727">
      <w:pPr>
        <w:numPr>
          <w:ilvl w:val="1"/>
          <w:numId w:val="44"/>
        </w:numPr>
        <w:jc w:val="both"/>
        <w:rPr>
          <w:rFonts w:cs="Calibri"/>
        </w:rPr>
      </w:pPr>
      <w:r w:rsidRPr="00825EAD">
        <w:rPr>
          <w:rFonts w:cs="Calibri"/>
        </w:rPr>
        <w:t>Classical human factors contrasts between people and mechanical systems have described their relative predispositions to gradual degradation and acute failure. The reliability of complex mechanical systems is commonly addressed by Weibull analysis. The derived bathtub curve (Hazard function) describes three phases – wear in, steady state and wear out. This analysis is used to predict the probability of failure of critical system components over time or use cycles. A common application of Weibull reliability analysis is in vehicle fleet preventive maintenance. Although human beings generally degrade (e.g. fatigue) gradually, they also exhibit acute subsystem failures, such as broken bones, torn muscles and heart attacks. These acute failures may interact with gradual biological changes as in the case of stress fractures, muscle cramps and heat exhaustion. In this respect the human systems may be analogous to mechanical systems and thus be represented by the well-developed reliability models.</w:t>
      </w:r>
    </w:p>
    <w:p w:rsidR="008E3727" w:rsidRPr="00825EAD" w:rsidRDefault="008E3727" w:rsidP="008E3727">
      <w:pPr>
        <w:jc w:val="both"/>
        <w:rPr>
          <w:rFonts w:cs="Calibri"/>
        </w:rPr>
      </w:pPr>
    </w:p>
    <w:p w:rsidR="008E3727" w:rsidRPr="00825EAD" w:rsidRDefault="008E3727" w:rsidP="008E3727">
      <w:pPr>
        <w:numPr>
          <w:ilvl w:val="1"/>
          <w:numId w:val="44"/>
        </w:numPr>
        <w:jc w:val="both"/>
        <w:rPr>
          <w:rFonts w:cs="Calibri"/>
        </w:rPr>
      </w:pPr>
      <w:r w:rsidRPr="00825EAD">
        <w:rPr>
          <w:rFonts w:cs="Calibri"/>
        </w:rPr>
        <w:t xml:space="preserve">Another characteristic of mechanical and human systems is that they both exhibit positive and negative changes over time. Gears and engines may need to be “worn in” and there is no doubt that appropriate physical training leads to improved physical performance capability and failure resistance. These positive effects are commonly described as learning curves, which are usually monotonic, nonlinear and asymptotic. This last characteristic of humans – asymptotic learning – was described by De Jong (195?) in the context of fine motor skills. A key finding of this work was that improvement was observed over many years and several million cycles. Similar observations may be </w:t>
      </w:r>
      <w:r w:rsidRPr="00825EAD">
        <w:rPr>
          <w:rFonts w:cs="Calibri"/>
        </w:rPr>
        <w:lastRenderedPageBreak/>
        <w:t>made in “stamina” dependent athletic events, where peak performance occurs later (e.g. late twenties) than in the explosive events. A common observation of individual learning and performance is the occurrence of plateaus – periods of no apparent change (or even deterioration) in performance followed by a rapid “step” improvement. Cohort studies however smooth out these steps, which are absorbed statistically into the residual or error variability. Not only may the individual suffer a “bad day”, but where that individual is a critical member of a team, the mission may also fail, if there isn’t appropriate redundancy. Consequently, if a model aspires to be usefully predictive, it is important to address the variability of individual performance as well as the general effects of time, task and context.</w:t>
      </w:r>
    </w:p>
    <w:p w:rsidR="008E3727" w:rsidRPr="00825EAD" w:rsidRDefault="008E3727" w:rsidP="008E3727">
      <w:pPr>
        <w:jc w:val="both"/>
        <w:rPr>
          <w:rFonts w:cs="Calibri"/>
        </w:rPr>
      </w:pPr>
    </w:p>
    <w:p w:rsidR="008E3727" w:rsidRPr="00825EAD" w:rsidRDefault="008E3727" w:rsidP="008E3727">
      <w:pPr>
        <w:numPr>
          <w:ilvl w:val="0"/>
          <w:numId w:val="44"/>
        </w:numPr>
        <w:jc w:val="both"/>
        <w:rPr>
          <w:rFonts w:cs="Calibri"/>
        </w:rPr>
      </w:pPr>
      <w:r w:rsidRPr="00825EAD">
        <w:rPr>
          <w:rFonts w:cs="Calibri"/>
        </w:rPr>
        <w:t>Models and Data</w:t>
      </w:r>
    </w:p>
    <w:p w:rsidR="008E3727" w:rsidRPr="00825EAD" w:rsidRDefault="008E3727" w:rsidP="008E3727">
      <w:pPr>
        <w:jc w:val="both"/>
        <w:rPr>
          <w:rFonts w:cs="Calibri"/>
        </w:rPr>
      </w:pPr>
    </w:p>
    <w:p w:rsidR="008E3727" w:rsidRPr="00825EAD" w:rsidRDefault="008E3727" w:rsidP="008E3727">
      <w:pPr>
        <w:numPr>
          <w:ilvl w:val="1"/>
          <w:numId w:val="44"/>
        </w:numPr>
        <w:jc w:val="both"/>
        <w:rPr>
          <w:rFonts w:cs="Calibri"/>
        </w:rPr>
      </w:pPr>
      <w:r w:rsidRPr="00825EAD">
        <w:rPr>
          <w:rFonts w:cs="Calibri"/>
        </w:rPr>
        <w:t>The introduction indicated that the basic models describing human changes over time are relatively simple. Well known polynomial, trigonometric and exponential functions may be used to describe human changes over time. The parameters of these functions will be determined by the particular task and context of interest. For example</w:t>
      </w:r>
      <w:r w:rsidR="00D736A7">
        <w:rPr>
          <w:rFonts w:cs="Calibri"/>
        </w:rPr>
        <w:t>,</w:t>
      </w:r>
      <w:r w:rsidRPr="00825EAD">
        <w:rPr>
          <w:rFonts w:cs="Calibri"/>
        </w:rPr>
        <w:t xml:space="preserve"> the negative exponential muscle endurance curve will be affected by external load, and running speed changes over time will be affected by slope, terrain, clothing, load and temperature.  The greater challenge in modeling human performance lies in the amalgamation of the many system components and their interactions, particularly over time. These separately identifiable, but interacting components – task, context, individual and physiological subsystem – will have different parameterization, thus leading to complexity, which is either dealt with by simplifying assumptions or the exploration of novel approaches.  </w:t>
      </w:r>
    </w:p>
    <w:p w:rsidR="008E3727" w:rsidRPr="00825EAD" w:rsidRDefault="008E3727" w:rsidP="008E3727">
      <w:pPr>
        <w:jc w:val="both"/>
        <w:rPr>
          <w:rFonts w:cs="Calibri"/>
        </w:rPr>
      </w:pPr>
    </w:p>
    <w:p w:rsidR="008E3727" w:rsidRPr="00825EAD" w:rsidRDefault="008E3727" w:rsidP="008E3727">
      <w:pPr>
        <w:numPr>
          <w:ilvl w:val="1"/>
          <w:numId w:val="44"/>
        </w:numPr>
        <w:jc w:val="both"/>
        <w:rPr>
          <w:rFonts w:cs="Calibri"/>
        </w:rPr>
      </w:pPr>
      <w:r w:rsidRPr="00825EAD">
        <w:rPr>
          <w:rFonts w:cs="Calibri"/>
        </w:rPr>
        <w:t xml:space="preserve">The traditional approach to modeling is based on statistical averages of data obtained from well-defined tasks and subject samples of various sizes and selection criteria. Sample size and selection criteria both affect the statistical variability associated with the model and hence its apparent predictive capability. But typical small samples and narrow selectivity will inevitably lead to reduced ecological validity of the model and hence its utility. Traditional use of statistical averages, measures of dispersion, confidence intervals and significance fail to address the boundary conditions of system performance. </w:t>
      </w:r>
    </w:p>
    <w:p w:rsidR="008E3727" w:rsidRPr="00825EAD" w:rsidRDefault="008E3727" w:rsidP="008E3727">
      <w:pPr>
        <w:jc w:val="both"/>
        <w:rPr>
          <w:rFonts w:cs="Calibri"/>
        </w:rPr>
      </w:pPr>
    </w:p>
    <w:p w:rsidR="008E3727" w:rsidRPr="00825EAD" w:rsidRDefault="008E3727" w:rsidP="008E3727">
      <w:pPr>
        <w:numPr>
          <w:ilvl w:val="1"/>
          <w:numId w:val="44"/>
        </w:numPr>
        <w:jc w:val="both"/>
        <w:rPr>
          <w:rFonts w:cs="Calibri"/>
        </w:rPr>
      </w:pPr>
      <w:r w:rsidRPr="00825EAD">
        <w:rPr>
          <w:rFonts w:cs="Calibri"/>
        </w:rPr>
        <w:t>An alternative approach is to use records. For example</w:t>
      </w:r>
      <w:r w:rsidR="00D736A7">
        <w:rPr>
          <w:rFonts w:cs="Calibri"/>
        </w:rPr>
        <w:t>,</w:t>
      </w:r>
      <w:r w:rsidRPr="00825EAD">
        <w:rPr>
          <w:rFonts w:cs="Calibri"/>
        </w:rPr>
        <w:t xml:space="preserve"> athletic performance thrives on the use of records whereas average performance is meaningless and usually unobtainable. For example</w:t>
      </w:r>
      <w:r w:rsidR="00D736A7">
        <w:rPr>
          <w:rFonts w:cs="Calibri"/>
        </w:rPr>
        <w:t>,</w:t>
      </w:r>
      <w:r w:rsidRPr="00825EAD">
        <w:rPr>
          <w:rFonts w:cs="Calibri"/>
        </w:rPr>
        <w:t xml:space="preserve"> it is impossible to answer the question: “What is the average time for a person to run a mile or a marathon?” But cohort (e.g. world) record performance is well documented, as also are individual “PRs.” These facts are widely exploited in the process of handicapping for competition. For example the World Association of Veteran Athletes publishes specific age records for many events, and scoring in competitions is carried out by computing the ratio of the record to individual performance. For example, if the 10-kilometer world record for a 40-year-old male is 32 minutes and a particular individual runs that distance in 40 minutes then his performance </w:t>
      </w:r>
      <w:r w:rsidRPr="00825EAD">
        <w:rPr>
          <w:rFonts w:cs="Calibri"/>
        </w:rPr>
        <w:lastRenderedPageBreak/>
        <w:t xml:space="preserve">(speed) may be computed as 32/40 = 0.8, or 80%. Similarly, if the record for a </w:t>
      </w:r>
      <w:r w:rsidR="00D736A7" w:rsidRPr="00825EAD">
        <w:rPr>
          <w:rFonts w:cs="Calibri"/>
        </w:rPr>
        <w:t>60-year-old</w:t>
      </w:r>
      <w:r w:rsidRPr="00825EAD">
        <w:rPr>
          <w:rFonts w:cs="Calibri"/>
        </w:rPr>
        <w:t xml:space="preserve"> is 36 minutes then it indicated that decline in performance capability (speed) due to age over that period is 1- 32/36 = 1 – 0.89 = 0.11 or 11%. An extension of such calculations, for smaller age intervals, can provide the empirical evidence to model the age effect.</w:t>
      </w:r>
    </w:p>
    <w:p w:rsidR="008E3727" w:rsidRPr="00825EAD" w:rsidRDefault="008E3727" w:rsidP="008E3727">
      <w:pPr>
        <w:jc w:val="both"/>
        <w:rPr>
          <w:rFonts w:cs="Calibri"/>
        </w:rPr>
      </w:pPr>
    </w:p>
    <w:p w:rsidR="008E3727" w:rsidRPr="00825EAD" w:rsidRDefault="008E3727" w:rsidP="008E3727">
      <w:pPr>
        <w:numPr>
          <w:ilvl w:val="1"/>
          <w:numId w:val="44"/>
        </w:numPr>
        <w:jc w:val="both"/>
        <w:rPr>
          <w:rFonts w:cs="Calibri"/>
        </w:rPr>
      </w:pPr>
      <w:r w:rsidRPr="00825EAD">
        <w:rPr>
          <w:rFonts w:cs="Calibri"/>
        </w:rPr>
        <w:t xml:space="preserve">An extension of these concepts may be used to describe and predict cohort and individual performance on particular tasks in particular contexts and on particular occasions. For example, if the cohort record is equal to say 100% and an individual record 80% then a cohort or individual performance on a particular occasion, in a particular context may be observed to be 50% and 20% respectively. A field example could involve the time taken to run a mile (speed) with the baseline being a flat track with no encumbrance and thermal conditions conducive to such an endurance event. The comparative data would be from a similar task (a mile run) but with restrictive clothing, a heavy load in a hot desert. Incidentally such an approach could also be applicable to the prediction of performance capabilities of astronauts visiting the moon or Mars. The purpose of such an assessment would be to predict the likelihood of task success or the advisability of task redesign. </w:t>
      </w:r>
    </w:p>
    <w:p w:rsidR="008E3727" w:rsidRPr="00825EAD" w:rsidRDefault="008E3727" w:rsidP="008E3727">
      <w:pPr>
        <w:jc w:val="both"/>
        <w:rPr>
          <w:rFonts w:cs="Calibri"/>
        </w:rPr>
      </w:pPr>
    </w:p>
    <w:p w:rsidR="008E3727" w:rsidRPr="00825EAD" w:rsidRDefault="008E3727" w:rsidP="008E3727">
      <w:pPr>
        <w:numPr>
          <w:ilvl w:val="1"/>
          <w:numId w:val="44"/>
        </w:numPr>
        <w:jc w:val="both"/>
        <w:rPr>
          <w:rFonts w:cs="Calibri"/>
        </w:rPr>
      </w:pPr>
      <w:r w:rsidRPr="00825EAD">
        <w:rPr>
          <w:rFonts w:cs="Calibri"/>
        </w:rPr>
        <w:t>A further justification for the use of records (rather than averages) for human performance is that they provide a means of excluding many other complicating (though real) factors. For example records (both cohort and individual) are unaffected by disuse, disinterest and disease. Also, most records are based on well-defined task design factors and are usually obtained under ideal or controlled contextual (e.g. environmental) conditions. Cohort records are unaffected by individual (</w:t>
      </w:r>
      <w:r w:rsidR="00D736A7" w:rsidRPr="00825EAD">
        <w:rPr>
          <w:rFonts w:cs="Calibri"/>
        </w:rPr>
        <w:t>DNA</w:t>
      </w:r>
      <w:r w:rsidRPr="00825EAD">
        <w:rPr>
          <w:rFonts w:cs="Calibri"/>
        </w:rPr>
        <w:t>) differences (there is only one record), and personal records are unique. Finally, in the context of aging studies, records are not censored by death. Records are by definition based on very large samples and can be obtained without reference to the mass of data needed to compute traditional statistical parameters, such as the mean and variance.</w:t>
      </w:r>
    </w:p>
    <w:p w:rsidR="008E3727" w:rsidRPr="00825EAD" w:rsidRDefault="008E3727" w:rsidP="008E3727">
      <w:pPr>
        <w:jc w:val="both"/>
        <w:rPr>
          <w:rFonts w:cs="Calibri"/>
        </w:rPr>
      </w:pPr>
    </w:p>
    <w:p w:rsidR="008E3727" w:rsidRPr="00825EAD" w:rsidRDefault="008E3727" w:rsidP="008E3727">
      <w:pPr>
        <w:numPr>
          <w:ilvl w:val="1"/>
          <w:numId w:val="44"/>
        </w:numPr>
        <w:jc w:val="both"/>
        <w:rPr>
          <w:rFonts w:cs="Calibri"/>
        </w:rPr>
      </w:pPr>
      <w:r w:rsidRPr="00825EAD">
        <w:rPr>
          <w:rFonts w:cs="Calibri"/>
        </w:rPr>
        <w:t>The study of records is not new and it is known that even records exhibit some statistical variability. This variability is conveniently described by the Extreme Value or Gumbel distribution. Consequently, where appropriate, this distribution will be included in performance model development.</w:t>
      </w:r>
    </w:p>
    <w:p w:rsidR="008E3727" w:rsidRPr="00825EAD" w:rsidRDefault="008E3727" w:rsidP="008E3727">
      <w:pPr>
        <w:jc w:val="both"/>
        <w:rPr>
          <w:rFonts w:cs="Calibri"/>
        </w:rPr>
      </w:pPr>
    </w:p>
    <w:p w:rsidR="008E3727" w:rsidRPr="00825EAD" w:rsidRDefault="008E3727" w:rsidP="008E3727">
      <w:pPr>
        <w:numPr>
          <w:ilvl w:val="0"/>
          <w:numId w:val="44"/>
        </w:numPr>
        <w:jc w:val="both"/>
        <w:rPr>
          <w:rFonts w:cs="Calibri"/>
        </w:rPr>
      </w:pPr>
      <w:r w:rsidRPr="00825EAD">
        <w:rPr>
          <w:rFonts w:cs="Calibri"/>
        </w:rPr>
        <w:t>Methods</w:t>
      </w:r>
    </w:p>
    <w:p w:rsidR="008E3727" w:rsidRPr="00825EAD" w:rsidRDefault="008E3727" w:rsidP="008E3727">
      <w:pPr>
        <w:jc w:val="both"/>
        <w:rPr>
          <w:rFonts w:cs="Calibri"/>
        </w:rPr>
      </w:pPr>
    </w:p>
    <w:p w:rsidR="008E3727" w:rsidRPr="00825EAD" w:rsidRDefault="008E3727" w:rsidP="008E3727">
      <w:pPr>
        <w:numPr>
          <w:ilvl w:val="1"/>
          <w:numId w:val="44"/>
        </w:numPr>
        <w:jc w:val="both"/>
        <w:rPr>
          <w:rFonts w:cs="Calibri"/>
        </w:rPr>
      </w:pPr>
      <w:r w:rsidRPr="00825EAD">
        <w:rPr>
          <w:rFonts w:cs="Calibri"/>
        </w:rPr>
        <w:t xml:space="preserve">A common dilemma for researchers and developers is the choice between a reductionist or narrowly constrained approach, such as the study of isolated muscle fatigue or cardiac performance and the extrapolation of these findings to particular complex acts of daily living or working. The classical approach of applied physiologists and psychologists is to develop a test battery that addresses the capabilities and limitations of many contributing systems and predicts performance on many expected (and unexpected) tasks in a spectrum of contexts. In athletics the decathlon, a well-defined test battery, </w:t>
      </w:r>
      <w:r w:rsidRPr="00825EAD">
        <w:rPr>
          <w:rFonts w:cs="Calibri"/>
        </w:rPr>
        <w:lastRenderedPageBreak/>
        <w:t>aspires to identify the best all round athlete. The principles of a well defined, comprehensive test battery and cohort and individual records will be used to obtain data and develop useful predictive models of human performance in multiple tasks and contexts.</w:t>
      </w:r>
    </w:p>
    <w:p w:rsidR="008E3727" w:rsidRPr="00825EAD" w:rsidRDefault="008E3727" w:rsidP="008E3727">
      <w:pPr>
        <w:jc w:val="both"/>
        <w:rPr>
          <w:rFonts w:cs="Calibri"/>
        </w:rPr>
      </w:pPr>
    </w:p>
    <w:p w:rsidR="008E3727" w:rsidRPr="00825EAD" w:rsidRDefault="008E3727" w:rsidP="008E3727">
      <w:pPr>
        <w:numPr>
          <w:ilvl w:val="1"/>
          <w:numId w:val="44"/>
        </w:numPr>
        <w:jc w:val="both"/>
        <w:rPr>
          <w:rFonts w:cs="Calibri"/>
        </w:rPr>
      </w:pPr>
      <w:r w:rsidRPr="00825EAD">
        <w:rPr>
          <w:rFonts w:cs="Calibri"/>
        </w:rPr>
        <w:t xml:space="preserve">This approach begs the question of how to obtain useful data. The traditional path of developing a new test battery and obtaining performance data is both time and cost prohibitive. Consequently, the approach to be used in this study will be to select batteries of existing tests that are comprehensive for the purpose and contexts intended, and for which there exists data on both cohort and individual record performance. For example there exists extensive data on performance of military recruits as well as other uniformed services on well-defined and controlled tests. This data has or may be subject to statistical analysis to determine the degree of correlation between test items. Thus it will be possible to obtain data sets that are “exclusive and exhaustive” or where appropriate to use correlated data sets to test the robustness of the model predictions. </w:t>
      </w:r>
    </w:p>
    <w:p w:rsidR="008E3727" w:rsidRPr="00825EAD" w:rsidRDefault="008E3727" w:rsidP="008E3727">
      <w:pPr>
        <w:jc w:val="both"/>
        <w:rPr>
          <w:rFonts w:cs="Calibri"/>
        </w:rPr>
      </w:pPr>
    </w:p>
    <w:p w:rsidR="008E3727" w:rsidRPr="00825EAD" w:rsidRDefault="008E3727" w:rsidP="008E3727">
      <w:pPr>
        <w:numPr>
          <w:ilvl w:val="1"/>
          <w:numId w:val="44"/>
        </w:numPr>
        <w:jc w:val="both"/>
        <w:rPr>
          <w:rFonts w:cs="Calibri"/>
        </w:rPr>
      </w:pPr>
      <w:r w:rsidRPr="00825EAD">
        <w:rPr>
          <w:rFonts w:cs="Calibri"/>
        </w:rPr>
        <w:t xml:space="preserve">Task analysis and categorization will be conducted to describe those features of humans that are required for general groups of task - size, weight, arm strength, leg strength, cardio vascular capability, flexibility and motor skill will have differential contributions to different acts of daily living and working. For example Dryden (197?) developed an approach and associated equipment to describe an “available motions inventory.” Similarly the physical and occupational therapy communities address the effects of subsystem limitations on functional activities. Research will be conducted on performance standards used to differentiate (select) handicapped and able-bodied individuals for certain jobs. Concepts and batteries under the general title of “readiness to perform” testing will be evaluated for their contribution to model development. Similar evidence will also be obtained from military test battery and associated assignments.  </w:t>
      </w:r>
    </w:p>
    <w:p w:rsidR="008E3727" w:rsidRPr="00825EAD" w:rsidRDefault="008E3727" w:rsidP="008E3727">
      <w:pPr>
        <w:jc w:val="both"/>
        <w:rPr>
          <w:rFonts w:cs="Calibri"/>
        </w:rPr>
      </w:pPr>
    </w:p>
    <w:p w:rsidR="008E3727" w:rsidRPr="00825EAD" w:rsidRDefault="008E3727" w:rsidP="008E3727">
      <w:pPr>
        <w:numPr>
          <w:ilvl w:val="1"/>
          <w:numId w:val="44"/>
        </w:numPr>
        <w:jc w:val="both"/>
        <w:rPr>
          <w:rFonts w:cs="Calibri"/>
        </w:rPr>
      </w:pPr>
      <w:r w:rsidRPr="00825EAD">
        <w:rPr>
          <w:rFonts w:cs="Calibri"/>
        </w:rPr>
        <w:t>A verification approach to model development (i.e. before the use of military or other uniformed service physical performance data) will be to use published athletic records. Common sources of this data include the World Association of Veteran Athletes, the USA Track and Field Association and the numerous race results obtained from local running club websites and magazines. Also, during the exploration phase of the project, data will be sought on other characteristics of human performance for which records may be obtained, such as vision, hearing, typing and even cognitive performance, such as simultaneous translation and closed captioning. This broad use of records of different types of human performance will help to establish robustness of the approach.</w:t>
      </w:r>
    </w:p>
    <w:p w:rsidR="008E3727" w:rsidRPr="00825EAD" w:rsidRDefault="008E3727" w:rsidP="008E3727">
      <w:pPr>
        <w:jc w:val="both"/>
        <w:rPr>
          <w:rFonts w:cs="Calibri"/>
        </w:rPr>
      </w:pPr>
    </w:p>
    <w:p w:rsidR="008E3727" w:rsidRPr="00825EAD" w:rsidRDefault="008E3727" w:rsidP="008E3727">
      <w:pPr>
        <w:numPr>
          <w:ilvl w:val="1"/>
          <w:numId w:val="44"/>
        </w:numPr>
        <w:jc w:val="both"/>
        <w:rPr>
          <w:rFonts w:cs="Calibri"/>
        </w:rPr>
      </w:pPr>
      <w:r w:rsidRPr="00825EAD">
        <w:rPr>
          <w:rFonts w:cs="Calibri"/>
        </w:rPr>
        <w:t>Other validation efforts will use existing physical performance models of such phenomena as muscle fatigue as developed by Rohmert(196?) and Rose(199?) These models and other evidence based on cohort averages will be compared with the records based models to detect the scale and form of model and parameter differences.</w:t>
      </w:r>
    </w:p>
    <w:p w:rsidR="008E3727" w:rsidRPr="00825EAD" w:rsidRDefault="008E3727" w:rsidP="008E3727">
      <w:pPr>
        <w:jc w:val="both"/>
        <w:rPr>
          <w:rFonts w:cs="Calibri"/>
        </w:rPr>
      </w:pPr>
    </w:p>
    <w:p w:rsidR="008E3727" w:rsidRPr="00825EAD" w:rsidRDefault="008E3727" w:rsidP="008E3727">
      <w:pPr>
        <w:numPr>
          <w:ilvl w:val="1"/>
          <w:numId w:val="44"/>
        </w:numPr>
        <w:jc w:val="both"/>
        <w:rPr>
          <w:rFonts w:cs="Calibri"/>
        </w:rPr>
      </w:pPr>
      <w:r w:rsidRPr="00825EAD">
        <w:rPr>
          <w:rFonts w:cs="Calibri"/>
        </w:rPr>
        <w:lastRenderedPageBreak/>
        <w:t>Data on human failure will be obtained from published accident statistics. For example</w:t>
      </w:r>
      <w:r w:rsidR="00D736A7">
        <w:rPr>
          <w:rFonts w:cs="Calibri"/>
        </w:rPr>
        <w:t>,</w:t>
      </w:r>
      <w:r w:rsidRPr="00825EAD">
        <w:rPr>
          <w:rFonts w:cs="Calibri"/>
        </w:rPr>
        <w:t xml:space="preserve"> there are extensive data relating age and conditions for road accidents, and similar data will be sought for industrial and household accidents. Of particular interest to the military will be time (e.g. duration of basic training) and </w:t>
      </w:r>
      <w:r w:rsidR="00D736A7" w:rsidRPr="00825EAD">
        <w:rPr>
          <w:rFonts w:cs="Calibri"/>
        </w:rPr>
        <w:t>age-based</w:t>
      </w:r>
      <w:r w:rsidRPr="00825EAD">
        <w:rPr>
          <w:rFonts w:cs="Calibri"/>
        </w:rPr>
        <w:t xml:space="preserve"> data related to recruit training during the critical maturation period between ages 18 and 30. Such data will be sought from military sources, such as Operation Aegis.</w:t>
      </w:r>
    </w:p>
    <w:p w:rsidR="008E3727" w:rsidRPr="00825EAD" w:rsidRDefault="008E3727" w:rsidP="008E3727">
      <w:pPr>
        <w:jc w:val="both"/>
        <w:rPr>
          <w:rFonts w:cs="Calibri"/>
        </w:rPr>
      </w:pPr>
    </w:p>
    <w:p w:rsidR="008E3727" w:rsidRPr="00825EAD" w:rsidRDefault="008E3727" w:rsidP="008E3727">
      <w:pPr>
        <w:numPr>
          <w:ilvl w:val="0"/>
          <w:numId w:val="44"/>
        </w:numPr>
        <w:jc w:val="both"/>
        <w:rPr>
          <w:rFonts w:cs="Calibri"/>
        </w:rPr>
      </w:pPr>
      <w:r w:rsidRPr="00825EAD">
        <w:rPr>
          <w:rFonts w:cs="Calibri"/>
        </w:rPr>
        <w:t>An Index of Performance Expectation</w:t>
      </w:r>
    </w:p>
    <w:p w:rsidR="008E3727" w:rsidRPr="00825EAD" w:rsidRDefault="008E3727" w:rsidP="008E3727">
      <w:pPr>
        <w:jc w:val="both"/>
        <w:rPr>
          <w:rFonts w:cs="Calibri"/>
        </w:rPr>
      </w:pPr>
    </w:p>
    <w:p w:rsidR="008E3727" w:rsidRPr="00825EAD" w:rsidRDefault="008E3727" w:rsidP="008E3727">
      <w:pPr>
        <w:numPr>
          <w:ilvl w:val="1"/>
          <w:numId w:val="44"/>
        </w:numPr>
        <w:jc w:val="both"/>
        <w:rPr>
          <w:rFonts w:cs="Calibri"/>
        </w:rPr>
      </w:pPr>
      <w:r w:rsidRPr="00825EAD">
        <w:rPr>
          <w:rFonts w:cs="Calibri"/>
        </w:rPr>
        <w:t>The amalgamation of separate models to develop a complex index of performance expectation will be addressed through simple (e.g. additive) processes and through more elaborate multivariate statistical methods. The contemporary literature on emergent technologies, including simulation, will be addressed to explore and test composite models, based on alternative amalgamations of the simple functions described earlier. The ultimate intention of this research and development effort will be to produce an Index of Performance Expectation for both cohorts and individuals. Such an index will be useful both in selection and training strategies as well as the prediction of mission success, given expected tasks and contexts.</w:t>
      </w:r>
    </w:p>
    <w:p w:rsidR="008E3727" w:rsidRPr="00825EAD" w:rsidRDefault="008E3727" w:rsidP="008E3727">
      <w:pPr>
        <w:jc w:val="both"/>
        <w:rPr>
          <w:rFonts w:cs="Calibri"/>
        </w:rPr>
      </w:pPr>
    </w:p>
    <w:p w:rsidR="008E3727" w:rsidRPr="00825EAD" w:rsidRDefault="008E3727" w:rsidP="008E3727">
      <w:pPr>
        <w:numPr>
          <w:ilvl w:val="0"/>
          <w:numId w:val="44"/>
        </w:numPr>
        <w:jc w:val="both"/>
        <w:rPr>
          <w:rFonts w:cs="Calibri"/>
        </w:rPr>
      </w:pPr>
      <w:r w:rsidRPr="00825EAD">
        <w:rPr>
          <w:rFonts w:cs="Calibri"/>
        </w:rPr>
        <w:t>Advantages and Limitations of this Approach</w:t>
      </w:r>
    </w:p>
    <w:p w:rsidR="008E3727" w:rsidRPr="00825EAD" w:rsidRDefault="008E3727" w:rsidP="008E3727">
      <w:pPr>
        <w:jc w:val="both"/>
        <w:rPr>
          <w:rFonts w:cs="Calibri"/>
        </w:rPr>
      </w:pPr>
    </w:p>
    <w:p w:rsidR="008E3727" w:rsidRPr="00825EAD" w:rsidRDefault="008E3727" w:rsidP="008E3727">
      <w:pPr>
        <w:numPr>
          <w:ilvl w:val="1"/>
          <w:numId w:val="44"/>
        </w:numPr>
        <w:jc w:val="both"/>
        <w:rPr>
          <w:rFonts w:cs="Calibri"/>
        </w:rPr>
      </w:pPr>
      <w:r w:rsidRPr="00825EAD">
        <w:rPr>
          <w:rFonts w:cs="Calibri"/>
        </w:rPr>
        <w:t xml:space="preserve">The use of individual and cohort records rather than sample averages has the advantages that records are more meaningful and much easier to obtain than conventional statistics. A shortcoming is that records describe the upper performance boundary for individuals and cohorts. The lower boundary is always zero; that is failure to accomplish the prescribed task or data censoring. If the cohort upper boundary for a particular test battery is 100 then a discounting approach can be used to estimate the cumulative effects of task, individual and contextual factors. </w:t>
      </w:r>
    </w:p>
    <w:p w:rsidR="008E3727" w:rsidRPr="00825EAD" w:rsidRDefault="008E3727" w:rsidP="008E3727">
      <w:pPr>
        <w:jc w:val="both"/>
        <w:rPr>
          <w:rFonts w:cs="Calibri"/>
        </w:rPr>
      </w:pPr>
    </w:p>
    <w:p w:rsidR="008E3727" w:rsidRPr="00825EAD" w:rsidRDefault="008E3727" w:rsidP="008E3727">
      <w:pPr>
        <w:numPr>
          <w:ilvl w:val="1"/>
          <w:numId w:val="44"/>
        </w:numPr>
        <w:jc w:val="both"/>
        <w:rPr>
          <w:rFonts w:cs="Calibri"/>
        </w:rPr>
      </w:pPr>
      <w:r w:rsidRPr="00825EAD">
        <w:rPr>
          <w:rFonts w:cs="Calibri"/>
        </w:rPr>
        <w:t xml:space="preserve">A second disadvantage is that there will always remain residual variability that is due to high order interactions, between the individual, task and context, that cannot be anticipated. However, the records approach will be more robust and probably more conservative in predicting cohort or individual performance than conventional averages and confidence limits which, by definition, include a level of risk in the application of the evidence. </w:t>
      </w:r>
    </w:p>
    <w:p w:rsidR="008E3727" w:rsidRPr="00825EAD" w:rsidRDefault="008E3727" w:rsidP="008E3727">
      <w:pPr>
        <w:jc w:val="both"/>
        <w:rPr>
          <w:rFonts w:cs="Calibri"/>
        </w:rPr>
      </w:pPr>
    </w:p>
    <w:p w:rsidR="008E3727" w:rsidRDefault="008E3727" w:rsidP="008E3727">
      <w:pPr>
        <w:numPr>
          <w:ilvl w:val="1"/>
          <w:numId w:val="44"/>
        </w:numPr>
        <w:jc w:val="both"/>
        <w:rPr>
          <w:rFonts w:cs="Calibri"/>
        </w:rPr>
      </w:pPr>
      <w:r w:rsidRPr="00825EAD">
        <w:rPr>
          <w:rFonts w:cs="Calibri"/>
        </w:rPr>
        <w:t>A third disadvantage lies in the assessment of interactions. For example, if a mountain scaling exercise required functional reach, arm strength, endurance and specific motor skill (experience), the ability of an individual to compensate for a shortcoming in one of these physical attribute components may be underestimated by the model. Such an underestimation would be good – there would be a greater safety margin between the task expectations and actual capabilities. On the other hand, if there was an interaction between arm reach (moment) strength, stamina and skill degradation then the discounting model approach would overestimate task performance capability.</w:t>
      </w:r>
    </w:p>
    <w:p w:rsidR="00A120A8" w:rsidRDefault="00A120A8" w:rsidP="00A120A8">
      <w:pPr>
        <w:pStyle w:val="ListParagraph"/>
        <w:rPr>
          <w:rFonts w:cs="Calibri"/>
        </w:rPr>
      </w:pPr>
    </w:p>
    <w:p w:rsidR="00A120A8" w:rsidRPr="00825EAD" w:rsidRDefault="00A120A8" w:rsidP="00A120A8">
      <w:pPr>
        <w:ind w:left="792"/>
        <w:jc w:val="both"/>
        <w:rPr>
          <w:rFonts w:cs="Calibri"/>
        </w:rPr>
      </w:pPr>
    </w:p>
    <w:p w:rsidR="008E3727" w:rsidRPr="00825EAD" w:rsidRDefault="008E3727" w:rsidP="008E3727">
      <w:pPr>
        <w:jc w:val="both"/>
        <w:rPr>
          <w:rFonts w:cs="Calibri"/>
        </w:rPr>
      </w:pPr>
    </w:p>
    <w:p w:rsidR="008E3727" w:rsidRPr="00825EAD" w:rsidRDefault="008E3727" w:rsidP="008E3727">
      <w:pPr>
        <w:numPr>
          <w:ilvl w:val="0"/>
          <w:numId w:val="44"/>
        </w:numPr>
        <w:jc w:val="both"/>
        <w:rPr>
          <w:rFonts w:cs="Calibri"/>
        </w:rPr>
      </w:pPr>
      <w:r w:rsidRPr="00825EAD">
        <w:rPr>
          <w:rFonts w:cs="Calibri"/>
        </w:rPr>
        <w:t>The Technical Approach</w:t>
      </w:r>
    </w:p>
    <w:p w:rsidR="008E3727" w:rsidRPr="00825EAD" w:rsidRDefault="008E3727" w:rsidP="008E3727">
      <w:pPr>
        <w:jc w:val="both"/>
        <w:rPr>
          <w:rFonts w:cs="Calibri"/>
        </w:rPr>
      </w:pPr>
    </w:p>
    <w:p w:rsidR="008E3727" w:rsidRPr="00825EAD" w:rsidRDefault="008E3727" w:rsidP="008E3727">
      <w:pPr>
        <w:numPr>
          <w:ilvl w:val="1"/>
          <w:numId w:val="44"/>
        </w:numPr>
        <w:jc w:val="both"/>
        <w:rPr>
          <w:rFonts w:cs="Calibri"/>
        </w:rPr>
      </w:pPr>
      <w:r w:rsidRPr="00825EAD">
        <w:rPr>
          <w:rFonts w:cs="Calibri"/>
        </w:rPr>
        <w:t>The first step in this project will be the development of concept maps of the problem domain. This step will be accomplished by using the C-map software developed at the Institute for Human and Machine Cognition in Pensacola. This knowledge elicitation tool will be used to explore and refine the data and modeling approach through consultation with experts in the field of human performance and mathematical modeling.</w:t>
      </w:r>
    </w:p>
    <w:p w:rsidR="008E3727" w:rsidRPr="00825EAD" w:rsidRDefault="008E3727" w:rsidP="008E3727">
      <w:pPr>
        <w:jc w:val="both"/>
        <w:rPr>
          <w:rFonts w:cs="Calibri"/>
        </w:rPr>
      </w:pPr>
    </w:p>
    <w:p w:rsidR="008E3727" w:rsidRPr="00825EAD" w:rsidRDefault="008E3727" w:rsidP="008E3727">
      <w:pPr>
        <w:numPr>
          <w:ilvl w:val="1"/>
          <w:numId w:val="44"/>
        </w:numPr>
        <w:jc w:val="both"/>
        <w:rPr>
          <w:rFonts w:cs="Calibri"/>
        </w:rPr>
      </w:pPr>
      <w:r w:rsidRPr="00825EAD">
        <w:rPr>
          <w:rFonts w:cs="Calibri"/>
        </w:rPr>
        <w:t xml:space="preserve">Although this proposal deliberately does not involve the collection of prospective data under controlled conditions, there will need to be considerable effort spent on obtaining relevant and useful data from reliable sources. This data search effort will be conducted in parallel with model exploration and development. Initially the literature will be searched for individual models that apply to human performance over time, such as learning and fatigue curves and possibly circadian rhythm models from the chronobiology domain. </w:t>
      </w:r>
    </w:p>
    <w:p w:rsidR="008E3727" w:rsidRPr="00825EAD" w:rsidRDefault="008E3727" w:rsidP="008E3727">
      <w:pPr>
        <w:jc w:val="both"/>
        <w:rPr>
          <w:rFonts w:cs="Calibri"/>
        </w:rPr>
      </w:pPr>
    </w:p>
    <w:p w:rsidR="008E3727" w:rsidRPr="00825EAD" w:rsidRDefault="008E3727" w:rsidP="008E3727">
      <w:pPr>
        <w:numPr>
          <w:ilvl w:val="1"/>
          <w:numId w:val="44"/>
        </w:numPr>
        <w:jc w:val="both"/>
        <w:rPr>
          <w:rFonts w:cs="Calibri"/>
        </w:rPr>
      </w:pPr>
      <w:r w:rsidRPr="00825EAD">
        <w:rPr>
          <w:rFonts w:cs="Calibri"/>
        </w:rPr>
        <w:t>Next, the data on human sub-component performance will be assessed for its contribution to the test battery that is relevant to a particular class of tasks of daily living and working which will be established using a conventional task analysis approach.</w:t>
      </w:r>
    </w:p>
    <w:p w:rsidR="008E3727" w:rsidRPr="00825EAD" w:rsidRDefault="008E3727" w:rsidP="008E3727">
      <w:pPr>
        <w:jc w:val="both"/>
        <w:rPr>
          <w:rFonts w:cs="Calibri"/>
        </w:rPr>
      </w:pPr>
    </w:p>
    <w:p w:rsidR="008E3727" w:rsidRPr="00825EAD" w:rsidRDefault="008E3727" w:rsidP="008E3727">
      <w:pPr>
        <w:numPr>
          <w:ilvl w:val="1"/>
          <w:numId w:val="44"/>
        </w:numPr>
        <w:jc w:val="both"/>
        <w:rPr>
          <w:rFonts w:cs="Calibri"/>
        </w:rPr>
      </w:pPr>
      <w:r w:rsidRPr="00825EAD">
        <w:rPr>
          <w:rFonts w:cs="Calibri"/>
        </w:rPr>
        <w:t>The fourth task component will be the development of a simulation test bed for model evaluation. Alternative approaches to this activity will be explored from simple spreadsheet models to the use of more elaborate discrete event simulation and / or fault tree methods.</w:t>
      </w:r>
    </w:p>
    <w:p w:rsidR="008E3727" w:rsidRPr="00825EAD" w:rsidRDefault="008E3727" w:rsidP="008E3727">
      <w:pPr>
        <w:jc w:val="both"/>
        <w:rPr>
          <w:rFonts w:cs="Calibri"/>
        </w:rPr>
      </w:pPr>
    </w:p>
    <w:p w:rsidR="008E3727" w:rsidRPr="00825EAD" w:rsidRDefault="008E3727" w:rsidP="008E3727">
      <w:pPr>
        <w:numPr>
          <w:ilvl w:val="1"/>
          <w:numId w:val="44"/>
        </w:numPr>
        <w:jc w:val="both"/>
        <w:rPr>
          <w:rFonts w:cs="Calibri"/>
        </w:rPr>
      </w:pPr>
      <w:r w:rsidRPr="00825EAD">
        <w:rPr>
          <w:rFonts w:cs="Calibri"/>
        </w:rPr>
        <w:t>Model verification and testing of robustness will be conducted by comparing alternative model components, model formulations and data sets. Comparisons will also be made with established models that are based on conventional statistics.</w:t>
      </w:r>
    </w:p>
    <w:p w:rsidR="008E3727" w:rsidRPr="00825EAD" w:rsidRDefault="008E3727" w:rsidP="008E3727">
      <w:pPr>
        <w:jc w:val="both"/>
        <w:rPr>
          <w:rFonts w:cs="Calibri"/>
        </w:rPr>
      </w:pPr>
    </w:p>
    <w:p w:rsidR="008E3727" w:rsidRPr="00825EAD" w:rsidRDefault="008E3727" w:rsidP="008E3727">
      <w:pPr>
        <w:numPr>
          <w:ilvl w:val="1"/>
          <w:numId w:val="44"/>
        </w:numPr>
        <w:jc w:val="both"/>
        <w:rPr>
          <w:rFonts w:cs="Calibri"/>
        </w:rPr>
      </w:pPr>
      <w:r w:rsidRPr="00825EAD">
        <w:rPr>
          <w:rFonts w:cs="Calibri"/>
        </w:rPr>
        <w:t>Preliminary evaluation of model validity will be based on historical evidence of functional task performance by individuals and cohorts that have been subject to model component tests. Formal validation will require prospective studies in a later project phase.</w:t>
      </w:r>
    </w:p>
    <w:p w:rsidR="008E3727" w:rsidRPr="00825EAD" w:rsidRDefault="008E3727" w:rsidP="008E3727">
      <w:pPr>
        <w:jc w:val="both"/>
        <w:rPr>
          <w:rFonts w:cs="Calibri"/>
        </w:rPr>
      </w:pPr>
    </w:p>
    <w:p w:rsidR="008E3727" w:rsidRDefault="008E3727" w:rsidP="008E3727">
      <w:pPr>
        <w:numPr>
          <w:ilvl w:val="1"/>
          <w:numId w:val="44"/>
        </w:numPr>
        <w:jc w:val="both"/>
        <w:rPr>
          <w:rFonts w:cs="Calibri"/>
        </w:rPr>
      </w:pPr>
      <w:r w:rsidRPr="00825EAD">
        <w:rPr>
          <w:rFonts w:cs="Calibri"/>
        </w:rPr>
        <w:t>It is anticipated that this project will require a staffing level of two full time equivalent researchers for three years. Other costs will include computer facilities, data search and processing support and travel. It is possible that the project would be enhanced by occasional use of consultants in human performance and model building.</w:t>
      </w:r>
    </w:p>
    <w:p w:rsidR="00D736A7" w:rsidRDefault="00D736A7" w:rsidP="00D736A7">
      <w:pPr>
        <w:pStyle w:val="ListParagraph"/>
        <w:rPr>
          <w:rFonts w:cs="Calibri"/>
        </w:rPr>
      </w:pPr>
    </w:p>
    <w:p w:rsidR="00D736A7" w:rsidRDefault="00D736A7" w:rsidP="00D736A7">
      <w:pPr>
        <w:jc w:val="both"/>
        <w:rPr>
          <w:rFonts w:cs="Calibri"/>
        </w:rPr>
      </w:pPr>
    </w:p>
    <w:p w:rsidR="00D736A7" w:rsidRPr="00825EAD" w:rsidRDefault="00D736A7" w:rsidP="00D736A7">
      <w:pPr>
        <w:jc w:val="both"/>
        <w:rPr>
          <w:rFonts w:cs="Calibri"/>
        </w:rPr>
      </w:pPr>
    </w:p>
    <w:p w:rsidR="008E3727" w:rsidRPr="00825EAD" w:rsidRDefault="008E3727" w:rsidP="008E3727">
      <w:pPr>
        <w:jc w:val="both"/>
        <w:rPr>
          <w:rFonts w:cs="Calibri"/>
        </w:rPr>
      </w:pPr>
    </w:p>
    <w:p w:rsidR="008E3727" w:rsidRPr="00825EAD" w:rsidRDefault="008E3727" w:rsidP="008E3727">
      <w:pPr>
        <w:numPr>
          <w:ilvl w:val="0"/>
          <w:numId w:val="44"/>
        </w:numPr>
        <w:jc w:val="both"/>
        <w:rPr>
          <w:rFonts w:cs="Calibri"/>
        </w:rPr>
      </w:pPr>
      <w:r w:rsidRPr="00825EAD">
        <w:rPr>
          <w:rFonts w:cs="Calibri"/>
        </w:rPr>
        <w:lastRenderedPageBreak/>
        <w:t>References and Examples</w:t>
      </w:r>
    </w:p>
    <w:p w:rsidR="008E3727" w:rsidRPr="00825EAD" w:rsidRDefault="008E3727" w:rsidP="008E3727">
      <w:pPr>
        <w:jc w:val="both"/>
        <w:rPr>
          <w:rFonts w:cs="Calibri"/>
        </w:rPr>
      </w:pPr>
    </w:p>
    <w:p w:rsidR="008E3727" w:rsidRPr="00825EAD" w:rsidRDefault="008E3727" w:rsidP="008E3727">
      <w:pPr>
        <w:numPr>
          <w:ilvl w:val="1"/>
          <w:numId w:val="44"/>
        </w:numPr>
        <w:jc w:val="both"/>
        <w:rPr>
          <w:rFonts w:cs="Calibri"/>
        </w:rPr>
      </w:pPr>
      <w:r w:rsidRPr="00825EAD">
        <w:rPr>
          <w:rFonts w:cs="Calibri"/>
        </w:rPr>
        <w:t>A preliminary literature review has not produced any material that specifically addresses this challenge by the proposed approach. However, there is an abundance of literature related to temporal modeling of isolated aspects of human performance and on the statistical and mathematical models that are described in this proposal.</w:t>
      </w:r>
    </w:p>
    <w:p w:rsidR="008E3727" w:rsidRPr="00825EAD" w:rsidRDefault="008E3727" w:rsidP="008E3727">
      <w:pPr>
        <w:jc w:val="both"/>
        <w:rPr>
          <w:rFonts w:cs="Calibri"/>
        </w:rPr>
      </w:pPr>
    </w:p>
    <w:p w:rsidR="008E3727" w:rsidRPr="00825EAD" w:rsidRDefault="008E3727" w:rsidP="008E3727">
      <w:pPr>
        <w:numPr>
          <w:ilvl w:val="1"/>
          <w:numId w:val="44"/>
        </w:numPr>
        <w:jc w:val="both"/>
        <w:rPr>
          <w:rFonts w:cs="Calibri"/>
        </w:rPr>
      </w:pPr>
      <w:r w:rsidRPr="00825EAD">
        <w:rPr>
          <w:rFonts w:cs="Calibri"/>
        </w:rPr>
        <w:t>Analysis of data describing human performance variation over long (aging studies) and short (seconds to hours) durations has indicated that simple temporal models (e.g. exponential, polynomial regression) are appropriate for human performance dominated by individual subsystems (strength, endurance). The NIOSH Lift Equation success over the past twenty years has demonstrated that multivariate discounting models are both intuitive and sufficiently accurate for practical purposes, including analysis of the two temporal components – shift duration and lift frequency. Preliminary analysis of composite models where that data are standardized and then added show considerable promise (R</w:t>
      </w:r>
      <w:r w:rsidRPr="00825EAD">
        <w:rPr>
          <w:rFonts w:cs="Calibri"/>
          <w:vertAlign w:val="superscript"/>
        </w:rPr>
        <w:t>2</w:t>
      </w:r>
      <w:r w:rsidRPr="00825EAD">
        <w:rPr>
          <w:rFonts w:cs="Calibri"/>
        </w:rPr>
        <w:t xml:space="preserve"> = 0.98 for a regression model of composite record data!)</w:t>
      </w:r>
    </w:p>
    <w:p w:rsidR="008E3727" w:rsidRPr="00825EAD" w:rsidRDefault="008E3727" w:rsidP="00513B62">
      <w:pPr>
        <w:ind w:left="360"/>
        <w:jc w:val="both"/>
        <w:rPr>
          <w:lang w:val="en-SG"/>
        </w:rPr>
      </w:pPr>
    </w:p>
    <w:p w:rsidR="008E3727" w:rsidRPr="00825EAD" w:rsidRDefault="008E3727" w:rsidP="00513B62">
      <w:pPr>
        <w:ind w:left="360"/>
        <w:jc w:val="both"/>
        <w:rPr>
          <w:lang w:val="en-SG"/>
        </w:rPr>
      </w:pPr>
    </w:p>
    <w:p w:rsidR="008E3727" w:rsidRPr="00825EAD" w:rsidRDefault="008E3727" w:rsidP="00513B62">
      <w:pPr>
        <w:ind w:left="360"/>
        <w:jc w:val="both"/>
        <w:rPr>
          <w:lang w:val="en-SG"/>
        </w:rPr>
      </w:pPr>
    </w:p>
    <w:p w:rsidR="008E3727" w:rsidRPr="00825EAD" w:rsidRDefault="008E3727" w:rsidP="00513B62">
      <w:pPr>
        <w:ind w:left="360"/>
        <w:jc w:val="both"/>
        <w:rPr>
          <w:lang w:val="en-SG"/>
        </w:rPr>
      </w:pPr>
    </w:p>
    <w:p w:rsidR="008E3727" w:rsidRPr="00825EAD" w:rsidRDefault="008E3727" w:rsidP="00513B62">
      <w:pPr>
        <w:ind w:left="360"/>
        <w:jc w:val="both"/>
        <w:rPr>
          <w:lang w:val="en-SG"/>
        </w:rPr>
      </w:pPr>
    </w:p>
    <w:p w:rsidR="00935454" w:rsidRPr="00825EAD" w:rsidRDefault="00935454" w:rsidP="00513B62">
      <w:pPr>
        <w:ind w:left="360"/>
        <w:jc w:val="both"/>
        <w:rPr>
          <w:lang w:val="en-SG"/>
        </w:rPr>
      </w:pPr>
    </w:p>
    <w:p w:rsidR="00935454" w:rsidRPr="00825EAD" w:rsidRDefault="00935454" w:rsidP="00513B62">
      <w:pPr>
        <w:ind w:left="360"/>
        <w:jc w:val="both"/>
        <w:rPr>
          <w:lang w:val="en-SG"/>
        </w:rPr>
      </w:pPr>
    </w:p>
    <w:p w:rsidR="00A120A8" w:rsidRDefault="00A120A8">
      <w:pPr>
        <w:rPr>
          <w:rFonts w:cstheme="minorHAnsi"/>
          <w:b/>
        </w:rPr>
      </w:pPr>
      <w:r>
        <w:rPr>
          <w:rFonts w:cstheme="minorHAnsi"/>
          <w:b/>
        </w:rPr>
        <w:br w:type="page"/>
      </w:r>
    </w:p>
    <w:p w:rsidR="00D736A7" w:rsidRDefault="00D736A7">
      <w:pPr>
        <w:rPr>
          <w:rFonts w:cstheme="minorHAnsi"/>
          <w:b/>
        </w:rPr>
      </w:pPr>
      <w:r>
        <w:rPr>
          <w:rFonts w:cstheme="minorHAnsi"/>
          <w:b/>
        </w:rPr>
        <w:lastRenderedPageBreak/>
        <w:br w:type="page"/>
      </w:r>
    </w:p>
    <w:p w:rsidR="00DE238C" w:rsidRDefault="00DE238C" w:rsidP="00935454">
      <w:pPr>
        <w:jc w:val="center"/>
        <w:rPr>
          <w:rFonts w:cstheme="minorHAnsi"/>
          <w:b/>
        </w:rPr>
      </w:pPr>
      <w:r>
        <w:rPr>
          <w:rFonts w:cstheme="minorHAnsi"/>
          <w:b/>
        </w:rPr>
        <w:lastRenderedPageBreak/>
        <w:t>Chapter 24</w:t>
      </w:r>
    </w:p>
    <w:p w:rsidR="00DE238C" w:rsidRDefault="00DE238C" w:rsidP="00935454">
      <w:pPr>
        <w:jc w:val="center"/>
        <w:rPr>
          <w:rFonts w:cstheme="minorHAnsi"/>
          <w:b/>
        </w:rPr>
      </w:pPr>
    </w:p>
    <w:p w:rsidR="00935454" w:rsidRPr="00825EAD" w:rsidRDefault="00935454" w:rsidP="00935454">
      <w:pPr>
        <w:jc w:val="center"/>
        <w:rPr>
          <w:rFonts w:cstheme="minorHAnsi"/>
          <w:b/>
        </w:rPr>
      </w:pPr>
      <w:r w:rsidRPr="00825EAD">
        <w:rPr>
          <w:rFonts w:cstheme="minorHAnsi"/>
          <w:b/>
        </w:rPr>
        <w:t>Scenario Analysis</w:t>
      </w:r>
    </w:p>
    <w:p w:rsidR="00935454" w:rsidRPr="00825EAD" w:rsidRDefault="00935454" w:rsidP="00935454">
      <w:pPr>
        <w:jc w:val="both"/>
        <w:rPr>
          <w:rFonts w:cstheme="minorHAnsi"/>
        </w:rPr>
      </w:pPr>
    </w:p>
    <w:p w:rsidR="00935454" w:rsidRPr="00825EAD" w:rsidRDefault="00935454" w:rsidP="00935454">
      <w:pPr>
        <w:jc w:val="both"/>
        <w:rPr>
          <w:rFonts w:cstheme="minorHAnsi"/>
        </w:rPr>
      </w:pPr>
      <w:r w:rsidRPr="00825EAD">
        <w:rPr>
          <w:rFonts w:cstheme="minorHAnsi"/>
        </w:rPr>
        <w:t>The ergonomics researcher, professional or practitioner is often faced with complex situations and has to decide on an approach to the problem including consideration of:</w:t>
      </w:r>
    </w:p>
    <w:p w:rsidR="00935454" w:rsidRPr="00825EAD" w:rsidRDefault="00935454" w:rsidP="00935454">
      <w:pPr>
        <w:jc w:val="both"/>
        <w:rPr>
          <w:rFonts w:cstheme="minorHAnsi"/>
        </w:rPr>
      </w:pPr>
    </w:p>
    <w:p w:rsidR="00935454" w:rsidRPr="00825EAD" w:rsidRDefault="00935454" w:rsidP="00935454">
      <w:pPr>
        <w:numPr>
          <w:ilvl w:val="0"/>
          <w:numId w:val="45"/>
        </w:numPr>
        <w:jc w:val="both"/>
        <w:rPr>
          <w:rFonts w:cstheme="minorHAnsi"/>
        </w:rPr>
      </w:pPr>
      <w:r w:rsidRPr="00825EAD">
        <w:rPr>
          <w:rFonts w:cstheme="minorHAnsi"/>
        </w:rPr>
        <w:t xml:space="preserve">What are the important problems? What are the purposes of the investigation? </w:t>
      </w:r>
    </w:p>
    <w:p w:rsidR="00935454" w:rsidRPr="00825EAD" w:rsidRDefault="00935454" w:rsidP="00935454">
      <w:pPr>
        <w:numPr>
          <w:ilvl w:val="1"/>
          <w:numId w:val="45"/>
        </w:numPr>
        <w:jc w:val="both"/>
        <w:rPr>
          <w:rFonts w:cstheme="minorHAnsi"/>
        </w:rPr>
      </w:pPr>
      <w:r w:rsidRPr="00825EAD">
        <w:rPr>
          <w:rFonts w:cstheme="minorHAnsi"/>
        </w:rPr>
        <w:t>Are there problems of system effectiveness?</w:t>
      </w:r>
    </w:p>
    <w:p w:rsidR="00935454" w:rsidRPr="00825EAD" w:rsidRDefault="00935454" w:rsidP="00935454">
      <w:pPr>
        <w:numPr>
          <w:ilvl w:val="1"/>
          <w:numId w:val="45"/>
        </w:numPr>
        <w:jc w:val="both"/>
        <w:rPr>
          <w:rFonts w:cstheme="minorHAnsi"/>
        </w:rPr>
      </w:pPr>
      <w:r w:rsidRPr="00825EAD">
        <w:rPr>
          <w:rFonts w:cstheme="minorHAnsi"/>
        </w:rPr>
        <w:t>Are there efficiency, productivity or cost implications?</w:t>
      </w:r>
    </w:p>
    <w:p w:rsidR="00935454" w:rsidRPr="00825EAD" w:rsidRDefault="00935454" w:rsidP="00935454">
      <w:pPr>
        <w:numPr>
          <w:ilvl w:val="1"/>
          <w:numId w:val="45"/>
        </w:numPr>
        <w:jc w:val="both"/>
        <w:rPr>
          <w:rFonts w:cstheme="minorHAnsi"/>
        </w:rPr>
      </w:pPr>
      <w:r w:rsidRPr="00825EAD">
        <w:rPr>
          <w:rFonts w:cstheme="minorHAnsi"/>
        </w:rPr>
        <w:t>Are there health and safety problems? What are the probabilities of “human error or failure”? What are the implications or consequences of system failure? Are the effects acute or long term?</w:t>
      </w:r>
    </w:p>
    <w:p w:rsidR="00935454" w:rsidRPr="00825EAD" w:rsidRDefault="00935454" w:rsidP="00935454">
      <w:pPr>
        <w:numPr>
          <w:ilvl w:val="1"/>
          <w:numId w:val="45"/>
        </w:numPr>
        <w:jc w:val="both"/>
        <w:rPr>
          <w:rFonts w:cstheme="minorHAnsi"/>
        </w:rPr>
      </w:pPr>
      <w:r w:rsidRPr="00825EAD">
        <w:rPr>
          <w:rFonts w:cstheme="minorHAnsi"/>
        </w:rPr>
        <w:t>Are there issues of human preference? Opinion?</w:t>
      </w:r>
    </w:p>
    <w:p w:rsidR="00935454" w:rsidRPr="00825EAD" w:rsidRDefault="00935454" w:rsidP="00935454">
      <w:pPr>
        <w:numPr>
          <w:ilvl w:val="1"/>
          <w:numId w:val="45"/>
        </w:numPr>
        <w:jc w:val="both"/>
        <w:rPr>
          <w:rFonts w:cstheme="minorHAnsi"/>
        </w:rPr>
      </w:pPr>
      <w:r w:rsidRPr="00825EAD">
        <w:rPr>
          <w:rFonts w:cstheme="minorHAnsi"/>
        </w:rPr>
        <w:t>Are there individual and social issues involved?</w:t>
      </w:r>
    </w:p>
    <w:p w:rsidR="00935454" w:rsidRPr="00825EAD" w:rsidRDefault="00935454" w:rsidP="00935454">
      <w:pPr>
        <w:numPr>
          <w:ilvl w:val="0"/>
          <w:numId w:val="45"/>
        </w:numPr>
        <w:jc w:val="both"/>
        <w:rPr>
          <w:rFonts w:cstheme="minorHAnsi"/>
        </w:rPr>
      </w:pPr>
      <w:r w:rsidRPr="00825EAD">
        <w:rPr>
          <w:rFonts w:cstheme="minorHAnsi"/>
        </w:rPr>
        <w:t>What data or evidence are needed?</w:t>
      </w:r>
    </w:p>
    <w:p w:rsidR="00935454" w:rsidRPr="00825EAD" w:rsidRDefault="00935454" w:rsidP="00935454">
      <w:pPr>
        <w:numPr>
          <w:ilvl w:val="1"/>
          <w:numId w:val="45"/>
        </w:numPr>
        <w:jc w:val="both"/>
        <w:rPr>
          <w:rFonts w:cstheme="minorHAnsi"/>
        </w:rPr>
      </w:pPr>
      <w:r w:rsidRPr="00825EAD">
        <w:rPr>
          <w:rFonts w:cstheme="minorHAnsi"/>
        </w:rPr>
        <w:t>Does accurate, reliable and valid data / evidence already exist?</w:t>
      </w:r>
    </w:p>
    <w:p w:rsidR="00935454" w:rsidRPr="00825EAD" w:rsidRDefault="00935454" w:rsidP="00935454">
      <w:pPr>
        <w:numPr>
          <w:ilvl w:val="1"/>
          <w:numId w:val="45"/>
        </w:numPr>
        <w:jc w:val="both"/>
        <w:rPr>
          <w:rFonts w:cstheme="minorHAnsi"/>
        </w:rPr>
      </w:pPr>
      <w:r w:rsidRPr="00825EAD">
        <w:rPr>
          <w:rFonts w:cstheme="minorHAnsi"/>
        </w:rPr>
        <w:t>Are there any existing design guidelines or standards that are not being applied?</w:t>
      </w:r>
    </w:p>
    <w:p w:rsidR="00935454" w:rsidRPr="00825EAD" w:rsidRDefault="00935454" w:rsidP="00935454">
      <w:pPr>
        <w:numPr>
          <w:ilvl w:val="1"/>
          <w:numId w:val="45"/>
        </w:numPr>
        <w:jc w:val="both"/>
        <w:rPr>
          <w:rFonts w:cstheme="minorHAnsi"/>
        </w:rPr>
      </w:pPr>
      <w:r w:rsidRPr="00825EAD">
        <w:rPr>
          <w:rFonts w:cstheme="minorHAnsi"/>
        </w:rPr>
        <w:t>Can data be obtained by simple observation or questioning of those involved?</w:t>
      </w:r>
    </w:p>
    <w:p w:rsidR="00935454" w:rsidRPr="00825EAD" w:rsidRDefault="00935454" w:rsidP="00935454">
      <w:pPr>
        <w:numPr>
          <w:ilvl w:val="1"/>
          <w:numId w:val="45"/>
        </w:numPr>
        <w:jc w:val="both"/>
        <w:rPr>
          <w:rFonts w:cstheme="minorHAnsi"/>
        </w:rPr>
      </w:pPr>
      <w:r w:rsidRPr="00825EAD">
        <w:rPr>
          <w:rFonts w:cstheme="minorHAnsi"/>
        </w:rPr>
        <w:t>Should a formal survey or observational approach be used?</w:t>
      </w:r>
    </w:p>
    <w:p w:rsidR="00935454" w:rsidRPr="00825EAD" w:rsidRDefault="00935454" w:rsidP="00935454">
      <w:pPr>
        <w:numPr>
          <w:ilvl w:val="1"/>
          <w:numId w:val="45"/>
        </w:numPr>
        <w:jc w:val="both"/>
        <w:rPr>
          <w:rFonts w:cstheme="minorHAnsi"/>
        </w:rPr>
      </w:pPr>
      <w:r w:rsidRPr="00825EAD">
        <w:rPr>
          <w:rFonts w:cstheme="minorHAnsi"/>
        </w:rPr>
        <w:t>Can physical mockups, modeling or simulation be used?</w:t>
      </w:r>
    </w:p>
    <w:p w:rsidR="00935454" w:rsidRPr="00825EAD" w:rsidRDefault="00935454" w:rsidP="00935454">
      <w:pPr>
        <w:numPr>
          <w:ilvl w:val="1"/>
          <w:numId w:val="45"/>
        </w:numPr>
        <w:jc w:val="both"/>
        <w:rPr>
          <w:rFonts w:cstheme="minorHAnsi"/>
        </w:rPr>
      </w:pPr>
      <w:r w:rsidRPr="00825EAD">
        <w:rPr>
          <w:rFonts w:cstheme="minorHAnsi"/>
        </w:rPr>
        <w:t>Can the investigation be carried out in the laboratory? In a simulator, or in the field?</w:t>
      </w:r>
    </w:p>
    <w:p w:rsidR="00935454" w:rsidRPr="00825EAD" w:rsidRDefault="00935454" w:rsidP="00935454">
      <w:pPr>
        <w:numPr>
          <w:ilvl w:val="1"/>
          <w:numId w:val="45"/>
        </w:numPr>
        <w:jc w:val="both"/>
        <w:rPr>
          <w:rFonts w:cstheme="minorHAnsi"/>
        </w:rPr>
      </w:pPr>
      <w:r w:rsidRPr="00825EAD">
        <w:rPr>
          <w:rFonts w:cstheme="minorHAnsi"/>
        </w:rPr>
        <w:t>Is a formal controlled experiment needed? What about sample selection and size? What about experimental design? What about confounding? What about subject selection?</w:t>
      </w:r>
    </w:p>
    <w:p w:rsidR="00935454" w:rsidRPr="00825EAD" w:rsidRDefault="00935454" w:rsidP="00935454">
      <w:pPr>
        <w:numPr>
          <w:ilvl w:val="1"/>
          <w:numId w:val="45"/>
        </w:numPr>
        <w:jc w:val="both"/>
        <w:rPr>
          <w:rFonts w:cstheme="minorHAnsi"/>
        </w:rPr>
      </w:pPr>
      <w:r w:rsidRPr="00825EAD">
        <w:rPr>
          <w:rFonts w:cstheme="minorHAnsi"/>
        </w:rPr>
        <w:t>Is there need for a multi pronged approach to the collection of evidence?</w:t>
      </w:r>
    </w:p>
    <w:p w:rsidR="00935454" w:rsidRPr="00825EAD" w:rsidRDefault="00935454" w:rsidP="00935454">
      <w:pPr>
        <w:numPr>
          <w:ilvl w:val="1"/>
          <w:numId w:val="45"/>
        </w:numPr>
        <w:jc w:val="both"/>
        <w:rPr>
          <w:rFonts w:cstheme="minorHAnsi"/>
        </w:rPr>
      </w:pPr>
      <w:r w:rsidRPr="00825EAD">
        <w:rPr>
          <w:rFonts w:cstheme="minorHAnsi"/>
        </w:rPr>
        <w:t>How long will it take to collect the data? How much will data collection cost?</w:t>
      </w:r>
    </w:p>
    <w:p w:rsidR="00935454" w:rsidRPr="00825EAD" w:rsidRDefault="00935454" w:rsidP="00935454">
      <w:pPr>
        <w:numPr>
          <w:ilvl w:val="1"/>
          <w:numId w:val="45"/>
        </w:numPr>
        <w:jc w:val="both"/>
        <w:rPr>
          <w:rFonts w:cstheme="minorHAnsi"/>
        </w:rPr>
      </w:pPr>
      <w:r w:rsidRPr="00825EAD">
        <w:rPr>
          <w:rFonts w:cstheme="minorHAnsi"/>
        </w:rPr>
        <w:t>What equipment and methods should be used?</w:t>
      </w:r>
    </w:p>
    <w:p w:rsidR="00935454" w:rsidRPr="00825EAD" w:rsidRDefault="00935454" w:rsidP="00935454">
      <w:pPr>
        <w:numPr>
          <w:ilvl w:val="1"/>
          <w:numId w:val="45"/>
        </w:numPr>
        <w:jc w:val="both"/>
        <w:rPr>
          <w:rFonts w:cstheme="minorHAnsi"/>
        </w:rPr>
      </w:pPr>
      <w:r w:rsidRPr="00825EAD">
        <w:rPr>
          <w:rFonts w:cstheme="minorHAnsi"/>
        </w:rPr>
        <w:t>Are there any human subject and institutional review board issues with your proposed approach?</w:t>
      </w:r>
    </w:p>
    <w:p w:rsidR="00935454" w:rsidRPr="00825EAD" w:rsidRDefault="00935454" w:rsidP="00935454">
      <w:pPr>
        <w:numPr>
          <w:ilvl w:val="0"/>
          <w:numId w:val="45"/>
        </w:numPr>
        <w:jc w:val="both"/>
        <w:rPr>
          <w:rFonts w:cstheme="minorHAnsi"/>
        </w:rPr>
      </w:pPr>
      <w:r w:rsidRPr="00825EAD">
        <w:rPr>
          <w:rFonts w:cstheme="minorHAnsi"/>
        </w:rPr>
        <w:t>Which measurement and analysis tools should be used?</w:t>
      </w:r>
    </w:p>
    <w:p w:rsidR="00935454" w:rsidRPr="00825EAD" w:rsidRDefault="00935454" w:rsidP="00935454">
      <w:pPr>
        <w:numPr>
          <w:ilvl w:val="1"/>
          <w:numId w:val="45"/>
        </w:numPr>
        <w:jc w:val="both"/>
        <w:rPr>
          <w:rFonts w:cstheme="minorHAnsi"/>
        </w:rPr>
      </w:pPr>
      <w:r w:rsidRPr="00825EAD">
        <w:rPr>
          <w:rFonts w:cstheme="minorHAnsi"/>
        </w:rPr>
        <w:t>What tools should be used to collect, process and analyze the data?</w:t>
      </w:r>
    </w:p>
    <w:p w:rsidR="00935454" w:rsidRPr="00825EAD" w:rsidRDefault="00935454" w:rsidP="00935454">
      <w:pPr>
        <w:numPr>
          <w:ilvl w:val="1"/>
          <w:numId w:val="45"/>
        </w:numPr>
        <w:jc w:val="both"/>
        <w:rPr>
          <w:rFonts w:cstheme="minorHAnsi"/>
        </w:rPr>
      </w:pPr>
      <w:r w:rsidRPr="00825EAD">
        <w:rPr>
          <w:rFonts w:cstheme="minorHAnsi"/>
        </w:rPr>
        <w:t>Are the approaches validated and calibrated?</w:t>
      </w:r>
    </w:p>
    <w:p w:rsidR="00935454" w:rsidRPr="00825EAD" w:rsidRDefault="00935454" w:rsidP="00935454">
      <w:pPr>
        <w:numPr>
          <w:ilvl w:val="1"/>
          <w:numId w:val="45"/>
        </w:numPr>
        <w:jc w:val="both"/>
        <w:rPr>
          <w:rFonts w:cstheme="minorHAnsi"/>
        </w:rPr>
      </w:pPr>
      <w:r w:rsidRPr="00825EAD">
        <w:rPr>
          <w:rFonts w:cstheme="minorHAnsi"/>
        </w:rPr>
        <w:t>Is significance of differences or associations important?</w:t>
      </w:r>
    </w:p>
    <w:p w:rsidR="00935454" w:rsidRPr="00825EAD" w:rsidRDefault="00935454" w:rsidP="00935454">
      <w:pPr>
        <w:numPr>
          <w:ilvl w:val="0"/>
          <w:numId w:val="45"/>
        </w:numPr>
        <w:jc w:val="both"/>
        <w:rPr>
          <w:rFonts w:cstheme="minorHAnsi"/>
        </w:rPr>
      </w:pPr>
      <w:r w:rsidRPr="00825EAD">
        <w:rPr>
          <w:rFonts w:cstheme="minorHAnsi"/>
        </w:rPr>
        <w:t>What designs or changes are indicated?</w:t>
      </w:r>
    </w:p>
    <w:p w:rsidR="00935454" w:rsidRPr="00825EAD" w:rsidRDefault="00935454" w:rsidP="00935454">
      <w:pPr>
        <w:numPr>
          <w:ilvl w:val="1"/>
          <w:numId w:val="45"/>
        </w:numPr>
        <w:jc w:val="both"/>
        <w:rPr>
          <w:rFonts w:cstheme="minorHAnsi"/>
        </w:rPr>
      </w:pPr>
      <w:r w:rsidRPr="00825EAD">
        <w:rPr>
          <w:rFonts w:cstheme="minorHAnsi"/>
        </w:rPr>
        <w:t>Do the suggested designs or changes include hardware, software or operations?</w:t>
      </w:r>
    </w:p>
    <w:p w:rsidR="00935454" w:rsidRPr="00825EAD" w:rsidRDefault="00935454" w:rsidP="00935454">
      <w:pPr>
        <w:numPr>
          <w:ilvl w:val="1"/>
          <w:numId w:val="45"/>
        </w:numPr>
        <w:jc w:val="both"/>
        <w:rPr>
          <w:rFonts w:cstheme="minorHAnsi"/>
        </w:rPr>
      </w:pPr>
      <w:r w:rsidRPr="00825EAD">
        <w:rPr>
          <w:rFonts w:cstheme="minorHAnsi"/>
        </w:rPr>
        <w:t>Are user selection and training needed?</w:t>
      </w:r>
    </w:p>
    <w:p w:rsidR="00935454" w:rsidRPr="00825EAD" w:rsidRDefault="00935454" w:rsidP="00935454">
      <w:pPr>
        <w:numPr>
          <w:ilvl w:val="1"/>
          <w:numId w:val="45"/>
        </w:numPr>
        <w:jc w:val="both"/>
        <w:rPr>
          <w:rFonts w:cstheme="minorHAnsi"/>
        </w:rPr>
      </w:pPr>
      <w:r w:rsidRPr="00825EAD">
        <w:rPr>
          <w:rFonts w:cstheme="minorHAnsi"/>
        </w:rPr>
        <w:t>Will facilitators help? – Instructions, warnings, labels, checklists, procedures, tutorials, augmented reality?</w:t>
      </w:r>
    </w:p>
    <w:p w:rsidR="00935454" w:rsidRPr="00825EAD" w:rsidRDefault="00935454" w:rsidP="00935454">
      <w:pPr>
        <w:numPr>
          <w:ilvl w:val="1"/>
          <w:numId w:val="45"/>
        </w:numPr>
        <w:jc w:val="both"/>
        <w:rPr>
          <w:rFonts w:cstheme="minorHAnsi"/>
        </w:rPr>
      </w:pPr>
      <w:r w:rsidRPr="00825EAD">
        <w:rPr>
          <w:rFonts w:cstheme="minorHAnsi"/>
        </w:rPr>
        <w:t>Will the changes require careful implementation, persuasion and monitoring?</w:t>
      </w:r>
    </w:p>
    <w:p w:rsidR="00935454" w:rsidRPr="00825EAD" w:rsidRDefault="00935454" w:rsidP="00935454">
      <w:pPr>
        <w:numPr>
          <w:ilvl w:val="0"/>
          <w:numId w:val="45"/>
        </w:numPr>
        <w:jc w:val="both"/>
        <w:rPr>
          <w:rFonts w:cstheme="minorHAnsi"/>
        </w:rPr>
      </w:pPr>
      <w:r w:rsidRPr="00825EAD">
        <w:rPr>
          <w:rFonts w:cstheme="minorHAnsi"/>
        </w:rPr>
        <w:t>How should the changes be justified and communicated?</w:t>
      </w:r>
    </w:p>
    <w:p w:rsidR="00935454" w:rsidRPr="00825EAD" w:rsidRDefault="00935454" w:rsidP="00935454">
      <w:pPr>
        <w:numPr>
          <w:ilvl w:val="1"/>
          <w:numId w:val="45"/>
        </w:numPr>
        <w:jc w:val="both"/>
        <w:rPr>
          <w:rFonts w:cstheme="minorHAnsi"/>
        </w:rPr>
      </w:pPr>
      <w:r w:rsidRPr="00825EAD">
        <w:rPr>
          <w:rFonts w:cstheme="minorHAnsi"/>
        </w:rPr>
        <w:t>What effects will the changes be expected to have?</w:t>
      </w:r>
    </w:p>
    <w:p w:rsidR="00935454" w:rsidRPr="00825EAD" w:rsidRDefault="00935454" w:rsidP="00935454">
      <w:pPr>
        <w:numPr>
          <w:ilvl w:val="1"/>
          <w:numId w:val="45"/>
        </w:numPr>
        <w:jc w:val="both"/>
        <w:rPr>
          <w:rFonts w:cstheme="minorHAnsi"/>
        </w:rPr>
      </w:pPr>
      <w:r w:rsidRPr="00825EAD">
        <w:rPr>
          <w:rFonts w:cstheme="minorHAnsi"/>
        </w:rPr>
        <w:t>How long will it be before the changes have a detectable / useful effect?</w:t>
      </w:r>
    </w:p>
    <w:p w:rsidR="00935454" w:rsidRPr="00825EAD" w:rsidRDefault="00935454" w:rsidP="00935454">
      <w:pPr>
        <w:numPr>
          <w:ilvl w:val="0"/>
          <w:numId w:val="45"/>
        </w:numPr>
        <w:jc w:val="both"/>
        <w:rPr>
          <w:rFonts w:cstheme="minorHAnsi"/>
        </w:rPr>
      </w:pPr>
      <w:r w:rsidRPr="00825EAD">
        <w:rPr>
          <w:rFonts w:cstheme="minorHAnsi"/>
        </w:rPr>
        <w:lastRenderedPageBreak/>
        <w:t>How should the effects of human variability be assessed and communicated?</w:t>
      </w:r>
    </w:p>
    <w:p w:rsidR="00935454" w:rsidRPr="00825EAD" w:rsidRDefault="00935454" w:rsidP="00935454">
      <w:pPr>
        <w:numPr>
          <w:ilvl w:val="1"/>
          <w:numId w:val="45"/>
        </w:numPr>
        <w:jc w:val="both"/>
        <w:rPr>
          <w:rFonts w:cstheme="minorHAnsi"/>
        </w:rPr>
      </w:pPr>
      <w:r w:rsidRPr="00825EAD">
        <w:rPr>
          <w:rFonts w:cstheme="minorHAnsi"/>
        </w:rPr>
        <w:t>To whom should the results be presented?</w:t>
      </w:r>
    </w:p>
    <w:p w:rsidR="00935454" w:rsidRPr="00825EAD" w:rsidRDefault="00935454" w:rsidP="00935454">
      <w:pPr>
        <w:numPr>
          <w:ilvl w:val="1"/>
          <w:numId w:val="45"/>
        </w:numPr>
        <w:jc w:val="both"/>
        <w:rPr>
          <w:rFonts w:cstheme="minorHAnsi"/>
        </w:rPr>
      </w:pPr>
      <w:r w:rsidRPr="00825EAD">
        <w:rPr>
          <w:rFonts w:cstheme="minorHAnsi"/>
        </w:rPr>
        <w:t>How should the results of the investigation be communicated? – Presentation, report, process requirements, system design specifications, guidelines, standards.</w:t>
      </w:r>
    </w:p>
    <w:p w:rsidR="00935454" w:rsidRPr="00825EAD" w:rsidRDefault="00935454" w:rsidP="00935454">
      <w:pPr>
        <w:numPr>
          <w:ilvl w:val="1"/>
          <w:numId w:val="45"/>
        </w:numPr>
        <w:jc w:val="both"/>
        <w:rPr>
          <w:rFonts w:cstheme="minorHAnsi"/>
        </w:rPr>
      </w:pPr>
      <w:r w:rsidRPr="00825EAD">
        <w:rPr>
          <w:rFonts w:cstheme="minorHAnsi"/>
        </w:rPr>
        <w:t>How should graphs, tables, diagrams, photographs, statistics, verbal arguments, demonstrations be used?</w:t>
      </w:r>
    </w:p>
    <w:p w:rsidR="00935454" w:rsidRPr="00825EAD" w:rsidRDefault="00935454" w:rsidP="00935454">
      <w:pPr>
        <w:numPr>
          <w:ilvl w:val="1"/>
          <w:numId w:val="45"/>
        </w:numPr>
        <w:jc w:val="both"/>
        <w:rPr>
          <w:rFonts w:cstheme="minorHAnsi"/>
        </w:rPr>
      </w:pPr>
      <w:r w:rsidRPr="00825EAD">
        <w:rPr>
          <w:rFonts w:cstheme="minorHAnsi"/>
        </w:rPr>
        <w:t>Are the results of the investigation suitable for publication in academic, professional or trade literature? Are the results proprietary? Could the results be used in court cases?</w:t>
      </w:r>
    </w:p>
    <w:p w:rsidR="00935454" w:rsidRPr="00825EAD" w:rsidRDefault="00935454" w:rsidP="00935454">
      <w:pPr>
        <w:numPr>
          <w:ilvl w:val="0"/>
          <w:numId w:val="45"/>
        </w:numPr>
        <w:jc w:val="both"/>
        <w:rPr>
          <w:rFonts w:cstheme="minorHAnsi"/>
        </w:rPr>
      </w:pPr>
      <w:r w:rsidRPr="00825EAD">
        <w:rPr>
          <w:rFonts w:cstheme="minorHAnsi"/>
        </w:rPr>
        <w:t xml:space="preserve">How should the effects of the changes be evaluated? </w:t>
      </w:r>
    </w:p>
    <w:p w:rsidR="00935454" w:rsidRPr="00825EAD" w:rsidRDefault="00935454" w:rsidP="00935454">
      <w:pPr>
        <w:numPr>
          <w:ilvl w:val="1"/>
          <w:numId w:val="45"/>
        </w:numPr>
        <w:jc w:val="both"/>
        <w:rPr>
          <w:rFonts w:cstheme="minorHAnsi"/>
        </w:rPr>
      </w:pPr>
      <w:r w:rsidRPr="00825EAD">
        <w:rPr>
          <w:rFonts w:cstheme="minorHAnsi"/>
        </w:rPr>
        <w:t>Is there a plan for monitoring the implementation and effects of the changes?</w:t>
      </w:r>
    </w:p>
    <w:p w:rsidR="00935454" w:rsidRPr="00825EAD" w:rsidRDefault="00935454" w:rsidP="00935454">
      <w:pPr>
        <w:numPr>
          <w:ilvl w:val="1"/>
          <w:numId w:val="45"/>
        </w:numPr>
        <w:jc w:val="both"/>
        <w:rPr>
          <w:rFonts w:cstheme="minorHAnsi"/>
        </w:rPr>
      </w:pPr>
      <w:r w:rsidRPr="00825EAD">
        <w:rPr>
          <w:rFonts w:cstheme="minorHAnsi"/>
        </w:rPr>
        <w:t xml:space="preserve">Will these evaluations be specific to the particular situation or will they have general applications? </w:t>
      </w:r>
    </w:p>
    <w:p w:rsidR="00935454" w:rsidRPr="00825EAD" w:rsidRDefault="00935454" w:rsidP="00935454">
      <w:pPr>
        <w:jc w:val="both"/>
        <w:rPr>
          <w:rFonts w:cstheme="minorHAnsi"/>
        </w:rPr>
      </w:pPr>
    </w:p>
    <w:p w:rsidR="00935454" w:rsidRPr="00825EAD" w:rsidRDefault="00935454" w:rsidP="00935454">
      <w:pPr>
        <w:jc w:val="both"/>
        <w:rPr>
          <w:rFonts w:cstheme="minorHAnsi"/>
        </w:rPr>
      </w:pPr>
      <w:r w:rsidRPr="00825EAD">
        <w:rPr>
          <w:rFonts w:cstheme="minorHAnsi"/>
        </w:rPr>
        <w:t xml:space="preserve">The reader is invited to address each of these aspects of an investigation with regard to the following scenarios? </w:t>
      </w:r>
    </w:p>
    <w:p w:rsidR="00935454" w:rsidRPr="00825EAD" w:rsidRDefault="00935454" w:rsidP="00935454">
      <w:pPr>
        <w:jc w:val="both"/>
        <w:rPr>
          <w:rFonts w:cstheme="minorHAnsi"/>
        </w:rPr>
      </w:pPr>
    </w:p>
    <w:p w:rsidR="00935454" w:rsidRPr="00825EAD" w:rsidRDefault="00935454" w:rsidP="00935454">
      <w:pPr>
        <w:numPr>
          <w:ilvl w:val="0"/>
          <w:numId w:val="46"/>
        </w:numPr>
        <w:jc w:val="both"/>
        <w:rPr>
          <w:rFonts w:cstheme="minorHAnsi"/>
        </w:rPr>
      </w:pPr>
      <w:r w:rsidRPr="00825EAD">
        <w:rPr>
          <w:rFonts w:cstheme="minorHAnsi"/>
        </w:rPr>
        <w:t>The observations of air traffic control and the communications from the pilot of a small airplane indicated that he was acting irrationally shortly before the plane crashed. The pilot was relatively inexperienced and was not trained to fly at night over open water using his instruments. You have been asked to comment on the possibility that hypoxia was a leading factor in the accident. Describe how you would prepare for your presentation to the board of enquiry, which may include members not familiar with physiology?</w:t>
      </w:r>
    </w:p>
    <w:p w:rsidR="00935454" w:rsidRPr="00825EAD" w:rsidRDefault="00935454" w:rsidP="00935454">
      <w:pPr>
        <w:jc w:val="both"/>
        <w:rPr>
          <w:rFonts w:cstheme="minorHAnsi"/>
        </w:rPr>
      </w:pPr>
    </w:p>
    <w:p w:rsidR="00935454" w:rsidRPr="00825EAD" w:rsidRDefault="00935454" w:rsidP="00935454">
      <w:pPr>
        <w:numPr>
          <w:ilvl w:val="0"/>
          <w:numId w:val="46"/>
        </w:numPr>
        <w:jc w:val="both"/>
        <w:rPr>
          <w:rFonts w:cstheme="minorHAnsi"/>
        </w:rPr>
      </w:pPr>
      <w:r w:rsidRPr="00825EAD">
        <w:rPr>
          <w:rFonts w:cstheme="minorHAnsi"/>
        </w:rPr>
        <w:t xml:space="preserve">You are SCUBA diving at a depth of about 90 feet in relatively warm water in the Caribbean. You notice that a relatively inexperienced pair of divers appear to be in difficulties and are repeatedly looking at their pressure and depth gauges and dive computer. Given that you have a PADI instructors certification how would you assess the possible causes of the problem and what information would you seek and what advice / instructions would you give? What are the implications of alternative responses to the problem? How would you evaluate alternative equipment designs and training to prevent such incidents?  </w:t>
      </w:r>
    </w:p>
    <w:p w:rsidR="00935454" w:rsidRPr="00825EAD" w:rsidRDefault="00935454" w:rsidP="00935454">
      <w:pPr>
        <w:jc w:val="both"/>
        <w:rPr>
          <w:rFonts w:cstheme="minorHAnsi"/>
        </w:rPr>
      </w:pPr>
    </w:p>
    <w:p w:rsidR="00935454" w:rsidRPr="00825EAD" w:rsidRDefault="00935454" w:rsidP="00935454">
      <w:pPr>
        <w:numPr>
          <w:ilvl w:val="0"/>
          <w:numId w:val="46"/>
        </w:numPr>
        <w:jc w:val="both"/>
        <w:rPr>
          <w:rFonts w:cstheme="minorHAnsi"/>
        </w:rPr>
      </w:pPr>
      <w:r w:rsidRPr="00825EAD">
        <w:rPr>
          <w:rFonts w:cstheme="minorHAnsi"/>
        </w:rPr>
        <w:t>You are a newly hired ergonomist in a large gas and oil company that produces, transports, stores, processes and distributes products under pressure. You have been given the task of reviewing the instrumentation used throughout the processes in order to reduce the probability of human error by the process controllers. How would you use your knowledge of the gas laws (Charles Law, Boyles Law etc.) to recommend changes in display design? What help would you seek from experienced chemical engineers?</w:t>
      </w:r>
    </w:p>
    <w:p w:rsidR="00935454" w:rsidRPr="00825EAD" w:rsidRDefault="00935454" w:rsidP="00935454">
      <w:pPr>
        <w:jc w:val="both"/>
        <w:rPr>
          <w:rFonts w:cstheme="minorHAnsi"/>
        </w:rPr>
      </w:pPr>
    </w:p>
    <w:p w:rsidR="00935454" w:rsidRPr="00825EAD" w:rsidRDefault="00935454" w:rsidP="00935454">
      <w:pPr>
        <w:numPr>
          <w:ilvl w:val="0"/>
          <w:numId w:val="46"/>
        </w:numPr>
        <w:jc w:val="both"/>
        <w:rPr>
          <w:rFonts w:cstheme="minorHAnsi"/>
        </w:rPr>
      </w:pPr>
      <w:r w:rsidRPr="00825EAD">
        <w:rPr>
          <w:rFonts w:cstheme="minorHAnsi"/>
        </w:rPr>
        <w:t xml:space="preserve">You have been asked by a university vice president for facilities to advise on the seating design for a new basketball stadium donated by a rich alumnus. How would you address the challenge of human variability in your recommendations? What criteria would you </w:t>
      </w:r>
      <w:r w:rsidRPr="00825EAD">
        <w:rPr>
          <w:rFonts w:cstheme="minorHAnsi"/>
        </w:rPr>
        <w:lastRenderedPageBreak/>
        <w:t>use in the evaluation of alternative designs? What recommendations would you give and how would you justify them?</w:t>
      </w:r>
    </w:p>
    <w:p w:rsidR="00935454" w:rsidRPr="00825EAD" w:rsidRDefault="00935454" w:rsidP="00935454">
      <w:pPr>
        <w:jc w:val="both"/>
        <w:rPr>
          <w:rFonts w:cstheme="minorHAnsi"/>
        </w:rPr>
      </w:pPr>
    </w:p>
    <w:p w:rsidR="00935454" w:rsidRPr="00825EAD" w:rsidRDefault="00935454" w:rsidP="00935454">
      <w:pPr>
        <w:numPr>
          <w:ilvl w:val="0"/>
          <w:numId w:val="46"/>
        </w:numPr>
        <w:jc w:val="both"/>
        <w:rPr>
          <w:rFonts w:cstheme="minorHAnsi"/>
        </w:rPr>
      </w:pPr>
      <w:r w:rsidRPr="00825EAD">
        <w:rPr>
          <w:rFonts w:cstheme="minorHAnsi"/>
        </w:rPr>
        <w:t>You have been asked to design a seat for a new fork truck, which is to be used to move materials in and out of trucks parked at the loading bay, to temporary storage areas and then to sites of operations throughout a large manufacturing plant. How would you address this task and evaluate the appropriateness of alternative designs?</w:t>
      </w:r>
    </w:p>
    <w:p w:rsidR="00935454" w:rsidRPr="00825EAD" w:rsidRDefault="00935454" w:rsidP="00935454">
      <w:pPr>
        <w:jc w:val="both"/>
        <w:rPr>
          <w:rFonts w:cstheme="minorHAnsi"/>
        </w:rPr>
      </w:pPr>
    </w:p>
    <w:p w:rsidR="00935454" w:rsidRPr="00825EAD" w:rsidRDefault="00935454" w:rsidP="00935454">
      <w:pPr>
        <w:numPr>
          <w:ilvl w:val="0"/>
          <w:numId w:val="46"/>
        </w:numPr>
        <w:jc w:val="both"/>
        <w:rPr>
          <w:rFonts w:cstheme="minorHAnsi"/>
        </w:rPr>
      </w:pPr>
      <w:r w:rsidRPr="00825EAD">
        <w:rPr>
          <w:rFonts w:cstheme="minorHAnsi"/>
        </w:rPr>
        <w:t>You have been engaged by a commuter airline to investigate the numerous complaints about seats. How would you approach your task? An approach proposed by the CEO is to provide adjustable seating and to charge a premium for people who take up more space. How would you implement this approach?</w:t>
      </w:r>
    </w:p>
    <w:p w:rsidR="00935454" w:rsidRPr="00825EAD" w:rsidRDefault="00935454" w:rsidP="00935454">
      <w:pPr>
        <w:jc w:val="both"/>
        <w:rPr>
          <w:rFonts w:cstheme="minorHAnsi"/>
        </w:rPr>
      </w:pPr>
    </w:p>
    <w:p w:rsidR="00935454" w:rsidRPr="00825EAD" w:rsidRDefault="00935454" w:rsidP="00935454">
      <w:pPr>
        <w:numPr>
          <w:ilvl w:val="0"/>
          <w:numId w:val="46"/>
        </w:numPr>
        <w:jc w:val="both"/>
        <w:rPr>
          <w:rFonts w:cstheme="minorHAnsi"/>
        </w:rPr>
      </w:pPr>
      <w:r w:rsidRPr="00825EAD">
        <w:rPr>
          <w:rFonts w:cstheme="minorHAnsi"/>
        </w:rPr>
        <w:t>A major league baseball club is planning to address the challenge of soaring salaries by opening its batting cages for the general public to pay to participate in a new game – hitting baseballs for distance with different implements and different ball speeds – from 0 to 100 mph. What factors would affect the distances achieved? How would you design an investigation to evaluate the effects of equipment design, ball speed and individual differences?</w:t>
      </w:r>
    </w:p>
    <w:p w:rsidR="00935454" w:rsidRPr="00825EAD" w:rsidRDefault="00935454" w:rsidP="00935454">
      <w:pPr>
        <w:jc w:val="both"/>
        <w:rPr>
          <w:rFonts w:cstheme="minorHAnsi"/>
        </w:rPr>
      </w:pPr>
    </w:p>
    <w:p w:rsidR="00935454" w:rsidRPr="00825EAD" w:rsidRDefault="00935454" w:rsidP="00935454">
      <w:pPr>
        <w:numPr>
          <w:ilvl w:val="0"/>
          <w:numId w:val="46"/>
        </w:numPr>
        <w:jc w:val="both"/>
        <w:rPr>
          <w:rFonts w:cstheme="minorHAnsi"/>
        </w:rPr>
      </w:pPr>
      <w:r w:rsidRPr="00825EAD">
        <w:rPr>
          <w:rFonts w:cstheme="minorHAnsi"/>
        </w:rPr>
        <w:t>A major league football club is interested in alternative biomechanical strategies for their defensive linemen. They have engaged you to develop a computer based model of the locations, directions and sizes of the forces involved, including issues of friction, but excluding holding and tripping. How would you go about this task?</w:t>
      </w:r>
    </w:p>
    <w:p w:rsidR="00935454" w:rsidRPr="00825EAD" w:rsidRDefault="00935454" w:rsidP="00935454">
      <w:pPr>
        <w:jc w:val="both"/>
        <w:rPr>
          <w:rFonts w:cstheme="minorHAnsi"/>
        </w:rPr>
      </w:pPr>
    </w:p>
    <w:p w:rsidR="00935454" w:rsidRPr="00825EAD" w:rsidRDefault="00935454" w:rsidP="00935454">
      <w:pPr>
        <w:numPr>
          <w:ilvl w:val="0"/>
          <w:numId w:val="46"/>
        </w:numPr>
        <w:jc w:val="both"/>
        <w:rPr>
          <w:rFonts w:cstheme="minorHAnsi"/>
        </w:rPr>
      </w:pPr>
      <w:r w:rsidRPr="00825EAD">
        <w:rPr>
          <w:rFonts w:cstheme="minorHAnsi"/>
        </w:rPr>
        <w:t>OSHA has engaged you as a consultant to evaluate and modify the NIOSH lift equation for application to single lifts. Their objective is to account for all possible factors associated with acute injuries to people in the warehousing and construction industries. What biomechanical factors would you consider important? How would you develop a model of injury likelihood? How would you validate this model empirically?</w:t>
      </w:r>
    </w:p>
    <w:p w:rsidR="00935454" w:rsidRPr="00825EAD" w:rsidRDefault="00935454" w:rsidP="00935454">
      <w:pPr>
        <w:jc w:val="both"/>
        <w:rPr>
          <w:rFonts w:cstheme="minorHAnsi"/>
        </w:rPr>
      </w:pPr>
    </w:p>
    <w:p w:rsidR="00935454" w:rsidRPr="00825EAD" w:rsidRDefault="00935454" w:rsidP="00935454">
      <w:pPr>
        <w:numPr>
          <w:ilvl w:val="0"/>
          <w:numId w:val="46"/>
        </w:numPr>
        <w:jc w:val="both"/>
        <w:rPr>
          <w:rFonts w:cstheme="minorHAnsi"/>
        </w:rPr>
      </w:pPr>
      <w:r w:rsidRPr="00825EAD">
        <w:rPr>
          <w:rFonts w:cstheme="minorHAnsi"/>
        </w:rPr>
        <w:t>You have been engaged to investigate an epidemic of bad backs in a large data processing facility. The union leadership has offered the opinion that all the desks and chairs should be replaced by adjustable units, based on a numerical fitting matrix. The union membership would rather just have the adjustable chairs. Management is prepared to pay for either new chairs or new desks, but not both. How would you approach this problem? How would you plan an evaluation of the effects of the changes? How would you justify your findings to the scientific community?</w:t>
      </w:r>
    </w:p>
    <w:p w:rsidR="00935454" w:rsidRPr="00825EAD" w:rsidRDefault="00935454" w:rsidP="00935454">
      <w:pPr>
        <w:jc w:val="both"/>
        <w:rPr>
          <w:rFonts w:cstheme="minorHAnsi"/>
        </w:rPr>
      </w:pPr>
    </w:p>
    <w:p w:rsidR="00935454" w:rsidRPr="00825EAD" w:rsidRDefault="00D736A7" w:rsidP="00935454">
      <w:pPr>
        <w:numPr>
          <w:ilvl w:val="0"/>
          <w:numId w:val="46"/>
        </w:numPr>
        <w:jc w:val="both"/>
        <w:rPr>
          <w:rFonts w:cstheme="minorHAnsi"/>
        </w:rPr>
      </w:pPr>
      <w:r>
        <w:rPr>
          <w:rFonts w:cstheme="minorHAnsi"/>
        </w:rPr>
        <w:t>A non-</w:t>
      </w:r>
      <w:r w:rsidR="00935454" w:rsidRPr="00825EAD">
        <w:rPr>
          <w:rFonts w:cstheme="minorHAnsi"/>
        </w:rPr>
        <w:t xml:space="preserve">union precision, labor intensive manufacturing facility is being pressured to reduce costs and increase productivity, while maintaining its historic high quality standards. The management approach is to introduce a team structure along typical Japanese lines. What would you expect to be the long-term outcome of this situation? How would you monitor the effects of the changes? </w:t>
      </w:r>
    </w:p>
    <w:p w:rsidR="00935454" w:rsidRPr="00825EAD" w:rsidRDefault="00935454" w:rsidP="00935454">
      <w:pPr>
        <w:jc w:val="both"/>
        <w:rPr>
          <w:rFonts w:cstheme="minorHAnsi"/>
        </w:rPr>
      </w:pPr>
    </w:p>
    <w:p w:rsidR="00935454" w:rsidRPr="00825EAD" w:rsidRDefault="00935454" w:rsidP="00935454">
      <w:pPr>
        <w:numPr>
          <w:ilvl w:val="0"/>
          <w:numId w:val="46"/>
        </w:numPr>
        <w:jc w:val="both"/>
        <w:rPr>
          <w:rFonts w:cstheme="minorHAnsi"/>
        </w:rPr>
      </w:pPr>
      <w:r w:rsidRPr="00825EAD">
        <w:rPr>
          <w:rFonts w:cstheme="minorHAnsi"/>
        </w:rPr>
        <w:t xml:space="preserve">A colleague with a business school background has asked you to explain the Hawthorn effect to a professional seminar for accountants. You may expect that they had all taken an organizational behavior class. How would you communicate to your audience that the causal factors for individual and group behavior may not necessarily be related to their organizational design strategies? </w:t>
      </w:r>
    </w:p>
    <w:p w:rsidR="00935454" w:rsidRPr="00825EAD" w:rsidRDefault="00935454" w:rsidP="00935454">
      <w:pPr>
        <w:jc w:val="both"/>
        <w:rPr>
          <w:rFonts w:cstheme="minorHAnsi"/>
        </w:rPr>
      </w:pPr>
    </w:p>
    <w:p w:rsidR="00935454" w:rsidRPr="00825EAD" w:rsidRDefault="00935454" w:rsidP="00935454">
      <w:pPr>
        <w:numPr>
          <w:ilvl w:val="0"/>
          <w:numId w:val="46"/>
        </w:numPr>
        <w:jc w:val="both"/>
        <w:rPr>
          <w:rFonts w:cstheme="minorHAnsi"/>
        </w:rPr>
      </w:pPr>
      <w:r w:rsidRPr="00825EAD">
        <w:rPr>
          <w:rFonts w:cstheme="minorHAnsi"/>
        </w:rPr>
        <w:t xml:space="preserve">When you get into a rental car you have various expectancies regarding the locations and direction of operation of the secondary controls such as climate control, entertainment systems, seats and windows. These expectancies are based on basic spatial relationships and your experience with other vehicles and control operations. How would you address the designers of future cars, the marketing departments and their managers regarding the importance, or otherwise of standardized control locations and </w:t>
      </w:r>
      <w:r w:rsidR="00D736A7" w:rsidRPr="00825EAD">
        <w:rPr>
          <w:rFonts w:cstheme="minorHAnsi"/>
        </w:rPr>
        <w:t>operations?</w:t>
      </w:r>
      <w:r w:rsidRPr="00825EAD">
        <w:rPr>
          <w:rFonts w:cstheme="minorHAnsi"/>
        </w:rPr>
        <w:t xml:space="preserve"> What kind of arguments against your ideas do you expect to face? How would you deal with these arguments?</w:t>
      </w:r>
    </w:p>
    <w:p w:rsidR="00935454" w:rsidRPr="00825EAD" w:rsidRDefault="00935454" w:rsidP="00935454">
      <w:pPr>
        <w:jc w:val="both"/>
        <w:rPr>
          <w:rFonts w:cstheme="minorHAnsi"/>
        </w:rPr>
      </w:pPr>
    </w:p>
    <w:p w:rsidR="00935454" w:rsidRPr="00825EAD" w:rsidRDefault="00935454" w:rsidP="00935454">
      <w:pPr>
        <w:numPr>
          <w:ilvl w:val="0"/>
          <w:numId w:val="46"/>
        </w:numPr>
        <w:jc w:val="both"/>
        <w:rPr>
          <w:rFonts w:cstheme="minorHAnsi"/>
        </w:rPr>
      </w:pPr>
      <w:r w:rsidRPr="00825EAD">
        <w:rPr>
          <w:rFonts w:cstheme="minorHAnsi"/>
        </w:rPr>
        <w:t xml:space="preserve">When you want to increase the flow of water from a tap you turn it counter clockwise. When you want to increase the volume of your radio you turn it clockwise. How would you investigate and design an electronic interface for the control of the temperature of a shower (assuming that you could be sure that you would not electrocute the subjects during your usability </w:t>
      </w:r>
      <w:r w:rsidR="00D736A7" w:rsidRPr="00825EAD">
        <w:rPr>
          <w:rFonts w:cstheme="minorHAnsi"/>
        </w:rPr>
        <w:t>trials?</w:t>
      </w:r>
      <w:r w:rsidRPr="00825EAD">
        <w:rPr>
          <w:rFonts w:cstheme="minorHAnsi"/>
        </w:rPr>
        <w:t>)</w:t>
      </w:r>
    </w:p>
    <w:p w:rsidR="00935454" w:rsidRPr="00825EAD" w:rsidRDefault="00935454" w:rsidP="00935454">
      <w:pPr>
        <w:jc w:val="both"/>
        <w:rPr>
          <w:rFonts w:cstheme="minorHAnsi"/>
        </w:rPr>
      </w:pPr>
    </w:p>
    <w:p w:rsidR="00935454" w:rsidRPr="00825EAD" w:rsidRDefault="00935454" w:rsidP="00935454">
      <w:pPr>
        <w:numPr>
          <w:ilvl w:val="0"/>
          <w:numId w:val="46"/>
        </w:numPr>
        <w:jc w:val="both"/>
        <w:rPr>
          <w:rFonts w:cstheme="minorHAnsi"/>
        </w:rPr>
      </w:pPr>
      <w:r w:rsidRPr="00825EAD">
        <w:rPr>
          <w:rFonts w:cstheme="minorHAnsi"/>
        </w:rPr>
        <w:t xml:space="preserve">One difficult job for an astronaut is the control of a six-degree of freedom robotic arm. This involves the use of two controls – one for pitch, yaw and roll and the other for the three translation axes. The astronaut also makes use of multiple cameras, with similar controls, but which, because some are mounted on the arm and some are on fixed stations, provide different views of the scene at different times of an operation. How would you apply your knowledge of expectancy and </w:t>
      </w:r>
      <w:r w:rsidR="005D0585" w:rsidRPr="00825EAD">
        <w:rPr>
          <w:rFonts w:cstheme="minorHAnsi"/>
        </w:rPr>
        <w:t>compatibility</w:t>
      </w:r>
      <w:r w:rsidRPr="00825EAD">
        <w:rPr>
          <w:rFonts w:cstheme="minorHAnsi"/>
        </w:rPr>
        <w:t xml:space="preserve"> to the design of controls and training methods?</w:t>
      </w:r>
    </w:p>
    <w:p w:rsidR="00935454" w:rsidRPr="00825EAD" w:rsidRDefault="00935454" w:rsidP="00935454">
      <w:pPr>
        <w:jc w:val="both"/>
        <w:rPr>
          <w:rFonts w:cstheme="minorHAnsi"/>
        </w:rPr>
      </w:pPr>
    </w:p>
    <w:p w:rsidR="00935454" w:rsidRPr="00825EAD" w:rsidRDefault="00935454" w:rsidP="00935454">
      <w:pPr>
        <w:numPr>
          <w:ilvl w:val="0"/>
          <w:numId w:val="46"/>
        </w:numPr>
        <w:jc w:val="both"/>
        <w:rPr>
          <w:rFonts w:cstheme="minorHAnsi"/>
        </w:rPr>
      </w:pPr>
      <w:r w:rsidRPr="00825EAD">
        <w:rPr>
          <w:rFonts w:cstheme="minorHAnsi"/>
        </w:rPr>
        <w:t>Foundry workers are required to clean out hot furnaces. Time is of the essence as the costs of shutting down and starting up the furnaces in terms of productivity are very high. Consequently, management would like to get the maintenance operators into the furnaces as quickly as possible after shut down. Describe your approach to data collection, analysis and intervention, including personal protective equipment and administrative controls. How would you explain heat stress to the workers and managers?</w:t>
      </w:r>
    </w:p>
    <w:p w:rsidR="00935454" w:rsidRPr="00825EAD" w:rsidRDefault="00935454" w:rsidP="00935454">
      <w:pPr>
        <w:jc w:val="both"/>
        <w:rPr>
          <w:rFonts w:cstheme="minorHAnsi"/>
        </w:rPr>
      </w:pPr>
    </w:p>
    <w:p w:rsidR="00935454" w:rsidRPr="00825EAD" w:rsidRDefault="00935454" w:rsidP="00935454">
      <w:pPr>
        <w:numPr>
          <w:ilvl w:val="0"/>
          <w:numId w:val="46"/>
        </w:numPr>
        <w:jc w:val="both"/>
        <w:rPr>
          <w:rFonts w:cstheme="minorHAnsi"/>
        </w:rPr>
      </w:pPr>
      <w:r w:rsidRPr="00825EAD">
        <w:rPr>
          <w:rFonts w:cstheme="minorHAnsi"/>
        </w:rPr>
        <w:t>You have been engaged by the Army to acclimatize the infantry for very physically demanding work in a desert war zone. How would you assess the effects of alternative and complementary intervention approaches?</w:t>
      </w:r>
    </w:p>
    <w:p w:rsidR="00935454" w:rsidRPr="00825EAD" w:rsidRDefault="00935454" w:rsidP="00935454">
      <w:pPr>
        <w:jc w:val="both"/>
        <w:rPr>
          <w:rFonts w:cstheme="minorHAnsi"/>
        </w:rPr>
      </w:pPr>
    </w:p>
    <w:p w:rsidR="00935454" w:rsidRPr="00825EAD" w:rsidRDefault="00935454" w:rsidP="00935454">
      <w:pPr>
        <w:numPr>
          <w:ilvl w:val="0"/>
          <w:numId w:val="46"/>
        </w:numPr>
        <w:jc w:val="both"/>
        <w:rPr>
          <w:rFonts w:cstheme="minorHAnsi"/>
        </w:rPr>
      </w:pPr>
      <w:r w:rsidRPr="00825EAD">
        <w:rPr>
          <w:rFonts w:cstheme="minorHAnsi"/>
        </w:rPr>
        <w:t>You have been engaged by a local school board in Texas to investigate the dangers of starting aggressive football training on July the first. How would you assess the physiological effects of alternative training, monitoring and intervention strategies?</w:t>
      </w:r>
    </w:p>
    <w:p w:rsidR="00935454" w:rsidRPr="00825EAD" w:rsidRDefault="00935454" w:rsidP="00935454">
      <w:pPr>
        <w:jc w:val="both"/>
        <w:rPr>
          <w:rFonts w:cstheme="minorHAnsi"/>
        </w:rPr>
      </w:pPr>
    </w:p>
    <w:p w:rsidR="00935454" w:rsidRPr="00825EAD" w:rsidRDefault="00935454" w:rsidP="00935454">
      <w:pPr>
        <w:numPr>
          <w:ilvl w:val="0"/>
          <w:numId w:val="46"/>
        </w:numPr>
        <w:jc w:val="both"/>
        <w:rPr>
          <w:rFonts w:cstheme="minorHAnsi"/>
        </w:rPr>
      </w:pPr>
      <w:r w:rsidRPr="00825EAD">
        <w:rPr>
          <w:rFonts w:cstheme="minorHAnsi"/>
        </w:rPr>
        <w:t>You have been asked by the government to develop easy to use rules for manual materials handling in large hardware stores that can be easily implemented assessed and understood, similar to traffic control rules. How would you research the background to this task? How would you quantify, implement, enforce and evaluate the rules?</w:t>
      </w:r>
    </w:p>
    <w:p w:rsidR="00935454" w:rsidRPr="00825EAD" w:rsidRDefault="00935454" w:rsidP="00935454">
      <w:pPr>
        <w:jc w:val="both"/>
        <w:rPr>
          <w:rFonts w:cstheme="minorHAnsi"/>
        </w:rPr>
      </w:pPr>
    </w:p>
    <w:p w:rsidR="00935454" w:rsidRPr="00825EAD" w:rsidRDefault="00935454" w:rsidP="00935454">
      <w:pPr>
        <w:numPr>
          <w:ilvl w:val="0"/>
          <w:numId w:val="46"/>
        </w:numPr>
        <w:jc w:val="both"/>
        <w:rPr>
          <w:rFonts w:cstheme="minorHAnsi"/>
        </w:rPr>
      </w:pPr>
      <w:r w:rsidRPr="00825EAD">
        <w:rPr>
          <w:rFonts w:cstheme="minorHAnsi"/>
        </w:rPr>
        <w:t>The biggest challenge to ergonomists is human variability. Individuals vary on many dimensions and most tasks involve many human attributes. How can you justify simple 5percentile type rules? What other forms of rules could be developed and applied so that the majority of the population could be productive and safe in their work?</w:t>
      </w:r>
    </w:p>
    <w:p w:rsidR="00935454" w:rsidRPr="00825EAD" w:rsidRDefault="00935454" w:rsidP="00935454">
      <w:pPr>
        <w:jc w:val="both"/>
        <w:rPr>
          <w:rFonts w:cstheme="minorHAnsi"/>
        </w:rPr>
      </w:pPr>
    </w:p>
    <w:p w:rsidR="00935454" w:rsidRPr="00825EAD" w:rsidRDefault="00935454" w:rsidP="00935454">
      <w:pPr>
        <w:numPr>
          <w:ilvl w:val="0"/>
          <w:numId w:val="46"/>
        </w:numPr>
        <w:jc w:val="both"/>
        <w:rPr>
          <w:rFonts w:cstheme="minorHAnsi"/>
        </w:rPr>
      </w:pPr>
      <w:r w:rsidRPr="00825EAD">
        <w:rPr>
          <w:rFonts w:cstheme="minorHAnsi"/>
        </w:rPr>
        <w:t>Many ergonomics situations involve tradeoffs between productivity and safety. These issues are notoriously contentious. How would you develop and implement a rule based approach to the challenges of baggage handling at airports or in nursing homes.</w:t>
      </w:r>
    </w:p>
    <w:p w:rsidR="00935454" w:rsidRPr="00825EAD" w:rsidRDefault="00935454" w:rsidP="00935454">
      <w:pPr>
        <w:jc w:val="both"/>
        <w:rPr>
          <w:rFonts w:cstheme="minorHAnsi"/>
        </w:rPr>
      </w:pPr>
    </w:p>
    <w:p w:rsidR="00935454" w:rsidRPr="00825EAD" w:rsidRDefault="00935454" w:rsidP="00935454">
      <w:pPr>
        <w:numPr>
          <w:ilvl w:val="0"/>
          <w:numId w:val="46"/>
        </w:numPr>
        <w:jc w:val="both"/>
        <w:rPr>
          <w:rFonts w:cstheme="minorHAnsi"/>
        </w:rPr>
      </w:pPr>
      <w:r w:rsidRPr="00825EAD">
        <w:rPr>
          <w:rFonts w:cstheme="minorHAnsi"/>
        </w:rPr>
        <w:t>You have been engaged by the Department of Homeland Security to design the jobs of inspectors who have to screen thousands of people a day with the challenge of identifying a few terrorists. The Department is increasingly sensitive to the problems of false accusations. Given that all physical avenues (lighting, image enhancement, training, etc.)  to improved detection have been exhausted, what organizational strategies could be applied to improve inspector performance?</w:t>
      </w:r>
    </w:p>
    <w:p w:rsidR="00935454" w:rsidRPr="00825EAD" w:rsidRDefault="00935454" w:rsidP="00935454">
      <w:pPr>
        <w:jc w:val="both"/>
        <w:rPr>
          <w:rFonts w:cstheme="minorHAnsi"/>
        </w:rPr>
      </w:pPr>
    </w:p>
    <w:p w:rsidR="00935454" w:rsidRPr="00825EAD" w:rsidRDefault="00935454" w:rsidP="00935454">
      <w:pPr>
        <w:numPr>
          <w:ilvl w:val="0"/>
          <w:numId w:val="46"/>
        </w:numPr>
        <w:jc w:val="both"/>
        <w:rPr>
          <w:rFonts w:cstheme="minorHAnsi"/>
        </w:rPr>
      </w:pPr>
      <w:r w:rsidRPr="00825EAD">
        <w:rPr>
          <w:rFonts w:cstheme="minorHAnsi"/>
        </w:rPr>
        <w:t xml:space="preserve">Car driving is becoming increasingly complex with fast speeds, traffic congestion, complex vehicle features and increasing numbers of non-driving tasks led by the ubiquitous cell phone. Given that driver performance is related to distraction levels but that the effects of distraction are situationally specific and often of little importance how would you use laboratory, simulator and field methods to develop guidelines for driver attentional management? </w:t>
      </w:r>
    </w:p>
    <w:p w:rsidR="00935454" w:rsidRPr="00825EAD" w:rsidRDefault="00935454" w:rsidP="00935454">
      <w:pPr>
        <w:jc w:val="both"/>
        <w:rPr>
          <w:rFonts w:cstheme="minorHAnsi"/>
        </w:rPr>
      </w:pPr>
    </w:p>
    <w:p w:rsidR="00935454" w:rsidRPr="00825EAD" w:rsidRDefault="00935454" w:rsidP="00935454">
      <w:pPr>
        <w:numPr>
          <w:ilvl w:val="0"/>
          <w:numId w:val="46"/>
        </w:numPr>
        <w:jc w:val="both"/>
        <w:rPr>
          <w:rFonts w:cstheme="minorHAnsi"/>
        </w:rPr>
      </w:pPr>
      <w:r w:rsidRPr="00825EAD">
        <w:rPr>
          <w:rFonts w:cstheme="minorHAnsi"/>
        </w:rPr>
        <w:t xml:space="preserve">You have been asked by a major wine producing company to plan an evaluation of wine tasting methods in a task that compares home produced wines with imported wines. The plan is to have large groups of volunteers assemble on Friday evenings for three-hour wine tasting sessions. Given that wine can be assessed by sight, smell and taste you are expected to distinguish between the roles of these senses and the possible interaction effects. You are also required to produce and evaluate criteria for measuring individual differences in wine tasting behavior and performance. Finally, you are expected to assess the likely order effect in performance and time into session, assuming of course that designated drivers accompany all participants. </w:t>
      </w:r>
    </w:p>
    <w:p w:rsidR="00935454" w:rsidRPr="00825EAD" w:rsidRDefault="00935454" w:rsidP="00935454">
      <w:pPr>
        <w:jc w:val="both"/>
        <w:rPr>
          <w:rFonts w:cstheme="minorHAnsi"/>
        </w:rPr>
      </w:pPr>
    </w:p>
    <w:p w:rsidR="00935454" w:rsidRPr="00825EAD" w:rsidRDefault="00935454" w:rsidP="00935454">
      <w:pPr>
        <w:numPr>
          <w:ilvl w:val="0"/>
          <w:numId w:val="46"/>
        </w:numPr>
        <w:jc w:val="both"/>
        <w:rPr>
          <w:rFonts w:cstheme="minorHAnsi"/>
        </w:rPr>
      </w:pPr>
      <w:r w:rsidRPr="00825EAD">
        <w:rPr>
          <w:rFonts w:cstheme="minorHAnsi"/>
        </w:rPr>
        <w:t xml:space="preserve">People come in all shapes and sizes and clothes manufacturers address these challenges by discrete sizing systems, sometimes with a little bit of adjustability. Fine tuning is carried out on the sewing machine and if all else fails sartorial license rules. Given the advent of whole body scanning techniques there is a wealth of new information that could be </w:t>
      </w:r>
      <w:r w:rsidRPr="00825EAD">
        <w:rPr>
          <w:rFonts w:cstheme="minorHAnsi"/>
        </w:rPr>
        <w:lastRenderedPageBreak/>
        <w:t>brought to bear on clothing design. Devise a field fitting method for men’s suits using whole body scanning and while you wait sizing and adjustability.</w:t>
      </w:r>
    </w:p>
    <w:p w:rsidR="00935454" w:rsidRPr="00825EAD" w:rsidRDefault="00935454" w:rsidP="00935454">
      <w:pPr>
        <w:jc w:val="both"/>
        <w:rPr>
          <w:rFonts w:cstheme="minorHAnsi"/>
        </w:rPr>
      </w:pPr>
    </w:p>
    <w:p w:rsidR="00935454" w:rsidRPr="00825EAD" w:rsidRDefault="00935454" w:rsidP="00935454">
      <w:pPr>
        <w:numPr>
          <w:ilvl w:val="0"/>
          <w:numId w:val="46"/>
        </w:numPr>
        <w:jc w:val="both"/>
        <w:rPr>
          <w:rFonts w:cstheme="minorHAnsi"/>
        </w:rPr>
      </w:pPr>
      <w:r w:rsidRPr="00825EAD">
        <w:rPr>
          <w:rFonts w:cstheme="minorHAnsi"/>
        </w:rPr>
        <w:t>Common experience demonstrates that individuals familiar to the observer can be recognized under limited lighting and exposure duration conditions, especially if movement information is added to shape and size. Identify a set of features that are likely contributors to this shape recognition task and develop a lab</w:t>
      </w:r>
      <w:r w:rsidR="005D0585">
        <w:rPr>
          <w:rFonts w:cstheme="minorHAnsi"/>
        </w:rPr>
        <w:t>oratory experiment and computer-</w:t>
      </w:r>
      <w:r w:rsidRPr="00825EAD">
        <w:rPr>
          <w:rFonts w:cstheme="minorHAnsi"/>
        </w:rPr>
        <w:t xml:space="preserve">based method to test your hypotheses. </w:t>
      </w:r>
    </w:p>
    <w:p w:rsidR="00935454" w:rsidRPr="00825EAD" w:rsidRDefault="00935454" w:rsidP="00935454">
      <w:pPr>
        <w:jc w:val="both"/>
        <w:rPr>
          <w:rFonts w:cstheme="minorHAnsi"/>
        </w:rPr>
      </w:pPr>
    </w:p>
    <w:p w:rsidR="00935454" w:rsidRPr="00825EAD" w:rsidRDefault="00935454" w:rsidP="00935454">
      <w:pPr>
        <w:numPr>
          <w:ilvl w:val="0"/>
          <w:numId w:val="46"/>
        </w:numPr>
        <w:jc w:val="both"/>
        <w:rPr>
          <w:rFonts w:cstheme="minorHAnsi"/>
        </w:rPr>
      </w:pPr>
      <w:r w:rsidRPr="00825EAD">
        <w:rPr>
          <w:rFonts w:cstheme="minorHAnsi"/>
        </w:rPr>
        <w:t>Sheldon developed an easy to understand method of somatotyping that has become less popular in modern times. Devise an experiment involving both anthropometric measurement and subjective perception to evaluate Sheldon’s model.</w:t>
      </w:r>
    </w:p>
    <w:p w:rsidR="00935454" w:rsidRPr="00825EAD" w:rsidRDefault="00935454" w:rsidP="00935454">
      <w:pPr>
        <w:jc w:val="both"/>
        <w:rPr>
          <w:rFonts w:cstheme="minorHAnsi"/>
        </w:rPr>
      </w:pPr>
    </w:p>
    <w:p w:rsidR="00935454" w:rsidRPr="00825EAD" w:rsidRDefault="00935454" w:rsidP="00935454">
      <w:pPr>
        <w:numPr>
          <w:ilvl w:val="0"/>
          <w:numId w:val="46"/>
        </w:numPr>
        <w:jc w:val="both"/>
        <w:rPr>
          <w:rFonts w:cstheme="minorHAnsi"/>
        </w:rPr>
      </w:pPr>
      <w:r w:rsidRPr="00825EAD">
        <w:rPr>
          <w:rFonts w:cstheme="minorHAnsi"/>
        </w:rPr>
        <w:t>Contemporary advertisers highlight key features and associations of products, such as cars, to inflate customer’s general impression of the product. A challenge to such processes is that in reality the products do not differ a great deal objectively on these dimensions. Devise a field experiment to investigate the halo effect in car purchase behavior.</w:t>
      </w:r>
    </w:p>
    <w:p w:rsidR="00935454" w:rsidRPr="00825EAD" w:rsidRDefault="00935454" w:rsidP="00935454">
      <w:pPr>
        <w:jc w:val="both"/>
        <w:rPr>
          <w:rFonts w:cstheme="minorHAnsi"/>
        </w:rPr>
      </w:pPr>
    </w:p>
    <w:p w:rsidR="00935454" w:rsidRPr="00825EAD" w:rsidRDefault="00935454" w:rsidP="00935454">
      <w:pPr>
        <w:numPr>
          <w:ilvl w:val="0"/>
          <w:numId w:val="46"/>
        </w:numPr>
        <w:jc w:val="both"/>
        <w:rPr>
          <w:rFonts w:cstheme="minorHAnsi"/>
        </w:rPr>
      </w:pPr>
      <w:r w:rsidRPr="00825EAD">
        <w:rPr>
          <w:rFonts w:cstheme="minorHAnsi"/>
        </w:rPr>
        <w:t>Multiple choice or “objective “ tests are used widely in education and professional certification examinations. However many educators still consider that essay type or problem solving answers tell more about the student’s analytic and communication capabilities. Devise an experiment to test the reliability of both forms of examination.</w:t>
      </w:r>
    </w:p>
    <w:p w:rsidR="00935454" w:rsidRPr="00825EAD" w:rsidRDefault="00935454" w:rsidP="00935454">
      <w:pPr>
        <w:jc w:val="both"/>
        <w:rPr>
          <w:rFonts w:cstheme="minorHAnsi"/>
        </w:rPr>
      </w:pPr>
    </w:p>
    <w:p w:rsidR="00935454" w:rsidRPr="00825EAD" w:rsidRDefault="00935454" w:rsidP="00935454">
      <w:pPr>
        <w:numPr>
          <w:ilvl w:val="0"/>
          <w:numId w:val="46"/>
        </w:numPr>
        <w:jc w:val="both"/>
        <w:rPr>
          <w:rFonts w:cstheme="minorHAnsi"/>
        </w:rPr>
      </w:pPr>
      <w:r w:rsidRPr="00825EAD">
        <w:rPr>
          <w:rFonts w:cstheme="minorHAnsi"/>
        </w:rPr>
        <w:t>The interview has been shown on many occasions to be an unreliable method of personnel selection. However, the vast majority of managers still place considerable weight on their own judgment capabilities during interviews. Devise an experiment to evaluate the reliability or otherwise of individual and panel interview processes.</w:t>
      </w:r>
    </w:p>
    <w:p w:rsidR="00935454" w:rsidRPr="00825EAD" w:rsidRDefault="00935454" w:rsidP="00935454">
      <w:pPr>
        <w:jc w:val="both"/>
        <w:rPr>
          <w:rFonts w:cstheme="minorHAnsi"/>
        </w:rPr>
      </w:pPr>
    </w:p>
    <w:p w:rsidR="00935454" w:rsidRPr="00825EAD" w:rsidRDefault="00935454" w:rsidP="00935454">
      <w:pPr>
        <w:numPr>
          <w:ilvl w:val="0"/>
          <w:numId w:val="46"/>
        </w:numPr>
        <w:jc w:val="both"/>
        <w:rPr>
          <w:rFonts w:cstheme="minorHAnsi"/>
        </w:rPr>
      </w:pPr>
      <w:r w:rsidRPr="00825EAD">
        <w:rPr>
          <w:rFonts w:cstheme="minorHAnsi"/>
        </w:rPr>
        <w:t xml:space="preserve">The methods of psychophysics are generally applied to assess the abilities of individuals to make judgments on single physical dimensions such as size, weight or color.  The results of these experiments are usually reported in terms of “just noticeable differences” that are detected on 50 percent of trials. Devise an experiment to establish the relationship between a physical dimension and a standard and the proportion of </w:t>
      </w:r>
    </w:p>
    <w:p w:rsidR="00935454" w:rsidRPr="00825EAD" w:rsidRDefault="00935454" w:rsidP="00935454">
      <w:pPr>
        <w:jc w:val="both"/>
        <w:rPr>
          <w:rFonts w:cstheme="minorHAnsi"/>
        </w:rPr>
      </w:pPr>
    </w:p>
    <w:p w:rsidR="00935454" w:rsidRPr="00825EAD" w:rsidRDefault="00935454" w:rsidP="00935454">
      <w:pPr>
        <w:numPr>
          <w:ilvl w:val="0"/>
          <w:numId w:val="46"/>
        </w:numPr>
        <w:jc w:val="both"/>
        <w:rPr>
          <w:rFonts w:cstheme="minorHAnsi"/>
        </w:rPr>
      </w:pPr>
      <w:r w:rsidRPr="00825EAD">
        <w:rPr>
          <w:rFonts w:cstheme="minorHAnsi"/>
        </w:rPr>
        <w:t>You have been asked to advise a retail chain on the perception by customers of package size and perceived value. How would you apply psychophysical methods to this task?</w:t>
      </w:r>
    </w:p>
    <w:p w:rsidR="00935454" w:rsidRPr="00825EAD" w:rsidRDefault="00935454" w:rsidP="00935454">
      <w:pPr>
        <w:jc w:val="both"/>
        <w:rPr>
          <w:rFonts w:cstheme="minorHAnsi"/>
        </w:rPr>
      </w:pPr>
    </w:p>
    <w:p w:rsidR="00935454" w:rsidRPr="00825EAD" w:rsidRDefault="00935454" w:rsidP="00935454">
      <w:pPr>
        <w:numPr>
          <w:ilvl w:val="0"/>
          <w:numId w:val="46"/>
        </w:numPr>
        <w:jc w:val="both"/>
        <w:rPr>
          <w:rFonts w:cstheme="minorHAnsi"/>
        </w:rPr>
      </w:pPr>
      <w:r w:rsidRPr="00825EAD">
        <w:rPr>
          <w:rFonts w:cstheme="minorHAnsi"/>
        </w:rPr>
        <w:t>Psychophysically derived differences do not always estimate operationally significant differences. You have been asked by a fast food retailer to address the perceived hamburger size issue, with a view to cost cutting on the amount of meat used. Develop a field experiment to detect customer judgment of hamburger size.</w:t>
      </w:r>
    </w:p>
    <w:p w:rsidR="00935454" w:rsidRPr="00825EAD" w:rsidRDefault="00935454" w:rsidP="00935454">
      <w:pPr>
        <w:jc w:val="both"/>
        <w:rPr>
          <w:rFonts w:cstheme="minorHAnsi"/>
        </w:rPr>
      </w:pPr>
    </w:p>
    <w:p w:rsidR="00935454" w:rsidRPr="00825EAD" w:rsidRDefault="00935454" w:rsidP="00935454">
      <w:pPr>
        <w:numPr>
          <w:ilvl w:val="0"/>
          <w:numId w:val="46"/>
        </w:numPr>
        <w:jc w:val="both"/>
        <w:rPr>
          <w:rFonts w:cstheme="minorHAnsi"/>
        </w:rPr>
      </w:pPr>
      <w:r w:rsidRPr="00825EAD">
        <w:rPr>
          <w:rFonts w:cstheme="minorHAnsi"/>
        </w:rPr>
        <w:lastRenderedPageBreak/>
        <w:t>Use a psychophysical experiment to assess the perception of speed – baseballs, cars, trains, airplanes, hand movement, running, walking etc.</w:t>
      </w:r>
    </w:p>
    <w:p w:rsidR="00935454" w:rsidRPr="00825EAD" w:rsidRDefault="00935454" w:rsidP="00935454">
      <w:pPr>
        <w:jc w:val="both"/>
        <w:rPr>
          <w:rFonts w:cstheme="minorHAnsi"/>
        </w:rPr>
      </w:pPr>
    </w:p>
    <w:p w:rsidR="00935454" w:rsidRPr="00825EAD" w:rsidRDefault="00935454" w:rsidP="00935454">
      <w:pPr>
        <w:numPr>
          <w:ilvl w:val="0"/>
          <w:numId w:val="46"/>
        </w:numPr>
        <w:jc w:val="both"/>
        <w:rPr>
          <w:rFonts w:cstheme="minorHAnsi"/>
        </w:rPr>
      </w:pPr>
      <w:r w:rsidRPr="00825EAD">
        <w:rPr>
          <w:rFonts w:cstheme="minorHAnsi"/>
        </w:rPr>
        <w:t>Carry out a simple experiment to measure human errors (and human variability) in the recall of digit and letter strings of different lengths. Repeat the experiment with mixed lists and grouped sequences, including meaningful and nonsense syllables.</w:t>
      </w:r>
    </w:p>
    <w:p w:rsidR="00935454" w:rsidRPr="00825EAD" w:rsidRDefault="00935454" w:rsidP="00935454">
      <w:pPr>
        <w:jc w:val="both"/>
        <w:rPr>
          <w:rFonts w:cstheme="minorHAnsi"/>
        </w:rPr>
      </w:pPr>
    </w:p>
    <w:p w:rsidR="00935454" w:rsidRPr="00825EAD" w:rsidRDefault="00935454" w:rsidP="00935454">
      <w:pPr>
        <w:numPr>
          <w:ilvl w:val="0"/>
          <w:numId w:val="46"/>
        </w:numPr>
        <w:jc w:val="both"/>
        <w:rPr>
          <w:rFonts w:cstheme="minorHAnsi"/>
        </w:rPr>
      </w:pPr>
      <w:r w:rsidRPr="00825EAD">
        <w:rPr>
          <w:rFonts w:cstheme="minorHAnsi"/>
        </w:rPr>
        <w:t>Write down at least 50 codes associated with person or product description. Investigate how these codes are processed.</w:t>
      </w:r>
    </w:p>
    <w:p w:rsidR="00935454" w:rsidRPr="00825EAD" w:rsidRDefault="00935454" w:rsidP="00935454">
      <w:pPr>
        <w:jc w:val="both"/>
        <w:rPr>
          <w:rFonts w:cstheme="minorHAnsi"/>
        </w:rPr>
      </w:pPr>
    </w:p>
    <w:p w:rsidR="00935454" w:rsidRPr="00825EAD" w:rsidRDefault="00935454" w:rsidP="00935454">
      <w:pPr>
        <w:numPr>
          <w:ilvl w:val="0"/>
          <w:numId w:val="46"/>
        </w:numPr>
        <w:jc w:val="both"/>
        <w:rPr>
          <w:rFonts w:cstheme="minorHAnsi"/>
        </w:rPr>
      </w:pPr>
      <w:r w:rsidRPr="00825EAD">
        <w:rPr>
          <w:rFonts w:cstheme="minorHAnsi"/>
        </w:rPr>
        <w:t xml:space="preserve">You have been asked by the State Department of Transportation to revolutionize the way in which people, vehicles and licenses are coded. How would you investigate the current problems of errors and productivity? What new designs would you suggest? How would you implement and evaluate the new designs?  </w:t>
      </w:r>
    </w:p>
    <w:p w:rsidR="00935454" w:rsidRPr="00825EAD" w:rsidRDefault="00935454" w:rsidP="00935454">
      <w:pPr>
        <w:jc w:val="both"/>
        <w:rPr>
          <w:rFonts w:cstheme="minorHAnsi"/>
        </w:rPr>
      </w:pPr>
    </w:p>
    <w:p w:rsidR="00935454" w:rsidRPr="00825EAD" w:rsidRDefault="00935454" w:rsidP="00935454">
      <w:pPr>
        <w:numPr>
          <w:ilvl w:val="0"/>
          <w:numId w:val="46"/>
        </w:numPr>
        <w:jc w:val="both"/>
        <w:rPr>
          <w:rFonts w:cstheme="minorHAnsi"/>
        </w:rPr>
      </w:pPr>
      <w:r w:rsidRPr="00825EAD">
        <w:rPr>
          <w:rFonts w:cstheme="minorHAnsi"/>
        </w:rPr>
        <w:t>Everybody knows about learning curves, but very few people actually quantify their own learning curves. Devise an easy to use process to measure and predict changes in performance over time in booking a flight on the web, knitting, running or walking one mile, throwing darts, reading etc.</w:t>
      </w:r>
    </w:p>
    <w:p w:rsidR="00935454" w:rsidRPr="00825EAD" w:rsidRDefault="00935454" w:rsidP="00935454">
      <w:pPr>
        <w:jc w:val="both"/>
        <w:rPr>
          <w:rFonts w:cstheme="minorHAnsi"/>
        </w:rPr>
      </w:pPr>
    </w:p>
    <w:p w:rsidR="00935454" w:rsidRPr="00825EAD" w:rsidRDefault="00935454" w:rsidP="00935454">
      <w:pPr>
        <w:numPr>
          <w:ilvl w:val="0"/>
          <w:numId w:val="46"/>
        </w:numPr>
        <w:jc w:val="both"/>
        <w:rPr>
          <w:rFonts w:cstheme="minorHAnsi"/>
        </w:rPr>
      </w:pPr>
      <w:r w:rsidRPr="00825EAD">
        <w:rPr>
          <w:rFonts w:cstheme="minorHAnsi"/>
        </w:rPr>
        <w:t>You have been hired by an automobile manufacturing company to investigate how many cycles it takes to get a new car line moving at a rate of one car an hour to 60 cars an hour. How would you go about this task? What about quality?</w:t>
      </w:r>
    </w:p>
    <w:p w:rsidR="00935454" w:rsidRPr="00825EAD" w:rsidRDefault="00935454" w:rsidP="00935454">
      <w:pPr>
        <w:jc w:val="both"/>
        <w:rPr>
          <w:rFonts w:cstheme="minorHAnsi"/>
        </w:rPr>
      </w:pPr>
    </w:p>
    <w:p w:rsidR="00935454" w:rsidRPr="00825EAD" w:rsidRDefault="00935454" w:rsidP="00935454">
      <w:pPr>
        <w:numPr>
          <w:ilvl w:val="0"/>
          <w:numId w:val="46"/>
        </w:numPr>
        <w:jc w:val="both"/>
        <w:rPr>
          <w:rFonts w:cstheme="minorHAnsi"/>
        </w:rPr>
      </w:pPr>
      <w:r w:rsidRPr="00825EAD">
        <w:rPr>
          <w:rFonts w:cstheme="minorHAnsi"/>
        </w:rPr>
        <w:t>Murphy’s law states that if anything can be done to cause a catastrophe then someone will do that thing. Research the web for the Darwin Awards and explain why these priceless individuals did obey Murphy’s Law.</w:t>
      </w:r>
    </w:p>
    <w:p w:rsidR="00935454" w:rsidRPr="00825EAD" w:rsidRDefault="00935454" w:rsidP="00935454">
      <w:pPr>
        <w:jc w:val="both"/>
        <w:rPr>
          <w:rFonts w:cstheme="minorHAnsi"/>
        </w:rPr>
      </w:pPr>
    </w:p>
    <w:p w:rsidR="00935454" w:rsidRPr="00825EAD" w:rsidRDefault="00935454" w:rsidP="00935454">
      <w:pPr>
        <w:numPr>
          <w:ilvl w:val="0"/>
          <w:numId w:val="46"/>
        </w:numPr>
        <w:jc w:val="both"/>
        <w:rPr>
          <w:rFonts w:cstheme="minorHAnsi"/>
        </w:rPr>
      </w:pPr>
      <w:r w:rsidRPr="00825EAD">
        <w:rPr>
          <w:rFonts w:cstheme="minorHAnsi"/>
        </w:rPr>
        <w:t>You have been engaged by the Office of Homeland Efficiency to investigate why airline flights are held up because of bizarre human behavior. How would you collect appropriate data on these relatively infrequent events? What changes would you suggest recognizing that you must not interfere unduly with the obedient majority?</w:t>
      </w:r>
    </w:p>
    <w:p w:rsidR="00935454" w:rsidRPr="00825EAD" w:rsidRDefault="00935454" w:rsidP="00935454">
      <w:pPr>
        <w:jc w:val="both"/>
        <w:rPr>
          <w:rFonts w:cstheme="minorHAnsi"/>
        </w:rPr>
      </w:pPr>
    </w:p>
    <w:p w:rsidR="00935454" w:rsidRPr="00825EAD" w:rsidRDefault="00935454" w:rsidP="00935454">
      <w:pPr>
        <w:numPr>
          <w:ilvl w:val="0"/>
          <w:numId w:val="46"/>
        </w:numPr>
        <w:jc w:val="both"/>
        <w:rPr>
          <w:rFonts w:cstheme="minorHAnsi"/>
        </w:rPr>
      </w:pPr>
      <w:r w:rsidRPr="00825EAD">
        <w:rPr>
          <w:rFonts w:cstheme="minorHAnsi"/>
        </w:rPr>
        <w:t>You have been engaged by a cell phone company to investigate all possible failure modes of the system that are due to inappropriate human behavior. How would you investigate these problems?</w:t>
      </w:r>
    </w:p>
    <w:p w:rsidR="00935454" w:rsidRPr="00825EAD" w:rsidRDefault="00935454" w:rsidP="00935454">
      <w:pPr>
        <w:jc w:val="both"/>
        <w:rPr>
          <w:rFonts w:cstheme="minorHAnsi"/>
        </w:rPr>
      </w:pPr>
    </w:p>
    <w:p w:rsidR="00935454" w:rsidRPr="00825EAD" w:rsidRDefault="00935454" w:rsidP="00935454">
      <w:pPr>
        <w:numPr>
          <w:ilvl w:val="0"/>
          <w:numId w:val="46"/>
        </w:numPr>
        <w:jc w:val="both"/>
        <w:rPr>
          <w:rFonts w:cstheme="minorHAnsi"/>
        </w:rPr>
      </w:pPr>
      <w:r w:rsidRPr="00825EAD">
        <w:rPr>
          <w:rFonts w:cstheme="minorHAnsi"/>
        </w:rPr>
        <w:t>You have decided to go into the wall and ceiling papering business, as you believe that there are a lot of surfaces out there waiting to help you make your fortune. You have estimated that one casual helper can paper three 20 * 15 * 10 rooms (3000 ft</w:t>
      </w:r>
      <w:r w:rsidRPr="00825EAD">
        <w:rPr>
          <w:rFonts w:cstheme="minorHAnsi"/>
          <w:vertAlign w:val="superscript"/>
        </w:rPr>
        <w:t>2</w:t>
      </w:r>
      <w:r w:rsidRPr="00825EAD">
        <w:rPr>
          <w:rFonts w:cstheme="minorHAnsi"/>
        </w:rPr>
        <w:t xml:space="preserve">) in an </w:t>
      </w:r>
      <w:r w:rsidR="005D0585" w:rsidRPr="00825EAD">
        <w:rPr>
          <w:rFonts w:cstheme="minorHAnsi"/>
        </w:rPr>
        <w:t>8-hour</w:t>
      </w:r>
      <w:r w:rsidRPr="00825EAD">
        <w:rPr>
          <w:rFonts w:cstheme="minorHAnsi"/>
        </w:rPr>
        <w:t xml:space="preserve"> day, and that you should charge by the square foot ($0.10 plus materials) and not by the hour. Unfortunately</w:t>
      </w:r>
      <w:r w:rsidR="005D0585">
        <w:rPr>
          <w:rFonts w:cstheme="minorHAnsi"/>
        </w:rPr>
        <w:t>,</w:t>
      </w:r>
      <w:r w:rsidRPr="00825EAD">
        <w:rPr>
          <w:rFonts w:cstheme="minorHAnsi"/>
        </w:rPr>
        <w:t xml:space="preserve"> on day one you only manage to finish one room. How would you investigate the physiological causes of this low productivity? How would you revise </w:t>
      </w:r>
      <w:r w:rsidRPr="00825EAD">
        <w:rPr>
          <w:rFonts w:cstheme="minorHAnsi"/>
        </w:rPr>
        <w:lastRenderedPageBreak/>
        <w:t>your estimating procedure in order to make $1,000,000 per year, always assuming that you stayed competitive?</w:t>
      </w:r>
    </w:p>
    <w:p w:rsidR="00935454" w:rsidRPr="00825EAD" w:rsidRDefault="00935454" w:rsidP="00935454">
      <w:pPr>
        <w:jc w:val="both"/>
        <w:rPr>
          <w:rFonts w:cstheme="minorHAnsi"/>
        </w:rPr>
      </w:pPr>
    </w:p>
    <w:p w:rsidR="00935454" w:rsidRPr="00825EAD" w:rsidRDefault="00935454" w:rsidP="00935454">
      <w:pPr>
        <w:numPr>
          <w:ilvl w:val="0"/>
          <w:numId w:val="46"/>
        </w:numPr>
        <w:jc w:val="both"/>
        <w:rPr>
          <w:rFonts w:cstheme="minorHAnsi"/>
        </w:rPr>
      </w:pPr>
      <w:r w:rsidRPr="00825EAD">
        <w:rPr>
          <w:rFonts w:cstheme="minorHAnsi"/>
        </w:rPr>
        <w:t>You wish to describe and demonstrate local muscle fatigue and recovery to a class of unruly high school students, noting that different muscle types fatigue at different rates. Devise a demonstration that involves the whole class and results in data that can be used for a peer-reviewed publication. How would you account for individual differences? What methods would you use? What experimental design would you employ? How would you address the order effect?</w:t>
      </w:r>
    </w:p>
    <w:p w:rsidR="00935454" w:rsidRPr="00825EAD" w:rsidRDefault="00935454" w:rsidP="00935454">
      <w:pPr>
        <w:jc w:val="both"/>
        <w:rPr>
          <w:rFonts w:cstheme="minorHAnsi"/>
        </w:rPr>
      </w:pPr>
    </w:p>
    <w:p w:rsidR="00935454" w:rsidRPr="00825EAD" w:rsidRDefault="00935454" w:rsidP="00935454">
      <w:pPr>
        <w:numPr>
          <w:ilvl w:val="0"/>
          <w:numId w:val="46"/>
        </w:numPr>
        <w:jc w:val="both"/>
        <w:rPr>
          <w:rFonts w:cstheme="minorHAnsi"/>
        </w:rPr>
      </w:pPr>
      <w:r w:rsidRPr="00825EAD">
        <w:rPr>
          <w:rFonts w:cstheme="minorHAnsi"/>
        </w:rPr>
        <w:t>You have been engaged to investigate why the productivity of some employees in a parcel handling center stays constant over the 12 hour shifts while that of others declines significantly. How would you investigate the effects o</w:t>
      </w:r>
      <w:r w:rsidR="005D0585">
        <w:rPr>
          <w:rFonts w:cstheme="minorHAnsi"/>
        </w:rPr>
        <w:t>f general physiological fatigue?</w:t>
      </w:r>
      <w:r w:rsidRPr="00825EAD">
        <w:rPr>
          <w:rFonts w:cstheme="minorHAnsi"/>
        </w:rPr>
        <w:t xml:space="preserve"> What changes in work design would you make given that no new equipment could be purchased?</w:t>
      </w:r>
    </w:p>
    <w:p w:rsidR="00935454" w:rsidRPr="00825EAD" w:rsidRDefault="00935454" w:rsidP="00935454">
      <w:pPr>
        <w:jc w:val="both"/>
        <w:rPr>
          <w:rFonts w:cstheme="minorHAnsi"/>
        </w:rPr>
      </w:pPr>
    </w:p>
    <w:p w:rsidR="008E3727" w:rsidRPr="00825EAD" w:rsidRDefault="008E3727" w:rsidP="00513B62">
      <w:pPr>
        <w:ind w:left="360"/>
        <w:jc w:val="both"/>
        <w:rPr>
          <w:lang w:val="en-SG"/>
        </w:rPr>
      </w:pPr>
    </w:p>
    <w:p w:rsidR="00935454" w:rsidRPr="00825EAD" w:rsidRDefault="00935454" w:rsidP="00513B62">
      <w:pPr>
        <w:ind w:left="360"/>
        <w:jc w:val="both"/>
        <w:rPr>
          <w:lang w:val="en-SG"/>
        </w:rPr>
      </w:pPr>
    </w:p>
    <w:p w:rsidR="00935454" w:rsidRPr="00825EAD" w:rsidRDefault="00935454" w:rsidP="00513B62">
      <w:pPr>
        <w:ind w:left="360"/>
        <w:jc w:val="both"/>
        <w:rPr>
          <w:lang w:val="en-SG"/>
        </w:rPr>
      </w:pPr>
    </w:p>
    <w:p w:rsidR="00A120A8" w:rsidRDefault="00A120A8">
      <w:pPr>
        <w:rPr>
          <w:rFonts w:cs="Calibri"/>
          <w:b/>
        </w:rPr>
      </w:pPr>
      <w:r>
        <w:rPr>
          <w:rFonts w:cs="Calibri"/>
          <w:b/>
        </w:rPr>
        <w:br w:type="page"/>
      </w:r>
    </w:p>
    <w:p w:rsidR="00DE238C" w:rsidRDefault="00DE238C" w:rsidP="00935454">
      <w:pPr>
        <w:jc w:val="center"/>
        <w:rPr>
          <w:rFonts w:cs="Calibri"/>
          <w:b/>
        </w:rPr>
      </w:pPr>
      <w:r>
        <w:rPr>
          <w:rFonts w:cs="Calibri"/>
          <w:b/>
        </w:rPr>
        <w:lastRenderedPageBreak/>
        <w:t>Chapter 25</w:t>
      </w:r>
    </w:p>
    <w:p w:rsidR="00DE238C" w:rsidRDefault="00DE238C" w:rsidP="00935454">
      <w:pPr>
        <w:jc w:val="center"/>
        <w:rPr>
          <w:rFonts w:cs="Calibri"/>
          <w:b/>
        </w:rPr>
      </w:pPr>
    </w:p>
    <w:p w:rsidR="00935454" w:rsidRPr="00825EAD" w:rsidRDefault="00935454" w:rsidP="00935454">
      <w:pPr>
        <w:jc w:val="center"/>
        <w:rPr>
          <w:rFonts w:cs="Calibri"/>
          <w:b/>
        </w:rPr>
      </w:pPr>
      <w:r w:rsidRPr="00825EAD">
        <w:rPr>
          <w:rFonts w:cs="Calibri"/>
          <w:b/>
        </w:rPr>
        <w:t xml:space="preserve">Sensible </w:t>
      </w:r>
      <w:r w:rsidRPr="00825EAD">
        <w:rPr>
          <w:rFonts w:cs="Calibri"/>
          <w:b/>
          <w:strike/>
        </w:rPr>
        <w:t>Shoes</w:t>
      </w:r>
      <w:r w:rsidRPr="00825EAD">
        <w:rPr>
          <w:rFonts w:cs="Calibri"/>
          <w:b/>
        </w:rPr>
        <w:t xml:space="preserve"> Chairs</w:t>
      </w:r>
    </w:p>
    <w:p w:rsidR="00935454" w:rsidRPr="00825EAD" w:rsidRDefault="00935454" w:rsidP="00935454">
      <w:pPr>
        <w:jc w:val="both"/>
        <w:rPr>
          <w:rFonts w:cs="Calibri"/>
        </w:rPr>
      </w:pPr>
    </w:p>
    <w:p w:rsidR="00935454" w:rsidRDefault="00935454" w:rsidP="00935454">
      <w:pPr>
        <w:jc w:val="both"/>
        <w:rPr>
          <w:rFonts w:cs="Calibri"/>
        </w:rPr>
      </w:pPr>
      <w:r w:rsidRPr="00825EAD">
        <w:rPr>
          <w:rFonts w:cs="Calibri"/>
        </w:rPr>
        <w:t>This article addresses the relationships between functional anatomy and chair design and usage. Some myths are uncovered and some opportunities identified.</w:t>
      </w:r>
    </w:p>
    <w:p w:rsidR="005D0585" w:rsidRDefault="005D0585" w:rsidP="005D0585">
      <w:pPr>
        <w:pStyle w:val="Heading1"/>
        <w:jc w:val="both"/>
        <w:rPr>
          <w:rFonts w:asciiTheme="minorHAnsi" w:hAnsiTheme="minorHAnsi" w:cs="Calibri"/>
        </w:rPr>
      </w:pPr>
    </w:p>
    <w:p w:rsidR="005D0585" w:rsidRPr="00825EAD" w:rsidRDefault="005D0585" w:rsidP="005D0585">
      <w:pPr>
        <w:pStyle w:val="Heading1"/>
        <w:jc w:val="both"/>
        <w:rPr>
          <w:rFonts w:asciiTheme="minorHAnsi" w:hAnsiTheme="minorHAnsi" w:cs="Calibri"/>
        </w:rPr>
      </w:pPr>
      <w:r w:rsidRPr="00825EAD">
        <w:rPr>
          <w:rFonts w:asciiTheme="minorHAnsi" w:hAnsiTheme="minorHAnsi" w:cs="Calibri"/>
        </w:rPr>
        <w:t>Orthotics</w:t>
      </w:r>
    </w:p>
    <w:p w:rsidR="005D0585" w:rsidRPr="00825EAD" w:rsidRDefault="005D0585" w:rsidP="005D0585">
      <w:pPr>
        <w:jc w:val="both"/>
        <w:rPr>
          <w:rFonts w:cs="Calibri"/>
        </w:rPr>
      </w:pPr>
    </w:p>
    <w:p w:rsidR="005D0585" w:rsidRPr="00825EAD" w:rsidRDefault="005D0585" w:rsidP="005D0585">
      <w:pPr>
        <w:jc w:val="both"/>
        <w:rPr>
          <w:rFonts w:cs="Calibri"/>
        </w:rPr>
      </w:pPr>
      <w:r w:rsidRPr="00825EAD">
        <w:rPr>
          <w:rFonts w:cs="Calibri"/>
        </w:rPr>
        <w:t>An orthotic device is made of rigid or semi rigid material that is intended to support the body in a fixed posture. Typically, orthotics are used to support bones and their adjacent joints while a fracture is healing. Similar devices are used to support joints and their adjacent bones following ligament damage. A third use of orthotic devices is to correct chronic deformities, such as scoliosis, or wayward teeth. A final form orthotic is a temporary device used to support the body in a convenient posture for the purpose of rest or some particular activity such as drawing. High-heeled shoes have aesthetic purposes but most users will readily admit that such devices are best used on a temporary basis. The dentist’s chair is also best used for limited durations.</w:t>
      </w:r>
    </w:p>
    <w:p w:rsidR="005D0585" w:rsidRPr="00825EAD" w:rsidRDefault="005D0585" w:rsidP="005D0585">
      <w:pPr>
        <w:jc w:val="both"/>
        <w:rPr>
          <w:rFonts w:cs="Calibri"/>
        </w:rPr>
      </w:pPr>
    </w:p>
    <w:p w:rsidR="005D0585" w:rsidRDefault="005D0585" w:rsidP="00935454">
      <w:pPr>
        <w:jc w:val="both"/>
        <w:rPr>
          <w:rFonts w:cs="Calibri"/>
        </w:rPr>
      </w:pPr>
      <w:r w:rsidRPr="00825EAD">
        <w:rPr>
          <w:rFonts w:cs="Calibri"/>
        </w:rPr>
        <w:t xml:space="preserve">Chairs are simply orthotic devices that have functional purposes, such as the reduction of the static muscular fatigue of standing and holding the body in a posture conducive to work, such as eating, </w:t>
      </w:r>
      <w:r>
        <w:rPr>
          <w:rFonts w:cs="Calibri"/>
        </w:rPr>
        <w:t>driving or looking at a screen.</w:t>
      </w:r>
    </w:p>
    <w:p w:rsidR="005D0585" w:rsidRDefault="005D0585" w:rsidP="00935454">
      <w:pPr>
        <w:jc w:val="both"/>
        <w:rPr>
          <w:rFonts w:cs="Calibri"/>
        </w:rPr>
      </w:pPr>
    </w:p>
    <w:p w:rsidR="005D0585" w:rsidRPr="00825EAD" w:rsidRDefault="005D0585" w:rsidP="00935454">
      <w:pPr>
        <w:jc w:val="both"/>
        <w:rPr>
          <w:rFonts w:cs="Calibri"/>
        </w:rPr>
      </w:pPr>
    </w:p>
    <w:p w:rsidR="00935454" w:rsidRPr="00825EAD" w:rsidRDefault="005D0585" w:rsidP="005D0585">
      <w:pPr>
        <w:jc w:val="center"/>
        <w:rPr>
          <w:rFonts w:cs="Calibri"/>
        </w:rPr>
      </w:pPr>
      <w:r w:rsidRPr="00825EAD">
        <w:rPr>
          <w:rFonts w:cs="Calibri"/>
          <w:noProof/>
        </w:rPr>
        <w:drawing>
          <wp:inline distT="0" distB="0" distL="0" distR="0" wp14:anchorId="380A60BF" wp14:editId="012E5E66">
            <wp:extent cx="1778000" cy="1685177"/>
            <wp:effectExtent l="0" t="0" r="0" b="4445"/>
            <wp:docPr id="152" name="Picture 152" descr="F:\family and ebay 19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F:\family and ebay 191.jpg"/>
                    <pic:cNvPicPr>
                      <a:picLocks/>
                    </pic:cNvPicPr>
                  </pic:nvPicPr>
                  <pic:blipFill>
                    <a:blip r:embed="rId46" cstate="hqprint">
                      <a:extLst>
                        <a:ext uri="{28A0092B-C50C-407E-A947-70E740481C1C}">
                          <a14:useLocalDpi xmlns:a14="http://schemas.microsoft.com/office/drawing/2010/main" val="0"/>
                        </a:ext>
                      </a:extLst>
                    </a:blip>
                    <a:srcRect/>
                    <a:stretch>
                      <a:fillRect/>
                    </a:stretch>
                  </pic:blipFill>
                  <pic:spPr bwMode="auto">
                    <a:xfrm>
                      <a:off x="0" y="0"/>
                      <a:ext cx="1782620" cy="1689555"/>
                    </a:xfrm>
                    <a:prstGeom prst="rect">
                      <a:avLst/>
                    </a:prstGeom>
                    <a:noFill/>
                    <a:ln>
                      <a:noFill/>
                    </a:ln>
                  </pic:spPr>
                </pic:pic>
              </a:graphicData>
            </a:graphic>
          </wp:inline>
        </w:drawing>
      </w:r>
      <w:r w:rsidR="00A120A8" w:rsidRPr="00825EAD">
        <w:rPr>
          <w:rFonts w:cs="Calibri"/>
          <w:noProof/>
        </w:rPr>
        <w:drawing>
          <wp:inline distT="0" distB="0" distL="0" distR="0" wp14:anchorId="25D6518E" wp14:editId="2A038210">
            <wp:extent cx="1485900" cy="1295400"/>
            <wp:effectExtent l="0" t="0" r="0" b="0"/>
            <wp:docPr id="153" name="Picture 153" descr="..\..\..\Program Files\Common Files\Microsoft Shared\Clipart\cagcat50\hh01669_.wm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Program Files\Common Files\Microsoft Shared\Clipart\cagcat50\hh01669_.wmf"/>
                    <pic:cNvPicPr>
                      <a:picLocks/>
                    </pic:cNvPicPr>
                  </pic:nvPicPr>
                  <pic:blipFill>
                    <a:blip r:embed="rId47" cstate="hqprint">
                      <a:extLst>
                        <a:ext uri="{28A0092B-C50C-407E-A947-70E740481C1C}">
                          <a14:useLocalDpi xmlns:a14="http://schemas.microsoft.com/office/drawing/2010/main" val="0"/>
                        </a:ext>
                      </a:extLst>
                    </a:blip>
                    <a:srcRect/>
                    <a:stretch>
                      <a:fillRect/>
                    </a:stretch>
                  </pic:blipFill>
                  <pic:spPr bwMode="auto">
                    <a:xfrm>
                      <a:off x="0" y="0"/>
                      <a:ext cx="1485900" cy="1295400"/>
                    </a:xfrm>
                    <a:prstGeom prst="rect">
                      <a:avLst/>
                    </a:prstGeom>
                    <a:noFill/>
                    <a:ln>
                      <a:noFill/>
                    </a:ln>
                  </pic:spPr>
                </pic:pic>
              </a:graphicData>
            </a:graphic>
          </wp:inline>
        </w:drawing>
      </w:r>
    </w:p>
    <w:p w:rsidR="00935454" w:rsidRPr="00825EAD" w:rsidRDefault="00935454" w:rsidP="00935454">
      <w:pPr>
        <w:jc w:val="both"/>
        <w:rPr>
          <w:rFonts w:cs="Calibri"/>
        </w:rPr>
      </w:pPr>
    </w:p>
    <w:p w:rsidR="00935454" w:rsidRPr="00825EAD" w:rsidRDefault="00935454" w:rsidP="00935454">
      <w:pPr>
        <w:jc w:val="both"/>
        <w:rPr>
          <w:rFonts w:cs="Calibri"/>
        </w:rPr>
      </w:pPr>
    </w:p>
    <w:p w:rsidR="00935454" w:rsidRPr="00825EAD" w:rsidRDefault="00935454" w:rsidP="00935454">
      <w:pPr>
        <w:jc w:val="both"/>
        <w:rPr>
          <w:rFonts w:cs="Calibri"/>
        </w:rPr>
      </w:pPr>
    </w:p>
    <w:p w:rsidR="00935454" w:rsidRPr="00825EAD" w:rsidRDefault="00935454" w:rsidP="00935454">
      <w:pPr>
        <w:pStyle w:val="Heading1"/>
        <w:jc w:val="both"/>
        <w:rPr>
          <w:rFonts w:asciiTheme="minorHAnsi" w:hAnsiTheme="minorHAnsi" w:cs="Calibri"/>
        </w:rPr>
      </w:pPr>
      <w:r w:rsidRPr="00825EAD">
        <w:rPr>
          <w:rFonts w:asciiTheme="minorHAnsi" w:hAnsiTheme="minorHAnsi" w:cs="Calibri"/>
        </w:rPr>
        <w:t>Sitting</w:t>
      </w:r>
    </w:p>
    <w:p w:rsidR="00935454" w:rsidRPr="00825EAD" w:rsidRDefault="00935454" w:rsidP="00935454">
      <w:pPr>
        <w:jc w:val="both"/>
        <w:rPr>
          <w:rFonts w:cs="Calibri"/>
        </w:rPr>
      </w:pPr>
    </w:p>
    <w:p w:rsidR="00935454" w:rsidRPr="00825EAD" w:rsidRDefault="00935454" w:rsidP="00935454">
      <w:pPr>
        <w:jc w:val="both"/>
        <w:rPr>
          <w:rFonts w:cs="Calibri"/>
        </w:rPr>
      </w:pPr>
      <w:r w:rsidRPr="00825EAD">
        <w:rPr>
          <w:rFonts w:cs="Calibri"/>
        </w:rPr>
        <w:t>Sitting, when compared with standing classically involves the knees and the hips being flexed to ninety degrees. Furthermore</w:t>
      </w:r>
      <w:r w:rsidR="005D0585">
        <w:rPr>
          <w:rFonts w:cs="Calibri"/>
        </w:rPr>
        <w:t>,</w:t>
      </w:r>
      <w:r w:rsidRPr="00825EAD">
        <w:rPr>
          <w:rFonts w:cs="Calibri"/>
        </w:rPr>
        <w:t xml:space="preserve"> the lumbar spine, which in standing assumes a lordotic (concave) shape, flexes in sitting to a straight or slightly convex shape. This occurs as the pelvic girdle rocks backward on the ischial tuberosities, thus further extending the hip joint. Given this basic posture, volition, aided by individual differences, gravity and chair features, produces a wide range of variation, including asymmetries. </w:t>
      </w:r>
    </w:p>
    <w:p w:rsidR="00935454" w:rsidRPr="00825EAD" w:rsidRDefault="00935454" w:rsidP="00935454">
      <w:pPr>
        <w:jc w:val="both"/>
        <w:rPr>
          <w:rFonts w:cs="Calibri"/>
        </w:rPr>
      </w:pPr>
    </w:p>
    <w:p w:rsidR="00935454" w:rsidRPr="00825EAD" w:rsidRDefault="00935454" w:rsidP="00935454">
      <w:pPr>
        <w:jc w:val="both"/>
        <w:rPr>
          <w:rFonts w:cs="Calibri"/>
        </w:rPr>
      </w:pPr>
      <w:r w:rsidRPr="00825EAD">
        <w:rPr>
          <w:rFonts w:cs="Calibri"/>
        </w:rPr>
        <w:lastRenderedPageBreak/>
        <w:t>One common variant (slumping) involves some straightening of the knees, extension of the hips, further backward rotation of the pelvis and flexion of the lumbar spine. Corpulence, or over indulgence, sometimes induces this variant. A second factor, particularly where the knees are extended as in car driving, is the stretching of the hamstring muscles, which span both the hip and knee joints. Where there is low friction between the sitter and the seat then gravity may become a dominant force that further increases the slump.</w:t>
      </w:r>
    </w:p>
    <w:p w:rsidR="00935454" w:rsidRPr="00825EAD" w:rsidRDefault="00935454" w:rsidP="00935454">
      <w:pPr>
        <w:jc w:val="both"/>
        <w:rPr>
          <w:rFonts w:cs="Calibri"/>
        </w:rPr>
      </w:pPr>
    </w:p>
    <w:p w:rsidR="00935454" w:rsidRPr="00825EAD" w:rsidRDefault="00935454" w:rsidP="00935454">
      <w:pPr>
        <w:jc w:val="both"/>
        <w:rPr>
          <w:rFonts w:cs="Calibri"/>
        </w:rPr>
      </w:pPr>
      <w:r w:rsidRPr="00825EAD">
        <w:rPr>
          <w:rFonts w:cs="Calibri"/>
        </w:rPr>
        <w:t>The addition of “lumbar support” to counter this action is in fact counterproductive. Because the lumbar spine is vertical or even convex, all that happens is that the whole body is pushed forward on the seat.</w:t>
      </w:r>
    </w:p>
    <w:p w:rsidR="00935454" w:rsidRPr="00825EAD" w:rsidRDefault="00935454" w:rsidP="00935454">
      <w:pPr>
        <w:jc w:val="both"/>
        <w:rPr>
          <w:rFonts w:cs="Calibri"/>
        </w:rPr>
      </w:pPr>
    </w:p>
    <w:p w:rsidR="00935454" w:rsidRPr="00825EAD" w:rsidRDefault="00935454" w:rsidP="00935454">
      <w:pPr>
        <w:pStyle w:val="Heading1"/>
        <w:jc w:val="both"/>
        <w:rPr>
          <w:rFonts w:asciiTheme="minorHAnsi" w:hAnsiTheme="minorHAnsi" w:cs="Calibri"/>
        </w:rPr>
      </w:pPr>
      <w:r w:rsidRPr="00825EAD">
        <w:rPr>
          <w:rFonts w:asciiTheme="minorHAnsi" w:hAnsiTheme="minorHAnsi" w:cs="Calibri"/>
        </w:rPr>
        <w:t>Seats</w:t>
      </w:r>
    </w:p>
    <w:p w:rsidR="00935454" w:rsidRPr="00825EAD" w:rsidRDefault="00935454" w:rsidP="00935454">
      <w:pPr>
        <w:jc w:val="both"/>
        <w:rPr>
          <w:rFonts w:cs="Calibri"/>
        </w:rPr>
      </w:pPr>
    </w:p>
    <w:p w:rsidR="00935454" w:rsidRPr="00825EAD" w:rsidRDefault="00935454" w:rsidP="00935454">
      <w:pPr>
        <w:jc w:val="both"/>
        <w:rPr>
          <w:rFonts w:cs="Calibri"/>
        </w:rPr>
      </w:pPr>
      <w:r w:rsidRPr="00825EAD">
        <w:rPr>
          <w:rFonts w:cs="Calibri"/>
        </w:rPr>
        <w:t xml:space="preserve">The basic seat (stool) has a horizontal surface at a height slightly less than the distance between the head of the fibula (hamstrings tendons) and the floor plus the thickness of the heel. The depth of the seat pan is less than the distance between a vertical line tangential to the spine and the back of the calf and greater than the line tangential to the spine and a vertical line through the ischial tuberosities. Traditional teachings cite pressure on the soft tissues behind the knee and interference with circulation as the reason for these dimensional constraints. </w:t>
      </w:r>
    </w:p>
    <w:p w:rsidR="00935454" w:rsidRPr="00825EAD" w:rsidRDefault="00935454" w:rsidP="00935454">
      <w:pPr>
        <w:jc w:val="both"/>
        <w:rPr>
          <w:rFonts w:cs="Calibri"/>
        </w:rPr>
      </w:pPr>
    </w:p>
    <w:p w:rsidR="00935454" w:rsidRPr="00825EAD" w:rsidRDefault="00935454" w:rsidP="00935454">
      <w:pPr>
        <w:jc w:val="both"/>
        <w:rPr>
          <w:rFonts w:cs="Calibri"/>
        </w:rPr>
      </w:pPr>
      <w:r w:rsidRPr="00825EAD">
        <w:rPr>
          <w:rFonts w:cs="Calibri"/>
        </w:rPr>
        <w:t>The primary function of a seat is to take the weight off the legs and transfer it to the ischial tuberosities. A stool fulfills this purpose very well and many industrial workers, children and bar frequenters find this mode of sitting perfectly acceptable. However the use of a stool requires activity by the trunk muscles to maintain the line of gravity over the ischial tuberosities in order to attain a static sitting posture. This static equilibrium is often aided by the interaction between the hands or elbows with the surrounding workplace. The lack of lateral support by a stool is also conducive to frequent movements.</w:t>
      </w:r>
    </w:p>
    <w:p w:rsidR="00935454" w:rsidRPr="00825EAD" w:rsidRDefault="00935454" w:rsidP="00935454">
      <w:pPr>
        <w:jc w:val="both"/>
        <w:rPr>
          <w:rFonts w:cs="Calibri"/>
        </w:rPr>
      </w:pPr>
    </w:p>
    <w:p w:rsidR="00935454" w:rsidRPr="00825EAD" w:rsidRDefault="00935454" w:rsidP="00935454">
      <w:pPr>
        <w:jc w:val="both"/>
        <w:rPr>
          <w:rFonts w:cs="Calibri"/>
        </w:rPr>
      </w:pPr>
      <w:r w:rsidRPr="00825EAD">
        <w:rPr>
          <w:rFonts w:cs="Calibri"/>
        </w:rPr>
        <w:t>The addition of a backrest to a stool to form a chair becomes essential when the feet are involved in forceful movements as in car driving. The backrest also allows the line of gravity of the trunk to move backwards somewhat, and because the postural base is then effectively enlarged it reduces the need for muscle activity, particularly that of the trunk flexors and extensors, to maintain a static upright posture.</w:t>
      </w:r>
    </w:p>
    <w:p w:rsidR="00935454" w:rsidRPr="00825EAD" w:rsidRDefault="00935454" w:rsidP="00935454">
      <w:pPr>
        <w:jc w:val="both"/>
        <w:rPr>
          <w:rFonts w:cs="Calibri"/>
        </w:rPr>
      </w:pPr>
    </w:p>
    <w:p w:rsidR="00935454" w:rsidRPr="00825EAD" w:rsidRDefault="00935454" w:rsidP="00935454">
      <w:pPr>
        <w:jc w:val="both"/>
        <w:rPr>
          <w:rFonts w:cs="Calibri"/>
        </w:rPr>
      </w:pPr>
      <w:r w:rsidRPr="00825EAD">
        <w:rPr>
          <w:rFonts w:cs="Calibri"/>
        </w:rPr>
        <w:t>A key feature of seat design that is often ignored is sometimes referred to as the “butt pocket.” This is a gap between the rear edge of the seat pan and the lower edge of the back rest that obviates pressure on the sacrum which can further increase the tendency to slump. Absence of this feature as in some airline seats may be a cause of discomfort.</w:t>
      </w:r>
    </w:p>
    <w:p w:rsidR="00935454" w:rsidRPr="00825EAD" w:rsidRDefault="00935454" w:rsidP="00935454">
      <w:pPr>
        <w:jc w:val="both"/>
        <w:rPr>
          <w:rFonts w:cs="Calibri"/>
        </w:rPr>
      </w:pPr>
    </w:p>
    <w:p w:rsidR="00935454" w:rsidRPr="00825EAD" w:rsidRDefault="00935454" w:rsidP="00935454">
      <w:pPr>
        <w:jc w:val="both"/>
        <w:rPr>
          <w:rFonts w:cs="Calibri"/>
        </w:rPr>
      </w:pPr>
      <w:r w:rsidRPr="00825EAD">
        <w:rPr>
          <w:rFonts w:cs="Calibri"/>
        </w:rPr>
        <w:t xml:space="preserve">Conventional wisdom in seat design provides for a lumbar support with vertical adjustment to account for individual differences in spinal length. As the affluence of the sitter increases the backrest increases both vertically and laterally to provide support all over the back and shoulders. Rests behind the neck and head are sometimes designed for comfort, as in airlines, but in motor </w:t>
      </w:r>
      <w:r w:rsidRPr="00825EAD">
        <w:rPr>
          <w:rFonts w:cs="Calibri"/>
        </w:rPr>
        <w:lastRenderedPageBreak/>
        <w:t>vehicles their primary function is as a restraint to counter the whiplash effect of sudden decelerations or accelerations.</w:t>
      </w:r>
    </w:p>
    <w:p w:rsidR="00935454" w:rsidRPr="00825EAD" w:rsidRDefault="00935454" w:rsidP="00935454">
      <w:pPr>
        <w:jc w:val="both"/>
        <w:rPr>
          <w:rFonts w:cs="Calibri"/>
        </w:rPr>
      </w:pPr>
    </w:p>
    <w:p w:rsidR="00935454" w:rsidRPr="00825EAD" w:rsidRDefault="00935454" w:rsidP="00935454">
      <w:pPr>
        <w:jc w:val="both"/>
        <w:rPr>
          <w:rFonts w:cs="Calibri"/>
        </w:rPr>
      </w:pPr>
      <w:r w:rsidRPr="00825EAD">
        <w:rPr>
          <w:rFonts w:cs="Calibri"/>
        </w:rPr>
        <w:t>A common feature in seat pan design is the provision of contouring to provide “lateral support” – preventing lateral rotation and splaying of the hips. In some seats a horse’s saddle is mimicked to provide support on the medial surfaces of the thighs. It is debatable whether such support is useful, although some designers and customers rave about it.</w:t>
      </w:r>
    </w:p>
    <w:p w:rsidR="00935454" w:rsidRPr="00825EAD" w:rsidRDefault="00935454" w:rsidP="00935454">
      <w:pPr>
        <w:jc w:val="both"/>
        <w:rPr>
          <w:rFonts w:cs="Calibri"/>
        </w:rPr>
      </w:pPr>
    </w:p>
    <w:p w:rsidR="00935454" w:rsidRPr="00825EAD" w:rsidRDefault="00935454" w:rsidP="00935454">
      <w:pPr>
        <w:pStyle w:val="Heading1"/>
        <w:jc w:val="both"/>
        <w:rPr>
          <w:rFonts w:asciiTheme="minorHAnsi" w:hAnsiTheme="minorHAnsi" w:cs="Calibri"/>
        </w:rPr>
      </w:pPr>
      <w:r w:rsidRPr="00825EAD">
        <w:rPr>
          <w:rFonts w:asciiTheme="minorHAnsi" w:hAnsiTheme="minorHAnsi" w:cs="Calibri"/>
        </w:rPr>
        <w:t>Sitting</w:t>
      </w:r>
    </w:p>
    <w:p w:rsidR="00935454" w:rsidRPr="00825EAD" w:rsidRDefault="00935454" w:rsidP="00935454">
      <w:pPr>
        <w:jc w:val="both"/>
        <w:rPr>
          <w:rFonts w:cs="Calibri"/>
          <w:b/>
          <w:bCs/>
        </w:rPr>
      </w:pPr>
    </w:p>
    <w:p w:rsidR="00935454" w:rsidRPr="00825EAD" w:rsidRDefault="00935454" w:rsidP="00935454">
      <w:pPr>
        <w:jc w:val="both"/>
        <w:rPr>
          <w:rFonts w:cs="Calibri"/>
        </w:rPr>
      </w:pPr>
      <w:r w:rsidRPr="00825EAD">
        <w:rPr>
          <w:rFonts w:cs="Calibri"/>
        </w:rPr>
        <w:t>All the features described above presume that sitting is a somewhat static function and this may be fairly true among people who work for long hours at computers or in vehicle control. In practice however a normal response to static postures is movement  - both to relieve the pressure in particular areas and to allow muscle and joint movement. Such fidgeting is particularly noticeable among children but is also common among all sitters, albeit with less frequency and amplitude when compared with a young child. The stimuli for such movements is often compression of soft tissues that have been compromised by the well meaning efforts of the seat designers to provide support (restraint) wherever possible. Astute seat designers should recognize that sitting is a dynamic activity and should therefore provide a balance between support and features conducive to postural change, including gross changes between sitting and standing. Some outgoing presenters at conferences may be observed to encourage their audiences to “Get up and stretch” before being sent back to sleep by the oratory – an operational solution.</w:t>
      </w:r>
    </w:p>
    <w:p w:rsidR="00935454" w:rsidRPr="00825EAD" w:rsidRDefault="00935454" w:rsidP="00935454">
      <w:pPr>
        <w:jc w:val="both"/>
        <w:rPr>
          <w:rFonts w:cs="Calibri"/>
        </w:rPr>
      </w:pPr>
    </w:p>
    <w:p w:rsidR="00935454" w:rsidRPr="00825EAD" w:rsidRDefault="00935454" w:rsidP="00935454">
      <w:pPr>
        <w:pStyle w:val="Heading1"/>
        <w:jc w:val="both"/>
        <w:rPr>
          <w:rFonts w:asciiTheme="minorHAnsi" w:hAnsiTheme="minorHAnsi" w:cs="Calibri"/>
        </w:rPr>
      </w:pPr>
      <w:r w:rsidRPr="00825EAD">
        <w:rPr>
          <w:rFonts w:asciiTheme="minorHAnsi" w:hAnsiTheme="minorHAnsi" w:cs="Calibri"/>
        </w:rPr>
        <w:t>Miserere Seats</w:t>
      </w:r>
    </w:p>
    <w:p w:rsidR="00935454" w:rsidRPr="00825EAD" w:rsidRDefault="00935454" w:rsidP="00935454">
      <w:pPr>
        <w:jc w:val="both"/>
        <w:rPr>
          <w:rFonts w:cs="Calibri"/>
        </w:rPr>
      </w:pPr>
    </w:p>
    <w:p w:rsidR="00935454" w:rsidRPr="00825EAD" w:rsidRDefault="00935454" w:rsidP="00935454">
      <w:pPr>
        <w:jc w:val="both"/>
        <w:rPr>
          <w:rFonts w:cs="Calibri"/>
        </w:rPr>
      </w:pPr>
      <w:r w:rsidRPr="00825EAD">
        <w:rPr>
          <w:rFonts w:cs="Calibri"/>
        </w:rPr>
        <w:t>Observation of the choir stalls in churches over the past few hundred years shows rounded protrusions, situated between two or three feet above the floor. These protrusions allow the chorister to lean back and provide relief from standing, especially during long winded sermons. This concept has also been adopted over the past few decades in the design of (leaning) work seats. Such seats have two key features. First the seat pan is short and may slope downward and second provision must be made to counter the horizontal forces that are an essential component of leaning. Another characteristic of lean sitting is that the postural base is less, due to the knees and hips being flexed to angles less than ninety degrees. This allows the operator greater forward reach with his or her arms, when compared with right angled sitting. The concept is also more conducive to movement too and from the standing position, because the center of mass of the lean sitter is higher.</w:t>
      </w:r>
    </w:p>
    <w:p w:rsidR="00935454" w:rsidRPr="00825EAD" w:rsidRDefault="00935454" w:rsidP="00935454">
      <w:pPr>
        <w:jc w:val="both"/>
        <w:rPr>
          <w:rFonts w:cs="Calibri"/>
        </w:rPr>
      </w:pPr>
    </w:p>
    <w:p w:rsidR="00935454" w:rsidRPr="00825EAD" w:rsidRDefault="00935454" w:rsidP="00935454">
      <w:pPr>
        <w:jc w:val="both"/>
        <w:rPr>
          <w:rFonts w:cs="Calibri"/>
        </w:rPr>
      </w:pPr>
      <w:r w:rsidRPr="00825EAD">
        <w:rPr>
          <w:rFonts w:cs="Calibri"/>
        </w:rPr>
        <w:t xml:space="preserve">In 1976 the design of the Hong Kong Mass Transit Railway operator’s cab was constrained in two key ways. First the for- aft dimension of the sitting area was to be minimized to provide room for equipment in front and behind the seat and to maximize the availability of standing room in the passenger department. The second constraint that affected seat design was that the operator was required to stand up and get out of the cab at each station to observe video monitors showing the doors at the rear of the train before he actuated the closing mechanism. Typically </w:t>
      </w:r>
      <w:r w:rsidRPr="00825EAD">
        <w:rPr>
          <w:rFonts w:cs="Calibri"/>
        </w:rPr>
        <w:lastRenderedPageBreak/>
        <w:t>this occurred every two minutes although there were some longer sections such as when the train went under the harbor. The seat was therefore designed to be used in the conventional (right angled) sitting position, or when the operator stood up the seat sprang back and the operator could rest back on the very well padded front edge of the seat pan. The driver could also operate the train from a standing position, although taller operators were compromised visually by a destination board being placed in the upper part of the front window. Observation of operators indicated that they generally preferred the leaning posture.</w:t>
      </w:r>
    </w:p>
    <w:p w:rsidR="00935454" w:rsidRPr="00825EAD" w:rsidRDefault="00935454" w:rsidP="00935454">
      <w:pPr>
        <w:jc w:val="both"/>
        <w:rPr>
          <w:rFonts w:cs="Calibri"/>
        </w:rPr>
      </w:pPr>
    </w:p>
    <w:p w:rsidR="00935454" w:rsidRPr="00825EAD" w:rsidRDefault="00935454" w:rsidP="00935454">
      <w:pPr>
        <w:jc w:val="both"/>
        <w:rPr>
          <w:rFonts w:cs="Calibri"/>
        </w:rPr>
      </w:pPr>
      <w:r w:rsidRPr="00825EAD">
        <w:rPr>
          <w:rFonts w:cs="Calibri"/>
        </w:rPr>
        <w:t>These lean sitting concepts were further developed by Corlett et al in the 1980s at the University of Nottingham. The key features of this design were a short horizontal seat pan, just sufficient to provide vertical support for the ischial tuberosities and a downward angled front half of the seat pan to allow hip extension (the ischia are below the center of the hip joints), when the seat pan was placed at an adjustable vertical height somewhat greater than that for traditional right angled sitting. This “open” angle of the hips allows forward rotation of the pelvis and a lumbar lordosis closer to that of upright standing. The addition of a lumbar support allows a comfortable posture that both “takes the weight off the feet” and is conducive to easy movement in and out of the “lean sitting” position.</w:t>
      </w:r>
    </w:p>
    <w:p w:rsidR="00935454" w:rsidRPr="00825EAD" w:rsidRDefault="00935454" w:rsidP="00935454">
      <w:pPr>
        <w:jc w:val="both"/>
        <w:rPr>
          <w:rFonts w:cs="Calibri"/>
        </w:rPr>
      </w:pPr>
    </w:p>
    <w:p w:rsidR="00935454" w:rsidRPr="00825EAD" w:rsidRDefault="00935454" w:rsidP="00935454">
      <w:pPr>
        <w:pStyle w:val="Heading1"/>
        <w:jc w:val="both"/>
        <w:rPr>
          <w:rFonts w:asciiTheme="minorHAnsi" w:hAnsiTheme="minorHAnsi" w:cs="Calibri"/>
        </w:rPr>
      </w:pPr>
      <w:r w:rsidRPr="00825EAD">
        <w:rPr>
          <w:rFonts w:asciiTheme="minorHAnsi" w:hAnsiTheme="minorHAnsi" w:cs="Calibri"/>
        </w:rPr>
        <w:t>Other Seat Features</w:t>
      </w:r>
    </w:p>
    <w:p w:rsidR="00935454" w:rsidRPr="00825EAD" w:rsidRDefault="00935454" w:rsidP="00935454">
      <w:pPr>
        <w:jc w:val="both"/>
        <w:rPr>
          <w:rFonts w:cs="Calibri"/>
          <w:b/>
          <w:bCs/>
        </w:rPr>
      </w:pPr>
    </w:p>
    <w:p w:rsidR="00935454" w:rsidRPr="00825EAD" w:rsidRDefault="00935454" w:rsidP="00935454">
      <w:pPr>
        <w:jc w:val="both"/>
        <w:rPr>
          <w:rFonts w:cs="Calibri"/>
        </w:rPr>
      </w:pPr>
      <w:r w:rsidRPr="00825EAD">
        <w:rPr>
          <w:rFonts w:cs="Calibri"/>
        </w:rPr>
        <w:t>Observation of people in all sorts of postures, including standing, indicates a propensity to provide some support for the upper limbs. For example standers often, apparently involuntarily, fold their arms, put their hands in their pockets, entwine their thumbs in their belt or braces. Children seated at the dinner table, when mother isn’t watching, are frequently observed to rest their elbows on the table. Draftsmen habitually rest their forearms on their desks. Seat designers have picked up on these natural habits and add arm rests of various shapes and sizes to their seats. An innovative design in a contemporary seat is a chest rest. Seat materials also provide a great opportunity for added value, including cushioning, some friction and thermal comfort.</w:t>
      </w:r>
    </w:p>
    <w:p w:rsidR="00935454" w:rsidRPr="00825EAD" w:rsidRDefault="00935454" w:rsidP="00935454">
      <w:pPr>
        <w:jc w:val="both"/>
        <w:rPr>
          <w:rFonts w:cs="Calibri"/>
        </w:rPr>
      </w:pPr>
    </w:p>
    <w:p w:rsidR="00DE238C" w:rsidRDefault="00935454" w:rsidP="005D0585">
      <w:pPr>
        <w:jc w:val="both"/>
        <w:rPr>
          <w:rFonts w:cs="Calibri"/>
        </w:rPr>
      </w:pPr>
      <w:r w:rsidRPr="00825EAD">
        <w:rPr>
          <w:rFonts w:cs="Calibri"/>
        </w:rPr>
        <w:t>Perhaps the most important feature of seats is adjustability to account for the variability of sizes, shapes and activities of seat users. The ranges of adjustability or the setting of fixed reach / fit features can be derived from conventional anthropometric data, together with a little geometry. Some seat designers may however be inaccurate in their understanding of user perceptions of seat adjustability. Kirk et al (1968) addressed this challenge by carrying out a psychophysical assessment of the perception of seat surface height. They concluded that the sensitivity (JND) of sitters to seat height differences was of the order of a quarter of an inch.</w:t>
      </w:r>
    </w:p>
    <w:p w:rsidR="00DE238C" w:rsidRDefault="00DE238C" w:rsidP="00935454">
      <w:pPr>
        <w:pStyle w:val="Heading1"/>
        <w:jc w:val="both"/>
        <w:rPr>
          <w:rFonts w:asciiTheme="minorHAnsi" w:hAnsiTheme="minorHAnsi" w:cs="Calibri"/>
        </w:rPr>
      </w:pPr>
    </w:p>
    <w:p w:rsidR="00935454" w:rsidRPr="00825EAD" w:rsidRDefault="00935454" w:rsidP="00935454">
      <w:pPr>
        <w:pStyle w:val="Heading1"/>
        <w:jc w:val="both"/>
        <w:rPr>
          <w:rFonts w:asciiTheme="minorHAnsi" w:hAnsiTheme="minorHAnsi" w:cs="Calibri"/>
        </w:rPr>
      </w:pPr>
      <w:r w:rsidRPr="00825EAD">
        <w:rPr>
          <w:rFonts w:asciiTheme="minorHAnsi" w:hAnsiTheme="minorHAnsi" w:cs="Calibri"/>
        </w:rPr>
        <w:t>Conclusion</w:t>
      </w:r>
    </w:p>
    <w:p w:rsidR="00935454" w:rsidRPr="00825EAD" w:rsidRDefault="00935454" w:rsidP="00935454">
      <w:pPr>
        <w:jc w:val="both"/>
        <w:rPr>
          <w:rFonts w:cs="Calibri"/>
          <w:b/>
          <w:bCs/>
        </w:rPr>
      </w:pPr>
    </w:p>
    <w:p w:rsidR="00935454" w:rsidRPr="00825EAD" w:rsidRDefault="00935454" w:rsidP="00935454">
      <w:pPr>
        <w:jc w:val="both"/>
        <w:rPr>
          <w:rFonts w:cs="Calibri"/>
        </w:rPr>
      </w:pPr>
      <w:r w:rsidRPr="00825EAD">
        <w:rPr>
          <w:rFonts w:cs="Calibri"/>
        </w:rPr>
        <w:t xml:space="preserve">Whereas this article is not intended to negate the undoubtedly attractive features of a </w:t>
      </w:r>
      <w:r w:rsidR="00DE238C" w:rsidRPr="00825EAD">
        <w:rPr>
          <w:rFonts w:cs="Calibri"/>
        </w:rPr>
        <w:t>well-padded</w:t>
      </w:r>
      <w:r w:rsidRPr="00825EAD">
        <w:rPr>
          <w:rFonts w:cs="Calibri"/>
        </w:rPr>
        <w:t xml:space="preserve"> settee in front of a television, it is aimed at correcting some of the misunderstandings that have given rise to traditional (right angled) design of work seats. The concept includes a horizontal support surface for the ischia, allows an open hip angle and lumbar lordosis, is conducive to functional movement of the arms and greatly improves the ease of movement.</w:t>
      </w:r>
    </w:p>
    <w:p w:rsidR="00935454" w:rsidRPr="00825EAD" w:rsidRDefault="00935454" w:rsidP="00935454">
      <w:pPr>
        <w:jc w:val="both"/>
        <w:rPr>
          <w:rFonts w:cs="Calibri"/>
        </w:rPr>
      </w:pPr>
    </w:p>
    <w:p w:rsidR="00935454" w:rsidRPr="00825EAD" w:rsidRDefault="00935454" w:rsidP="00935454">
      <w:pPr>
        <w:jc w:val="both"/>
        <w:rPr>
          <w:rFonts w:cs="Calibri"/>
        </w:rPr>
      </w:pPr>
    </w:p>
    <w:p w:rsidR="00DE238C" w:rsidRDefault="00DE238C" w:rsidP="005D0585">
      <w:pPr>
        <w:jc w:val="center"/>
        <w:rPr>
          <w:rFonts w:cstheme="minorHAnsi"/>
          <w:b/>
        </w:rPr>
      </w:pPr>
      <w:r>
        <w:rPr>
          <w:rFonts w:cstheme="minorHAnsi"/>
          <w:b/>
        </w:rPr>
        <w:t>Chapter 26</w:t>
      </w:r>
    </w:p>
    <w:p w:rsidR="00DE238C" w:rsidRDefault="00DE238C" w:rsidP="00935454">
      <w:pPr>
        <w:jc w:val="center"/>
        <w:rPr>
          <w:rFonts w:cstheme="minorHAnsi"/>
          <w:b/>
        </w:rPr>
      </w:pPr>
    </w:p>
    <w:p w:rsidR="00935454" w:rsidRPr="00825EAD" w:rsidRDefault="00935454" w:rsidP="00935454">
      <w:pPr>
        <w:jc w:val="center"/>
        <w:rPr>
          <w:rFonts w:cstheme="minorHAnsi"/>
          <w:b/>
        </w:rPr>
      </w:pPr>
      <w:r w:rsidRPr="00825EAD">
        <w:rPr>
          <w:rFonts w:cstheme="minorHAnsi"/>
          <w:b/>
        </w:rPr>
        <w:t>Setting Compliable and Enforceable Ergonomics Standards</w:t>
      </w:r>
    </w:p>
    <w:p w:rsidR="00935454" w:rsidRPr="00825EAD" w:rsidRDefault="00935454" w:rsidP="00935454">
      <w:pPr>
        <w:jc w:val="center"/>
        <w:rPr>
          <w:rFonts w:cstheme="minorHAnsi"/>
          <w:b/>
        </w:rPr>
      </w:pPr>
      <w:r w:rsidRPr="00825EAD">
        <w:rPr>
          <w:rFonts w:cstheme="minorHAnsi"/>
          <w:b/>
        </w:rPr>
        <w:t>with Chui Yoon Ping, Samuel Low, Liu Shuli, Phang Chun Kai</w:t>
      </w:r>
    </w:p>
    <w:p w:rsidR="00A120A8" w:rsidRDefault="00A120A8" w:rsidP="00935454">
      <w:pPr>
        <w:jc w:val="both"/>
        <w:rPr>
          <w:rFonts w:cstheme="minorHAnsi"/>
          <w:b/>
        </w:rPr>
      </w:pPr>
    </w:p>
    <w:p w:rsidR="00935454" w:rsidRDefault="00935454" w:rsidP="00935454">
      <w:pPr>
        <w:jc w:val="both"/>
        <w:rPr>
          <w:rFonts w:cstheme="minorHAnsi"/>
          <w:b/>
        </w:rPr>
      </w:pPr>
      <w:r w:rsidRPr="00825EAD">
        <w:rPr>
          <w:rFonts w:cstheme="minorHAnsi"/>
          <w:b/>
        </w:rPr>
        <w:t xml:space="preserve">Introduction </w:t>
      </w:r>
    </w:p>
    <w:p w:rsidR="00A120A8" w:rsidRPr="00825EAD" w:rsidRDefault="00A120A8" w:rsidP="00935454">
      <w:pPr>
        <w:jc w:val="both"/>
        <w:rPr>
          <w:rFonts w:cstheme="minorHAnsi"/>
          <w:b/>
        </w:rPr>
      </w:pPr>
    </w:p>
    <w:p w:rsidR="00935454" w:rsidRPr="00825EAD" w:rsidRDefault="00935454" w:rsidP="00935454">
      <w:pPr>
        <w:jc w:val="both"/>
        <w:rPr>
          <w:rFonts w:cstheme="minorHAnsi"/>
        </w:rPr>
      </w:pPr>
      <w:r w:rsidRPr="00825EAD">
        <w:rPr>
          <w:rFonts w:cstheme="minorHAnsi"/>
        </w:rPr>
        <w:t>Some operational definitions: Ethical standards are the community’s interpretation of what is moral behavior. Laws are the generalizations imposed by governments and rules are the specific measureable interpretation of laws. Business and engineering offer an alternative wording of this progression. Requirements spring from the voices of the stakeholders; guidelines provide general instructions to designers and engineers, who in turn translate these into specifications for the manufacturer or operations manager. It is possible to verify specifications, whereas requirements need to be validated by appropriate users in intended contexts. A reliable standard will perform satisfactorily under intended conditions and a resilient standard will be effective in unpredicted and possibly extreme contexts. (Figure 3.)</w:t>
      </w:r>
    </w:p>
    <w:p w:rsidR="00DE238C" w:rsidRDefault="00DE238C" w:rsidP="00935454">
      <w:pPr>
        <w:jc w:val="both"/>
        <w:rPr>
          <w:rFonts w:cstheme="minorHAnsi"/>
        </w:rPr>
      </w:pPr>
    </w:p>
    <w:p w:rsidR="00935454" w:rsidRPr="00825EAD" w:rsidRDefault="00935454" w:rsidP="00935454">
      <w:pPr>
        <w:jc w:val="both"/>
        <w:rPr>
          <w:rFonts w:cstheme="minorHAnsi"/>
        </w:rPr>
      </w:pPr>
      <w:r w:rsidRPr="00825EAD">
        <w:rPr>
          <w:rFonts w:cstheme="minorHAnsi"/>
        </w:rPr>
        <w:t xml:space="preserve">In the context of ergonomics many would agree that the health, safety and satisfaction of employees and users are important objectives (requirements), but most would accept that product or service quality and productivity are the primary purposes of business owners. Effective communication between these stakeholders and standards organizations is important, but often contentious.  One approach to effective communication is to develop a common language with verifiable quantitative adjectives for system design and validatable, quantitative adverbs for process outcomes. </w:t>
      </w:r>
    </w:p>
    <w:p w:rsidR="00DE238C" w:rsidRDefault="00DE238C" w:rsidP="00935454">
      <w:pPr>
        <w:jc w:val="both"/>
        <w:rPr>
          <w:rFonts w:cstheme="minorHAnsi"/>
        </w:rPr>
      </w:pPr>
    </w:p>
    <w:p w:rsidR="00A120A8" w:rsidRDefault="00935454" w:rsidP="00935454">
      <w:pPr>
        <w:jc w:val="both"/>
        <w:rPr>
          <w:rFonts w:cstheme="minorHAnsi"/>
        </w:rPr>
      </w:pPr>
      <w:r w:rsidRPr="00825EAD">
        <w:rPr>
          <w:rFonts w:cstheme="minorHAnsi"/>
        </w:rPr>
        <w:t>The International Ergonomics Society has published “Ergonomics Guidelines for occupational health practice in industrially developing countries</w:t>
      </w:r>
      <w:r w:rsidRPr="00825EAD">
        <w:rPr>
          <w:rFonts w:cstheme="minorHAnsi"/>
          <w:vertAlign w:val="superscript"/>
        </w:rPr>
        <w:t>1</w:t>
      </w:r>
      <w:r w:rsidRPr="00825EAD">
        <w:rPr>
          <w:rFonts w:cstheme="minorHAnsi"/>
        </w:rPr>
        <w:t>.” These guidelines acknowledge that ergonomics is about optimization and tradeoffs. They are deliberately non- specific and general in their wording; they deal with principles. They recommend a participative approach with due regard to objective outcome evidence, such as health and safety statistics. They emphasize education and collaboration over compliance and enforcement.</w:t>
      </w:r>
    </w:p>
    <w:p w:rsidR="00935454" w:rsidRPr="00825EAD" w:rsidRDefault="00935454" w:rsidP="00935454">
      <w:pPr>
        <w:jc w:val="both"/>
        <w:rPr>
          <w:rFonts w:cstheme="minorHAnsi"/>
        </w:rPr>
      </w:pPr>
      <w:r w:rsidRPr="00825EAD">
        <w:rPr>
          <w:rFonts w:cstheme="minorHAnsi"/>
        </w:rPr>
        <w:t xml:space="preserve"> </w:t>
      </w:r>
    </w:p>
    <w:p w:rsidR="00935454" w:rsidRDefault="00935454" w:rsidP="00935454">
      <w:pPr>
        <w:jc w:val="both"/>
        <w:rPr>
          <w:rFonts w:cstheme="minorHAnsi"/>
          <w:b/>
        </w:rPr>
      </w:pPr>
      <w:r w:rsidRPr="00825EAD">
        <w:rPr>
          <w:rFonts w:cstheme="minorHAnsi"/>
          <w:b/>
        </w:rPr>
        <w:t>Human and Contextual Variability</w:t>
      </w:r>
    </w:p>
    <w:p w:rsidR="00A120A8" w:rsidRPr="00825EAD" w:rsidRDefault="00A120A8" w:rsidP="00935454">
      <w:pPr>
        <w:jc w:val="both"/>
        <w:rPr>
          <w:rFonts w:cstheme="minorHAnsi"/>
          <w:b/>
        </w:rPr>
      </w:pPr>
    </w:p>
    <w:p w:rsidR="00935454" w:rsidRPr="00825EAD" w:rsidRDefault="00935454" w:rsidP="00935454">
      <w:pPr>
        <w:jc w:val="both"/>
        <w:rPr>
          <w:rFonts w:cstheme="minorHAnsi"/>
        </w:rPr>
      </w:pPr>
      <w:r w:rsidRPr="00825EAD">
        <w:rPr>
          <w:rFonts w:cstheme="minorHAnsi"/>
        </w:rPr>
        <w:t xml:space="preserve">The raison d’être and Achilles heel of ergonomics is variability among people, technology, operations and contexts. In many situations, such as seats in public places and transport, “one size fits all” is the mantra, while in others, such as clothing and education, adjustability and adaptability are the norm. Between these two extremes it is deemed necessary to promulgate standards that address the needs of most people in a defined population most of the time. The example of speed limits is pertinent; it is common to see a maximum speed of say 100 kph on a freeway. On occasion this limit may be reduced to 70 kph for certain classes of vehicle under certain conditions, such as poor visibility. There is usually no targeted standard for drivers with </w:t>
      </w:r>
      <w:r w:rsidRPr="00825EAD">
        <w:rPr>
          <w:rFonts w:cstheme="minorHAnsi"/>
        </w:rPr>
        <w:lastRenderedPageBreak/>
        <w:t>lesser training or with age related capability deterioration. However there are quantitative standards for driving under the influence of alcohol. The purpose of these quantitative driving standards is to facilitate compliance and enforcement, although the law frequently adds qualitative overrides, such as “driving without due care and attention.”</w:t>
      </w:r>
    </w:p>
    <w:p w:rsidR="00DE238C" w:rsidRDefault="00DE238C" w:rsidP="00935454">
      <w:pPr>
        <w:jc w:val="both"/>
        <w:rPr>
          <w:rFonts w:cstheme="minorHAnsi"/>
        </w:rPr>
      </w:pPr>
    </w:p>
    <w:p w:rsidR="00935454" w:rsidRDefault="00935454" w:rsidP="00935454">
      <w:pPr>
        <w:jc w:val="both"/>
        <w:rPr>
          <w:rFonts w:cstheme="minorHAnsi"/>
        </w:rPr>
      </w:pPr>
      <w:r w:rsidRPr="00825EAD">
        <w:rPr>
          <w:rFonts w:cstheme="minorHAnsi"/>
        </w:rPr>
        <w:t>Design based on anthropometry has traditionally used concepts such as the 5</w:t>
      </w:r>
      <w:r w:rsidRPr="00825EAD">
        <w:rPr>
          <w:rFonts w:cstheme="minorHAnsi"/>
          <w:vertAlign w:val="superscript"/>
        </w:rPr>
        <w:t>th</w:t>
      </w:r>
      <w:r w:rsidRPr="00825EAD">
        <w:rPr>
          <w:rFonts w:cstheme="minorHAnsi"/>
        </w:rPr>
        <w:t xml:space="preserve"> and 95</w:t>
      </w:r>
      <w:r w:rsidRPr="00825EAD">
        <w:rPr>
          <w:rFonts w:cstheme="minorHAnsi"/>
          <w:vertAlign w:val="superscript"/>
        </w:rPr>
        <w:t>th</w:t>
      </w:r>
      <w:r w:rsidRPr="00825EAD">
        <w:rPr>
          <w:rFonts w:cstheme="minorHAnsi"/>
        </w:rPr>
        <w:t xml:space="preserve"> percentile for spatial design of furniture, tools and workplaces. These principles are popular but naïve. It is almost impossible to precisely define these measures for a combina</w:t>
      </w:r>
      <w:r w:rsidR="005D0585">
        <w:rPr>
          <w:rFonts w:cstheme="minorHAnsi"/>
        </w:rPr>
        <w:t>tion of body segments, and real-</w:t>
      </w:r>
      <w:r w:rsidRPr="00825EAD">
        <w:rPr>
          <w:rFonts w:cstheme="minorHAnsi"/>
        </w:rPr>
        <w:t>world tradeoffs between fit and reach result inevitably in a compromised design specification. Also</w:t>
      </w:r>
      <w:r w:rsidR="005D0585">
        <w:rPr>
          <w:rFonts w:cstheme="minorHAnsi"/>
        </w:rPr>
        <w:t>,</w:t>
      </w:r>
      <w:r w:rsidRPr="00825EAD">
        <w:rPr>
          <w:rFonts w:cstheme="minorHAnsi"/>
        </w:rPr>
        <w:t xml:space="preserve"> the target populations are usually poorly defined and the accommodation levels must be modified with regard to the level of importance or severity of the possible consequences of failure to accommodate the majority of the target population. The extension of these percentile principles into such dimensions as strength, speed, stamina and skill, and even sensory and cognitive demands, although advocated by some, is simplistic at best and generally irrelevant. The philosophy of “universal design” relies heavily on adaptability for accommodation of large populations; universal design is philosophy rather than science. Guidelines of this nature are neither compliable nor enforceable, but they may be useful!</w:t>
      </w:r>
    </w:p>
    <w:p w:rsidR="00A120A8" w:rsidRPr="00825EAD" w:rsidRDefault="00A120A8" w:rsidP="00935454">
      <w:pPr>
        <w:jc w:val="both"/>
        <w:rPr>
          <w:rFonts w:cstheme="minorHAnsi"/>
        </w:rPr>
      </w:pPr>
    </w:p>
    <w:p w:rsidR="00935454" w:rsidRDefault="00935454" w:rsidP="00935454">
      <w:pPr>
        <w:jc w:val="both"/>
        <w:rPr>
          <w:rFonts w:cstheme="minorHAnsi"/>
          <w:b/>
        </w:rPr>
      </w:pPr>
      <w:r w:rsidRPr="00825EAD">
        <w:rPr>
          <w:rFonts w:cstheme="minorHAnsi"/>
          <w:b/>
        </w:rPr>
        <w:t>Discounting Models</w:t>
      </w:r>
    </w:p>
    <w:p w:rsidR="00A120A8" w:rsidRPr="00825EAD" w:rsidRDefault="00A120A8" w:rsidP="00935454">
      <w:pPr>
        <w:jc w:val="both"/>
        <w:rPr>
          <w:rFonts w:cstheme="minorHAnsi"/>
          <w:b/>
        </w:rPr>
      </w:pPr>
    </w:p>
    <w:p w:rsidR="00935454" w:rsidRDefault="00935454" w:rsidP="00935454">
      <w:pPr>
        <w:jc w:val="both"/>
        <w:rPr>
          <w:rFonts w:cstheme="minorHAnsi"/>
        </w:rPr>
      </w:pPr>
      <w:r w:rsidRPr="00825EAD">
        <w:rPr>
          <w:rFonts w:cstheme="minorHAnsi"/>
        </w:rPr>
        <w:t>Human activity should be viewed in the context of (human), technological, operational and contextual variability and interactions among and within these factors. One approach to the promulgation of standards under such conditions is by the use of a discounting approach. The NIOSH lift equation provides an excellent example of a discounting model. Starting with a maximum weight of 23kg, a “recommended weight limit” (RWL) is calculated by discounting this value by a series of multipliers (numbers between 0 and 1) depending on various force, spatial and temporal factors such as load weight, horizontal distance and frequency of lifts per minute. The Lift Index (LI) is calculated as the ratio of the actual load weight to the RWL. Typical LI values range between 1 and 5. Some authorities require engineering interventions (e.g. load weight or horizontal distance) for a LI greater than 3 and administrative interventions (e.g. frequency) when the LI is between 1 and 3. Although this approach is widely used in physical ergonomics it has a number of shortcomings.</w:t>
      </w:r>
      <w:r w:rsidR="005D0585">
        <w:rPr>
          <w:rFonts w:cstheme="minorHAnsi"/>
        </w:rPr>
        <w:t xml:space="preserve"> First it does not address “non-</w:t>
      </w:r>
      <w:r w:rsidRPr="00825EAD">
        <w:rPr>
          <w:rFonts w:cstheme="minorHAnsi"/>
        </w:rPr>
        <w:t>standard” lifting tasks, which are the majority of lifting tasks, second it does not address operational, population or environmental context variation. Third, once an index has been calculated, it must be decomposed as there are different intervention responsibilities for the different factors, such as load weight or frequency. As with speed limits, this standard is compliable and enforceable, given a consensus on the Lift Index cut offs. But also like speed limits there will always be a need for interpretation in particular circumstances. Complexity in physical work may be addressed by psychophysical rather than biomechanical methods. The Liberty Mutual Manual Materials handling Tables list the “percent capable” of performing various tasks such as lifting, carrying, pulling or pushing with regard to force and posture. The user has the choice of accommodation levels. Here again the principle of 95% accommodation may be applied, but more often than not the use of these standards is modulated (discounted) by cohort training and abilities, and contexts.</w:t>
      </w:r>
    </w:p>
    <w:p w:rsidR="00A120A8" w:rsidRPr="00825EAD" w:rsidRDefault="00A120A8" w:rsidP="00935454">
      <w:pPr>
        <w:jc w:val="both"/>
        <w:rPr>
          <w:rFonts w:cstheme="minorHAnsi"/>
        </w:rPr>
      </w:pPr>
    </w:p>
    <w:p w:rsidR="00DE238C" w:rsidRDefault="00DE238C" w:rsidP="00935454">
      <w:pPr>
        <w:jc w:val="both"/>
        <w:rPr>
          <w:rFonts w:cstheme="minorHAnsi"/>
          <w:b/>
        </w:rPr>
      </w:pPr>
    </w:p>
    <w:p w:rsidR="00DE238C" w:rsidRDefault="00DE238C" w:rsidP="00935454">
      <w:pPr>
        <w:jc w:val="both"/>
        <w:rPr>
          <w:rFonts w:cstheme="minorHAnsi"/>
          <w:b/>
        </w:rPr>
      </w:pPr>
    </w:p>
    <w:p w:rsidR="00935454" w:rsidRDefault="00935454" w:rsidP="00935454">
      <w:pPr>
        <w:jc w:val="both"/>
        <w:rPr>
          <w:rFonts w:cstheme="minorHAnsi"/>
          <w:b/>
        </w:rPr>
      </w:pPr>
      <w:r w:rsidRPr="00825EAD">
        <w:rPr>
          <w:rFonts w:cstheme="minorHAnsi"/>
          <w:b/>
        </w:rPr>
        <w:t>Loss Functions</w:t>
      </w:r>
    </w:p>
    <w:p w:rsidR="00A120A8" w:rsidRPr="00825EAD" w:rsidRDefault="00A120A8" w:rsidP="00935454">
      <w:pPr>
        <w:jc w:val="both"/>
        <w:rPr>
          <w:rFonts w:cstheme="minorHAnsi"/>
          <w:b/>
        </w:rPr>
      </w:pPr>
    </w:p>
    <w:p w:rsidR="00935454" w:rsidRPr="00825EAD" w:rsidRDefault="00935454" w:rsidP="00935454">
      <w:pPr>
        <w:jc w:val="both"/>
        <w:rPr>
          <w:rFonts w:cstheme="minorHAnsi"/>
        </w:rPr>
      </w:pPr>
      <w:r w:rsidRPr="00825EAD">
        <w:rPr>
          <w:rFonts w:cstheme="minorHAnsi"/>
        </w:rPr>
        <w:t>An argument against specification limits or tolerance bands commonly seen in mechanical design is that those responsible for implementation, perhaps influenced by other factors, may stay just within the tolerance limit rather than aim for the ideal dimension. When a series of these tolerances are “stacked” the whole product may be out of tolerance even though the individual components are “acceptable.” A way to avoid this problem is to replace the tolerance bands by “loss fu</w:t>
      </w:r>
      <w:r w:rsidR="005D0585">
        <w:rPr>
          <w:rFonts w:cstheme="minorHAnsi"/>
        </w:rPr>
        <w:t>nctions” where a (linear or non-</w:t>
      </w:r>
      <w:r w:rsidRPr="00825EAD">
        <w:rPr>
          <w:rFonts w:cstheme="minorHAnsi"/>
        </w:rPr>
        <w:t>linear) penalty is imposed as the measure departs from the ideal (Figure 1). This approach is also used in the fines for speed limits, with increasing fines being imposed depending on the size of the departure from the speed limit.</w:t>
      </w:r>
    </w:p>
    <w:p w:rsidR="00935454" w:rsidRPr="00825EAD" w:rsidRDefault="00935454" w:rsidP="00935454">
      <w:pPr>
        <w:jc w:val="both"/>
        <w:rPr>
          <w:rFonts w:cstheme="minorHAnsi"/>
        </w:rPr>
      </w:pPr>
      <w:r w:rsidRPr="00825EAD">
        <w:rPr>
          <w:rFonts w:cstheme="minorHAnsi"/>
          <w:b/>
          <w:noProof/>
        </w:rPr>
        <mc:AlternateContent>
          <mc:Choice Requires="wpg">
            <w:drawing>
              <wp:anchor distT="0" distB="0" distL="114300" distR="114300" simplePos="0" relativeHeight="251670528" behindDoc="0" locked="0" layoutInCell="1" allowOverlap="1" wp14:anchorId="647CB11B" wp14:editId="1EA34768">
                <wp:simplePos x="0" y="0"/>
                <wp:positionH relativeFrom="column">
                  <wp:posOffset>622300</wp:posOffset>
                </wp:positionH>
                <wp:positionV relativeFrom="paragraph">
                  <wp:posOffset>167005</wp:posOffset>
                </wp:positionV>
                <wp:extent cx="3709670" cy="1969770"/>
                <wp:effectExtent l="0" t="0" r="0" b="0"/>
                <wp:wrapNone/>
                <wp:docPr id="154"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09670" cy="1969770"/>
                          <a:chOff x="2699" y="11948"/>
                          <a:chExt cx="5842" cy="3102"/>
                        </a:xfrm>
                      </wpg:grpSpPr>
                      <wps:wsp>
                        <wps:cNvPr id="155" name="Rectangle 6"/>
                        <wps:cNvSpPr>
                          <a:spLocks/>
                        </wps:cNvSpPr>
                        <wps:spPr bwMode="auto">
                          <a:xfrm>
                            <a:off x="2699" y="11948"/>
                            <a:ext cx="5842" cy="310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6" name="AutoShape 7"/>
                        <wps:cNvCnPr>
                          <a:cxnSpLocks/>
                        </wps:cNvCnPr>
                        <wps:spPr bwMode="auto">
                          <a:xfrm>
                            <a:off x="3941" y="13339"/>
                            <a:ext cx="8" cy="7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7" name="AutoShape 8"/>
                        <wps:cNvCnPr>
                          <a:cxnSpLocks/>
                        </wps:cNvCnPr>
                        <wps:spPr bwMode="auto">
                          <a:xfrm>
                            <a:off x="5563" y="13339"/>
                            <a:ext cx="8" cy="38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8" name="AutoShape 9"/>
                        <wps:cNvCnPr>
                          <a:cxnSpLocks/>
                        </wps:cNvCnPr>
                        <wps:spPr bwMode="auto">
                          <a:xfrm>
                            <a:off x="7200" y="13339"/>
                            <a:ext cx="8" cy="7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9" name="Text Box 10"/>
                        <wps:cNvSpPr txBox="1">
                          <a:spLocks/>
                        </wps:cNvSpPr>
                        <wps:spPr bwMode="auto">
                          <a:xfrm>
                            <a:off x="4565" y="14442"/>
                            <a:ext cx="1722" cy="37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70103" w:rsidRDefault="00670103" w:rsidP="00935454">
                              <w:r>
                                <w:t>Tolerance Band</w:t>
                              </w:r>
                            </w:p>
                          </w:txbxContent>
                        </wps:txbx>
                        <wps:bodyPr rot="0" vert="horz" wrap="square" lIns="91440" tIns="45720" rIns="91440" bIns="45720" anchor="t" anchorCtr="0" upright="1">
                          <a:noAutofit/>
                        </wps:bodyPr>
                      </wps:wsp>
                      <wps:wsp>
                        <wps:cNvPr id="160" name="AutoShape 11"/>
                        <wps:cNvCnPr>
                          <a:cxnSpLocks/>
                        </wps:cNvCnPr>
                        <wps:spPr bwMode="auto">
                          <a:xfrm>
                            <a:off x="3949" y="14425"/>
                            <a:ext cx="3259" cy="17"/>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61" name="AutoShape 12"/>
                        <wps:cNvCnPr>
                          <a:cxnSpLocks/>
                        </wps:cNvCnPr>
                        <wps:spPr bwMode="auto">
                          <a:xfrm>
                            <a:off x="5555" y="12236"/>
                            <a:ext cx="8" cy="110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2" name="Text Box 13"/>
                        <wps:cNvSpPr txBox="1">
                          <a:spLocks/>
                        </wps:cNvSpPr>
                        <wps:spPr bwMode="auto">
                          <a:xfrm>
                            <a:off x="4713" y="13733"/>
                            <a:ext cx="1722" cy="37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70103" w:rsidRDefault="00670103" w:rsidP="00935454">
                              <w:r>
                                <w:t>Target Value</w:t>
                              </w:r>
                            </w:p>
                          </w:txbxContent>
                        </wps:txbx>
                        <wps:bodyPr rot="0" vert="horz" wrap="square" lIns="91440" tIns="45720" rIns="91440" bIns="45720" anchor="t" anchorCtr="0" upright="1">
                          <a:noAutofit/>
                        </wps:bodyPr>
                      </wps:wsp>
                      <wps:wsp>
                        <wps:cNvPr id="163" name="Arc 14"/>
                        <wps:cNvSpPr>
                          <a:spLocks/>
                        </wps:cNvSpPr>
                        <wps:spPr bwMode="auto">
                          <a:xfrm flipV="1">
                            <a:off x="5555" y="12442"/>
                            <a:ext cx="2073" cy="1283"/>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 name="Arc 15"/>
                        <wps:cNvSpPr>
                          <a:spLocks/>
                        </wps:cNvSpPr>
                        <wps:spPr bwMode="auto">
                          <a:xfrm flipH="1" flipV="1">
                            <a:off x="3482" y="12442"/>
                            <a:ext cx="2073" cy="1283"/>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 name="Text Box 16"/>
                        <wps:cNvSpPr txBox="1">
                          <a:spLocks/>
                        </wps:cNvSpPr>
                        <wps:spPr bwMode="auto">
                          <a:xfrm>
                            <a:off x="5044" y="12046"/>
                            <a:ext cx="956" cy="3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70103" w:rsidRDefault="00670103" w:rsidP="00935454">
                              <w:pPr>
                                <w:jc w:val="right"/>
                              </w:pPr>
                              <w:r>
                                <w:t>Penalty</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47CB11B" id="_x0000_s1143" style="position:absolute;left:0;text-align:left;margin-left:49pt;margin-top:13.15pt;width:292.1pt;height:155.1pt;z-index:251670528;mso-position-horizontal-relative:text;mso-position-vertical-relative:text" coordorigin="2699,11948" coordsize="5842,3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">
                <v:rect id="Rectangle 6" o:spid="_x0000_s1144" style="position:absolute;left:2699;top:11948;width:5842;height:3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">
                  <v:path arrowok="t"/>
                </v:rect>
                <v:shape id="AutoShape 7" o:spid="_x0000_s1145" type="#_x0000_t32" style="position:absolute;left:3941;top:13339;width:8;height:7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">
                  <o:lock v:ext="edit" shapetype="f"/>
                </v:shape>
                <v:shape id="AutoShape 8" o:spid="_x0000_s1146" type="#_x0000_t32" style="position:absolute;left:5563;top:13339;width:8;height:3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">
                  <o:lock v:ext="edit" shapetype="f"/>
                </v:shape>
                <v:shape id="AutoShape 9" o:spid="_x0000_s1147" type="#_x0000_t32" style="position:absolute;left:7200;top:13339;width:8;height:7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">
                  <o:lock v:ext="edit" shapetype="f"/>
                </v:shape>
                <v:shapetype id="_x0000_t202" coordsize="21600,21600" o:spt="202" path="m,l,21600r21600,l21600,xe">
                  <v:stroke joinstyle="miter"/>
                  <v:path gradientshapeok="t" o:connecttype="rect"/>
                </v:shapetype>
                <v:shape id="Text Box 10" o:spid="_x0000_s1148" type="#_x0000_t202" style="position:absolute;left:4565;top:14442;width:1722;height: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" stroked="f">
                  <v:path arrowok="t"/>
                  <v:textbox>
                    <w:txbxContent>
                      <w:p w:rsidR="00670103" w:rsidRDefault="00670103" w:rsidP="00935454">
                        <w:r>
                          <w:t>Tolerance Band</w:t>
                        </w:r>
                      </w:p>
                    </w:txbxContent>
                  </v:textbox>
                </v:shape>
                <v:shape id="AutoShape 11" o:spid="_x0000_s1149" type="#_x0000_t32" style="position:absolute;left:3949;top:14425;width:3259;height:1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">
                  <v:stroke startarrow="block" endarrow="block"/>
                  <o:lock v:ext="edit" shapetype="f"/>
                </v:shape>
                <v:shape id="AutoShape 12" o:spid="_x0000_s1150" type="#_x0000_t32" style="position:absolute;left:5555;top:12236;width:8;height:11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">
                  <o:lock v:ext="edit" shapetype="f"/>
                </v:shape>
                <v:shape id="Text Box 13" o:spid="_x0000_s1151" type="#_x0000_t202" style="position:absolute;left:4713;top:13733;width:1722;height: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" stroked="f">
                  <v:path arrowok="t"/>
                  <v:textbox>
                    <w:txbxContent>
                      <w:p w:rsidR="00670103" w:rsidRDefault="00670103" w:rsidP="00935454">
                        <w:r>
                          <w:t>Target Value</w:t>
                        </w:r>
                      </w:p>
                    </w:txbxContent>
                  </v:textbox>
                </v:shape>
                <v:shape id="Arc 14" o:spid="_x0000_s1152" style="position:absolute;left:5555;top:12442;width:2073;height:1283;flip:y;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" path="m,nfc11929,,21600,9670,21600,21600em,nsc11929,,21600,9670,21600,21600l,21600,,xe" filled="f">
                  <v:path arrowok="t" o:extrusionok="f" o:connecttype="custom" o:connectlocs="0,0;2073,1283;0,1283" o:connectangles="0,0,0"/>
                </v:shape>
                <v:shape id="Arc 15" o:spid="_x0000_s1153" style="position:absolute;left:3482;top:12442;width:2073;height:1283;flip:x y;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" path="m,nfc11929,,21600,9670,21600,21600em,nsc11929,,21600,9670,21600,21600l,21600,,xe" filled="f">
                  <v:path arrowok="t" o:extrusionok="f" o:connecttype="custom" o:connectlocs="0,0;2073,1283;0,1283" o:connectangles="0,0,0"/>
                </v:shape>
                <v:shape id="Text Box 16" o:spid="_x0000_s1154" type="#_x0000_t202" style="position:absolute;left:5044;top:12046;width:956;height: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" stroked="f">
                  <v:path arrowok="t"/>
                  <v:textbox>
                    <w:txbxContent>
                      <w:p w:rsidR="00670103" w:rsidRDefault="00670103" w:rsidP="00935454">
                        <w:pPr>
                          <w:jc w:val="right"/>
                        </w:pPr>
                        <w:r>
                          <w:t>Penalty</w:t>
                        </w:r>
                      </w:p>
                    </w:txbxContent>
                  </v:textbox>
                </v:shape>
              </v:group>
            </w:pict>
          </mc:Fallback>
        </mc:AlternateContent>
      </w:r>
      <w:r w:rsidRPr="00825EAD">
        <w:rPr>
          <w:rFonts w:cstheme="minorHAnsi"/>
          <w:noProof/>
        </w:rPr>
        <mc:AlternateContent>
          <mc:Choice Requires="wps">
            <w:drawing>
              <wp:anchor distT="0" distB="0" distL="114300" distR="114300" simplePos="0" relativeHeight="251671552" behindDoc="0" locked="0" layoutInCell="1" allowOverlap="1" wp14:anchorId="78F71826" wp14:editId="3A6672ED">
                <wp:simplePos x="0" y="0"/>
                <wp:positionH relativeFrom="column">
                  <wp:posOffset>2669742</wp:posOffset>
                </wp:positionH>
                <wp:positionV relativeFrom="paragraph">
                  <wp:posOffset>172526</wp:posOffset>
                </wp:positionV>
                <wp:extent cx="723265" cy="516890"/>
                <wp:effectExtent l="0" t="0" r="0" b="0"/>
                <wp:wrapNone/>
                <wp:docPr id="16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23265" cy="5168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70103" w:rsidRDefault="00670103" w:rsidP="00935454">
                            <w:pPr>
                              <w:jc w:val="center"/>
                            </w:pPr>
                            <w:r>
                              <w:t>Loss Function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8F71826" id="Text Box 4" o:spid="_x0000_s1155" type="#_x0000_t202" style="position:absolute;left:0;text-align:left;margin-left:210.2pt;margin-top:13.6pt;width:56.95pt;height:40.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" stroked="f">
                <v:path arrowok="t"/>
                <v:textbox>
                  <w:txbxContent>
                    <w:p w:rsidR="00670103" w:rsidRDefault="00670103" w:rsidP="00935454">
                      <w:pPr>
                        <w:jc w:val="center"/>
                      </w:pPr>
                      <w:r>
                        <w:t>Loss Function</w:t>
                      </w:r>
                    </w:p>
                  </w:txbxContent>
                </v:textbox>
              </v:shape>
            </w:pict>
          </mc:Fallback>
        </mc:AlternateContent>
      </w:r>
    </w:p>
    <w:p w:rsidR="00935454" w:rsidRPr="00825EAD" w:rsidRDefault="00935454" w:rsidP="00935454">
      <w:pPr>
        <w:jc w:val="both"/>
        <w:rPr>
          <w:rFonts w:cstheme="minorHAnsi"/>
        </w:rPr>
      </w:pPr>
      <w:r w:rsidRPr="00825EAD">
        <w:rPr>
          <w:rFonts w:cstheme="minorHAnsi"/>
          <w:b/>
          <w:noProof/>
        </w:rPr>
        <mc:AlternateContent>
          <mc:Choice Requires="wps">
            <w:drawing>
              <wp:anchor distT="0" distB="0" distL="114300" distR="114300" simplePos="0" relativeHeight="251669504" behindDoc="0" locked="0" layoutInCell="1" allowOverlap="1" wp14:anchorId="0753B12A" wp14:editId="30C03B2D">
                <wp:simplePos x="0" y="0"/>
                <wp:positionH relativeFrom="column">
                  <wp:posOffset>3077845</wp:posOffset>
                </wp:positionH>
                <wp:positionV relativeFrom="paragraph">
                  <wp:posOffset>184150</wp:posOffset>
                </wp:positionV>
                <wp:extent cx="1165225" cy="224790"/>
                <wp:effectExtent l="0" t="0" r="0" b="0"/>
                <wp:wrapNone/>
                <wp:docPr id="16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65225" cy="2247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70103" w:rsidRDefault="00670103" w:rsidP="00935454">
                            <w:pPr>
                              <w:jc w:val="right"/>
                            </w:pPr>
                            <w:r>
                              <w:t>Loss Function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753B12A" id="Text Box 3" o:spid="_x0000_s1156" type="#_x0000_t202" style="position:absolute;left:0;text-align:left;margin-left:242.35pt;margin-top:14.5pt;width:91.75pt;height:17.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" stroked="f">
                <v:path arrowok="t"/>
                <v:textbox>
                  <w:txbxContent>
                    <w:p w:rsidR="00670103" w:rsidRDefault="00670103" w:rsidP="00935454">
                      <w:pPr>
                        <w:jc w:val="right"/>
                      </w:pPr>
                      <w:r>
                        <w:t>Loss Function</w:t>
                      </w:r>
                    </w:p>
                  </w:txbxContent>
                </v:textbox>
              </v:shape>
            </w:pict>
          </mc:Fallback>
        </mc:AlternateContent>
      </w:r>
    </w:p>
    <w:p w:rsidR="00935454" w:rsidRPr="00825EAD" w:rsidRDefault="00935454" w:rsidP="00935454">
      <w:pPr>
        <w:jc w:val="both"/>
        <w:rPr>
          <w:rFonts w:cstheme="minorHAnsi"/>
        </w:rPr>
      </w:pPr>
    </w:p>
    <w:p w:rsidR="00935454" w:rsidRPr="00825EAD" w:rsidRDefault="00935454" w:rsidP="00935454">
      <w:pPr>
        <w:jc w:val="both"/>
        <w:rPr>
          <w:rFonts w:cstheme="minorHAnsi"/>
          <w:b/>
        </w:rPr>
      </w:pPr>
    </w:p>
    <w:p w:rsidR="00935454" w:rsidRPr="00825EAD" w:rsidRDefault="00935454" w:rsidP="00935454">
      <w:pPr>
        <w:jc w:val="both"/>
        <w:rPr>
          <w:rFonts w:cstheme="minorHAnsi"/>
          <w:b/>
        </w:rPr>
      </w:pPr>
    </w:p>
    <w:p w:rsidR="00935454" w:rsidRPr="00825EAD" w:rsidRDefault="00935454" w:rsidP="00935454">
      <w:pPr>
        <w:jc w:val="both"/>
        <w:rPr>
          <w:rFonts w:cstheme="minorHAnsi"/>
          <w:b/>
        </w:rPr>
      </w:pPr>
    </w:p>
    <w:p w:rsidR="00935454" w:rsidRPr="00825EAD" w:rsidRDefault="00935454" w:rsidP="00935454">
      <w:pPr>
        <w:jc w:val="both"/>
        <w:rPr>
          <w:rFonts w:cstheme="minorHAnsi"/>
          <w:b/>
        </w:rPr>
      </w:pPr>
    </w:p>
    <w:p w:rsidR="00A120A8" w:rsidRDefault="00A120A8" w:rsidP="00935454">
      <w:pPr>
        <w:jc w:val="both"/>
        <w:rPr>
          <w:rFonts w:cstheme="minorHAnsi"/>
        </w:rPr>
      </w:pPr>
    </w:p>
    <w:p w:rsidR="00A120A8" w:rsidRDefault="00A120A8" w:rsidP="00935454">
      <w:pPr>
        <w:jc w:val="both"/>
        <w:rPr>
          <w:rFonts w:cstheme="minorHAnsi"/>
        </w:rPr>
      </w:pPr>
    </w:p>
    <w:p w:rsidR="00A120A8" w:rsidRDefault="00A120A8" w:rsidP="00935454">
      <w:pPr>
        <w:jc w:val="both"/>
        <w:rPr>
          <w:rFonts w:cstheme="minorHAnsi"/>
        </w:rPr>
      </w:pPr>
    </w:p>
    <w:p w:rsidR="00A120A8" w:rsidRDefault="00A120A8" w:rsidP="00935454">
      <w:pPr>
        <w:jc w:val="both"/>
        <w:rPr>
          <w:rFonts w:cstheme="minorHAnsi"/>
        </w:rPr>
      </w:pPr>
    </w:p>
    <w:p w:rsidR="00A120A8" w:rsidRDefault="00A120A8" w:rsidP="00935454">
      <w:pPr>
        <w:jc w:val="both"/>
        <w:rPr>
          <w:rFonts w:cstheme="minorHAnsi"/>
        </w:rPr>
      </w:pPr>
    </w:p>
    <w:p w:rsidR="00A120A8" w:rsidRDefault="00A120A8" w:rsidP="00935454">
      <w:pPr>
        <w:jc w:val="both"/>
        <w:rPr>
          <w:rFonts w:cstheme="minorHAnsi"/>
        </w:rPr>
      </w:pPr>
    </w:p>
    <w:p w:rsidR="00A120A8" w:rsidRPr="00A120A8" w:rsidRDefault="00935454" w:rsidP="00935454">
      <w:pPr>
        <w:jc w:val="both"/>
        <w:rPr>
          <w:rFonts w:cstheme="minorHAnsi"/>
        </w:rPr>
      </w:pPr>
      <w:r w:rsidRPr="00825EAD">
        <w:rPr>
          <w:rFonts w:cstheme="minorHAnsi"/>
        </w:rPr>
        <w:t xml:space="preserve">Figure 1 Tolerance Bands (two sided) and Loss functions </w:t>
      </w:r>
    </w:p>
    <w:p w:rsidR="00A120A8" w:rsidRDefault="00A120A8" w:rsidP="00935454">
      <w:pPr>
        <w:jc w:val="both"/>
        <w:rPr>
          <w:rFonts w:cstheme="minorHAnsi"/>
          <w:b/>
        </w:rPr>
      </w:pPr>
    </w:p>
    <w:p w:rsidR="00935454" w:rsidRPr="00825EAD" w:rsidRDefault="00935454" w:rsidP="00935454">
      <w:pPr>
        <w:jc w:val="both"/>
        <w:rPr>
          <w:rFonts w:cstheme="minorHAnsi"/>
          <w:b/>
        </w:rPr>
      </w:pPr>
      <w:r w:rsidRPr="00825EAD">
        <w:rPr>
          <w:rFonts w:cstheme="minorHAnsi"/>
          <w:b/>
        </w:rPr>
        <w:t>Physical Environment</w:t>
      </w:r>
    </w:p>
    <w:p w:rsidR="00A120A8" w:rsidRDefault="00A120A8" w:rsidP="00935454">
      <w:pPr>
        <w:jc w:val="both"/>
        <w:rPr>
          <w:rFonts w:cstheme="minorHAnsi"/>
        </w:rPr>
      </w:pPr>
    </w:p>
    <w:p w:rsidR="00935454" w:rsidRDefault="00935454" w:rsidP="00935454">
      <w:pPr>
        <w:jc w:val="both"/>
        <w:rPr>
          <w:rFonts w:cstheme="minorHAnsi"/>
        </w:rPr>
      </w:pPr>
      <w:r w:rsidRPr="00825EAD">
        <w:rPr>
          <w:rFonts w:cstheme="minorHAnsi"/>
        </w:rPr>
        <w:t xml:space="preserve">For the physical environment the challenge of setting compliable and enforceable ergonomics standards are often met by engineers, with loose regard to human factors / ergonomics evidence. Lighting standards are usually defined by the architectural community and rely considerably on human visual adaptability. Lighting standards are affected by the task requirements, such as target size or contrast. It is also well understood that older people generally require greater light intensity than younger ones, but such adjustability is not always practicable. Noise, because of its harmful effects is limited by quantitative intensity and exposure standards. Modern smart device applications enable convenient measurement of light and noise thus making compliance, and enforcement relatively easy procedures, given the establishment of quantitative standards. Thermal environment conditions are limited by intensity (temperature and humidity). Exposure guidelines in some jurisdictions are represented by charts showing the interactions between various components of the thermal environment, such as temperature, humidity, physical workload and sometimes clothing. These quantitative standards may be supplemented by advice on acclimatization methods and fluids intake. Noise and thermal standards are also generally </w:t>
      </w:r>
      <w:r w:rsidRPr="00825EAD">
        <w:rPr>
          <w:rFonts w:cstheme="minorHAnsi"/>
        </w:rPr>
        <w:lastRenderedPageBreak/>
        <w:t>supplemented by a requirement to routinely monitor outcome measures of hearing loss and heat stress.</w:t>
      </w:r>
    </w:p>
    <w:p w:rsidR="00B707F6" w:rsidRPr="00825EAD" w:rsidRDefault="00B707F6" w:rsidP="00935454">
      <w:pPr>
        <w:jc w:val="both"/>
        <w:rPr>
          <w:rFonts w:cstheme="minorHAnsi"/>
        </w:rPr>
      </w:pPr>
    </w:p>
    <w:p w:rsidR="00935454" w:rsidRDefault="00935454" w:rsidP="00935454">
      <w:pPr>
        <w:jc w:val="both"/>
        <w:rPr>
          <w:rFonts w:cstheme="minorHAnsi"/>
          <w:b/>
        </w:rPr>
      </w:pPr>
      <w:r w:rsidRPr="00825EAD">
        <w:rPr>
          <w:rFonts w:cstheme="minorHAnsi"/>
          <w:b/>
        </w:rPr>
        <w:t>Cognition</w:t>
      </w:r>
    </w:p>
    <w:p w:rsidR="00B707F6" w:rsidRPr="00825EAD" w:rsidRDefault="00B707F6" w:rsidP="00935454">
      <w:pPr>
        <w:jc w:val="both"/>
        <w:rPr>
          <w:rFonts w:cstheme="minorHAnsi"/>
          <w:b/>
        </w:rPr>
      </w:pPr>
    </w:p>
    <w:p w:rsidR="00935454" w:rsidRDefault="00935454" w:rsidP="00935454">
      <w:pPr>
        <w:jc w:val="both"/>
        <w:rPr>
          <w:rFonts w:cstheme="minorHAnsi"/>
        </w:rPr>
      </w:pPr>
      <w:r w:rsidRPr="00825EAD">
        <w:rPr>
          <w:rFonts w:cstheme="minorHAnsi"/>
        </w:rPr>
        <w:t>In the cognitive domain, the wide variation in experience and knowledge and the ability of people to adapt and learn makes standards setting even more elusive. For example</w:t>
      </w:r>
      <w:r w:rsidR="005D0585">
        <w:rPr>
          <w:rFonts w:cstheme="minorHAnsi"/>
        </w:rPr>
        <w:t>,</w:t>
      </w:r>
      <w:r w:rsidRPr="00825EAD">
        <w:rPr>
          <w:rFonts w:cstheme="minorHAnsi"/>
        </w:rPr>
        <w:t xml:space="preserve"> a set of instructions for a consumer product or web page may have to cater for people of all ages and educational / experience backgrounds. In practice the content may restrict the population of users somewhat. More experienced users may be comfortable with more technical communications and frustrated with instructions that cater for say the very young or very old. A study of income tax forms is relevant to the discussion of cognitive and system interface standards. Forms of various designs were presented to lay people and accountants. The designs mainly addressed cosmetic and readability issues but had less influence on performance than did the support material, which explained the tax laws. It was clear from this investigation that experts (the accountants) performed more quickly and accurately than lay people. In written instructions a measure of “reading grade level” may be used to as a guideline although this measure may not be reliable.  Whereas forms and computer interfaces may be amenable to useful guidelines and even quantitative standards regarding formats, it is evident that the reliable articulation of content standards will remain elusive and therefore not conducive to compliance and enforcement.</w:t>
      </w:r>
    </w:p>
    <w:p w:rsidR="00B707F6" w:rsidRPr="00825EAD" w:rsidRDefault="00B707F6" w:rsidP="00935454">
      <w:pPr>
        <w:jc w:val="both"/>
        <w:rPr>
          <w:rFonts w:cstheme="minorHAnsi"/>
        </w:rPr>
      </w:pPr>
    </w:p>
    <w:p w:rsidR="00935454" w:rsidRDefault="00935454" w:rsidP="00935454">
      <w:pPr>
        <w:jc w:val="both"/>
        <w:rPr>
          <w:rFonts w:cstheme="minorHAnsi"/>
          <w:b/>
        </w:rPr>
      </w:pPr>
      <w:r w:rsidRPr="00825EAD">
        <w:rPr>
          <w:rFonts w:cstheme="minorHAnsi"/>
          <w:b/>
        </w:rPr>
        <w:t>Consensus</w:t>
      </w:r>
    </w:p>
    <w:p w:rsidR="00B707F6" w:rsidRPr="00825EAD" w:rsidRDefault="00B707F6" w:rsidP="00935454">
      <w:pPr>
        <w:jc w:val="both"/>
        <w:rPr>
          <w:rFonts w:cstheme="minorHAnsi"/>
          <w:b/>
        </w:rPr>
      </w:pPr>
    </w:p>
    <w:p w:rsidR="00935454" w:rsidRPr="00825EAD" w:rsidRDefault="00935454" w:rsidP="00935454">
      <w:pPr>
        <w:jc w:val="both"/>
        <w:rPr>
          <w:rFonts w:cstheme="minorHAnsi"/>
        </w:rPr>
      </w:pPr>
      <w:r w:rsidRPr="00825EAD">
        <w:rPr>
          <w:rFonts w:cstheme="minorHAnsi"/>
        </w:rPr>
        <w:t>The idea of a standard also requires some common understanding of the purpose and implications of failure of compliance. For example there may be many stakeholders, each with different requirements. One may emphasize product or service quality, another productivity and a third operator health and safety. The resulting standard may then be a compromise. Examples of this dilemma may be found on a production line or in a call center. The owners of the operation will be interested in productivity given an acceptable level of product or service quality, while the operators involved may be more concerned with health and safety, and remuneration. Clearly there will have to be tradeoffs imposed or negotiated among the different stakeholders. Therefore</w:t>
      </w:r>
      <w:r w:rsidR="005D0585">
        <w:rPr>
          <w:rFonts w:cstheme="minorHAnsi"/>
        </w:rPr>
        <w:t>,</w:t>
      </w:r>
      <w:r w:rsidRPr="00825EAD">
        <w:rPr>
          <w:rFonts w:cstheme="minorHAnsi"/>
        </w:rPr>
        <w:t xml:space="preserve"> a conse</w:t>
      </w:r>
      <w:r w:rsidR="005D0585">
        <w:rPr>
          <w:rFonts w:cstheme="minorHAnsi"/>
        </w:rPr>
        <w:t>nsus-</w:t>
      </w:r>
      <w:r w:rsidRPr="00825EAD">
        <w:rPr>
          <w:rFonts w:cstheme="minorHAnsi"/>
        </w:rPr>
        <w:t xml:space="preserve">based approach to the development of standards is warranted as shown in Figure 2. </w:t>
      </w:r>
    </w:p>
    <w:p w:rsidR="00935454" w:rsidRPr="00825EAD" w:rsidRDefault="00EE45F3" w:rsidP="005D0585">
      <w:pPr>
        <w:jc w:val="center"/>
        <w:rPr>
          <w:rFonts w:cstheme="minorHAnsi"/>
        </w:rPr>
      </w:pPr>
      <w:r w:rsidRPr="00387B68">
        <w:rPr>
          <w:rFonts w:cstheme="minorHAnsi"/>
          <w:noProof/>
        </w:rPr>
        <w:object w:dxaOrig="6941" w:dyaOrig="5194">
          <v:shape id="_x0000_i1028" type="#_x0000_t75" alt="" style="width:306.75pt;height:231pt;mso-width-percent:0;mso-height-percent:0;mso-width-percent:0;mso-height-percent:0" o:ole="">
            <v:imagedata r:id="rId48" o:title=""/>
          </v:shape>
          <o:OLEObject Type="Embed" ProgID="PowerPoint.Slide.12" ShapeID="_x0000_i1028" DrawAspect="Content" ObjectID="_1644843496" r:id="rId49"/>
        </w:object>
      </w:r>
    </w:p>
    <w:p w:rsidR="00935454" w:rsidRDefault="00935454" w:rsidP="00935454">
      <w:pPr>
        <w:jc w:val="both"/>
        <w:rPr>
          <w:rFonts w:cstheme="minorHAnsi"/>
        </w:rPr>
      </w:pPr>
      <w:r w:rsidRPr="00825EAD">
        <w:rPr>
          <w:rFonts w:cstheme="minorHAnsi"/>
        </w:rPr>
        <w:t>Figure 2.  A conse</w:t>
      </w:r>
      <w:r w:rsidR="005D0585">
        <w:rPr>
          <w:rFonts w:cstheme="minorHAnsi"/>
        </w:rPr>
        <w:t>nsus and continuous improvement-</w:t>
      </w:r>
      <w:r w:rsidRPr="00825EAD">
        <w:rPr>
          <w:rFonts w:cstheme="minorHAnsi"/>
        </w:rPr>
        <w:t>based approach to setting ergonomics standards.</w:t>
      </w:r>
    </w:p>
    <w:p w:rsidR="00B707F6" w:rsidRPr="00825EAD" w:rsidRDefault="00B707F6" w:rsidP="00935454">
      <w:pPr>
        <w:jc w:val="both"/>
        <w:rPr>
          <w:rFonts w:cstheme="minorHAnsi"/>
        </w:rPr>
      </w:pPr>
    </w:p>
    <w:p w:rsidR="00935454" w:rsidRPr="00825EAD" w:rsidRDefault="00935454" w:rsidP="00935454">
      <w:pPr>
        <w:jc w:val="both"/>
        <w:rPr>
          <w:rFonts w:cstheme="minorHAnsi"/>
        </w:rPr>
      </w:pPr>
      <w:r w:rsidRPr="00825EAD">
        <w:rPr>
          <w:rFonts w:cstheme="minorHAnsi"/>
        </w:rPr>
        <w:t>The issues of compliance and enforcement highlight the need for objectivity. Given the variety of stakeholders associated with a standard, each with their own biases, it is clear that standards that involve subjective interpretation will generate disagreement and tension. The issues of purpose, feasibility, benefit and cost must also be addressed in the setting of standards. Figure 3 illustrates the importance of linking workplace, equipment, task and job analysis to measureable outcomes, including epidemiology and productivity, which are articulated as “customer requirements.” In the context of ergonomics, it must be clearly understood that there is a “decision link” between analysis and design or mitigation intervention. These decisions are the prerogative of management or the standards authorities with due regard to the expected costs and benefits.</w:t>
      </w:r>
    </w:p>
    <w:p w:rsidR="00935454" w:rsidRPr="00825EAD" w:rsidRDefault="00EE45F3" w:rsidP="005D0585">
      <w:pPr>
        <w:jc w:val="center"/>
        <w:rPr>
          <w:rFonts w:cstheme="minorHAnsi"/>
        </w:rPr>
      </w:pPr>
      <w:r w:rsidRPr="00387B68">
        <w:rPr>
          <w:rFonts w:cstheme="minorHAnsi"/>
          <w:noProof/>
        </w:rPr>
        <w:object w:dxaOrig="7035" w:dyaOrig="5263">
          <v:shape id="_x0000_i1029" type="#_x0000_t75" alt="" style="width:205.5pt;height:164.25pt;mso-width-percent:0;mso-height-percent:0;mso-width-percent:0;mso-height-percent:0" o:ole="">
            <v:imagedata r:id="rId50" o:title=""/>
          </v:shape>
          <o:OLEObject Type="Embed" ProgID="PowerPoint.Slide.12" ShapeID="_x0000_i1029" DrawAspect="Content" ObjectID="_1644843497" r:id="rId51"/>
        </w:object>
      </w:r>
    </w:p>
    <w:p w:rsidR="00935454" w:rsidRPr="00825EAD" w:rsidRDefault="00935454" w:rsidP="00935454">
      <w:pPr>
        <w:jc w:val="both"/>
        <w:rPr>
          <w:rFonts w:cstheme="minorHAnsi"/>
        </w:rPr>
      </w:pPr>
      <w:r w:rsidRPr="00825EAD">
        <w:rPr>
          <w:rFonts w:cstheme="minorHAnsi"/>
        </w:rPr>
        <w:t>Figure 3. The cycle of analysis, decision and design with due regard to outcomes and context.</w:t>
      </w:r>
    </w:p>
    <w:p w:rsidR="00B707F6" w:rsidRDefault="00B707F6" w:rsidP="00935454">
      <w:pPr>
        <w:jc w:val="both"/>
        <w:rPr>
          <w:rFonts w:cstheme="minorHAnsi"/>
          <w:b/>
        </w:rPr>
      </w:pPr>
    </w:p>
    <w:p w:rsidR="005D0585" w:rsidRDefault="005D0585" w:rsidP="00935454">
      <w:pPr>
        <w:jc w:val="both"/>
        <w:rPr>
          <w:rFonts w:cstheme="minorHAnsi"/>
          <w:b/>
        </w:rPr>
      </w:pPr>
    </w:p>
    <w:p w:rsidR="005D0585" w:rsidRDefault="005D0585" w:rsidP="00935454">
      <w:pPr>
        <w:jc w:val="both"/>
        <w:rPr>
          <w:rFonts w:cstheme="minorHAnsi"/>
          <w:b/>
        </w:rPr>
      </w:pPr>
    </w:p>
    <w:p w:rsidR="00935454" w:rsidRDefault="00935454" w:rsidP="00935454">
      <w:pPr>
        <w:jc w:val="both"/>
        <w:rPr>
          <w:rFonts w:cstheme="minorHAnsi"/>
          <w:b/>
        </w:rPr>
      </w:pPr>
      <w:r w:rsidRPr="00825EAD">
        <w:rPr>
          <w:rFonts w:cstheme="minorHAnsi"/>
          <w:b/>
        </w:rPr>
        <w:lastRenderedPageBreak/>
        <w:t>Workplace Design</w:t>
      </w:r>
    </w:p>
    <w:p w:rsidR="00B707F6" w:rsidRPr="00825EAD" w:rsidRDefault="00B707F6" w:rsidP="00935454">
      <w:pPr>
        <w:jc w:val="both"/>
        <w:rPr>
          <w:rFonts w:cstheme="minorHAnsi"/>
          <w:b/>
        </w:rPr>
      </w:pPr>
    </w:p>
    <w:p w:rsidR="00B707F6" w:rsidRDefault="00935454" w:rsidP="00935454">
      <w:pPr>
        <w:jc w:val="both"/>
        <w:rPr>
          <w:rFonts w:cstheme="minorHAnsi"/>
        </w:rPr>
      </w:pPr>
      <w:r w:rsidRPr="00825EAD">
        <w:rPr>
          <w:rFonts w:cstheme="minorHAnsi"/>
        </w:rPr>
        <w:t xml:space="preserve">Workplace design should be based on intended users’ size and movements; visual access may also be a consideration. A second consideration must be the temporal aspects of workplace usage and utilization. Finally, the outcomes and consequences of appropriate and inappropriate spatial designs must be addressed to provide benefit and cost support. The spatial arrangements of a mass transit railway system will be used to illustrate ergonomics workplace design standards. </w:t>
      </w:r>
    </w:p>
    <w:p w:rsidR="00B707F6" w:rsidRDefault="00B707F6" w:rsidP="00935454">
      <w:pPr>
        <w:jc w:val="both"/>
        <w:rPr>
          <w:rFonts w:cstheme="minorHAnsi"/>
        </w:rPr>
      </w:pPr>
    </w:p>
    <w:p w:rsidR="00935454" w:rsidRPr="00825EAD" w:rsidRDefault="00935454" w:rsidP="00935454">
      <w:pPr>
        <w:jc w:val="both"/>
        <w:rPr>
          <w:rFonts w:cstheme="minorHAnsi"/>
        </w:rPr>
      </w:pPr>
      <w:r w:rsidRPr="00825EAD">
        <w:rPr>
          <w:rFonts w:cstheme="minorHAnsi"/>
        </w:rPr>
        <w:t>The requirements of these designs include comfort and convenience, health and safety, and functionality as measured by stability and mobility. However</w:t>
      </w:r>
      <w:r w:rsidR="00DE238C">
        <w:rPr>
          <w:rFonts w:cstheme="minorHAnsi"/>
        </w:rPr>
        <w:t>,</w:t>
      </w:r>
      <w:r w:rsidRPr="00825EAD">
        <w:rPr>
          <w:rFonts w:cstheme="minorHAnsi"/>
        </w:rPr>
        <w:t xml:space="preserve"> there are two important constraints; first, where journeys (exposure) are short, the comfort and convenience criteria may carry less weight, unless these can be achieved with minimal cost increment. The safety outcome is achieved by the incorporation of stability devices (handrails) with easy access. Another constraint is the operational demand on public transport: crowding is an uncontrollable context based on economic necessity. Consequently, the comfort and convenience of passengers as afforded by anthropometric (percentile) accommodation will be sufficiently attained through a one size fits all approach. However, vertical grab rails implicitly provide adjustable access to all sizes of passenger. In this same context there is a current debate regarding a requirement by some airlines to ask large people to purchase two seats; a counter argument is to provide a mixture of different sized seats, or even bench style seats that accommodate a mixture of passenger sizes. First class passengers pay more for larger seats. This debate is presented to demonstrate the emotional, social, economic and political factors that influence standards setting and design.</w:t>
      </w:r>
    </w:p>
    <w:p w:rsidR="00B707F6" w:rsidRDefault="00B707F6" w:rsidP="00935454">
      <w:pPr>
        <w:jc w:val="both"/>
        <w:rPr>
          <w:rFonts w:cstheme="minorHAnsi"/>
        </w:rPr>
      </w:pPr>
    </w:p>
    <w:p w:rsidR="00935454" w:rsidRPr="00825EAD" w:rsidRDefault="00935454" w:rsidP="00935454">
      <w:pPr>
        <w:jc w:val="both"/>
        <w:rPr>
          <w:rFonts w:cstheme="minorHAnsi"/>
        </w:rPr>
      </w:pPr>
      <w:r w:rsidRPr="00825EAD">
        <w:rPr>
          <w:rFonts w:cstheme="minorHAnsi"/>
        </w:rPr>
        <w:t xml:space="preserve">The workplace requirements of the driver of a bus, train or airplane contrast sharply with those of the passengers, mainly because of the time domain, but also for reasons of visual access and controls reach. The adverse consequences (performance, health and safety) of design shortcomings are much greater; </w:t>
      </w:r>
      <w:r w:rsidR="00DE238C" w:rsidRPr="00825EAD">
        <w:rPr>
          <w:rFonts w:cstheme="minorHAnsi"/>
        </w:rPr>
        <w:t>consequently,</w:t>
      </w:r>
      <w:r w:rsidRPr="00825EAD">
        <w:rPr>
          <w:rFonts w:cstheme="minorHAnsi"/>
        </w:rPr>
        <w:t xml:space="preserve"> the costs of adjustability are justified. The ranges of adjustability in these and automobile driver’s seats is a </w:t>
      </w:r>
      <w:r w:rsidR="00DE238C" w:rsidRPr="00825EAD">
        <w:rPr>
          <w:rFonts w:cstheme="minorHAnsi"/>
        </w:rPr>
        <w:t>well-honed</w:t>
      </w:r>
      <w:r w:rsidRPr="00825EAD">
        <w:rPr>
          <w:rFonts w:cstheme="minorHAnsi"/>
        </w:rPr>
        <w:t xml:space="preserve"> technology, based on percent accommodation (Roe, 1993)</w:t>
      </w:r>
    </w:p>
    <w:p w:rsidR="00B707F6" w:rsidRDefault="00B707F6" w:rsidP="00935454">
      <w:pPr>
        <w:jc w:val="both"/>
        <w:rPr>
          <w:rFonts w:cstheme="minorHAnsi"/>
        </w:rPr>
      </w:pPr>
    </w:p>
    <w:p w:rsidR="00935454" w:rsidRPr="00825EAD" w:rsidRDefault="00935454" w:rsidP="00935454">
      <w:pPr>
        <w:jc w:val="both"/>
        <w:rPr>
          <w:rFonts w:cstheme="minorHAnsi"/>
        </w:rPr>
      </w:pPr>
      <w:r w:rsidRPr="00825EAD">
        <w:rPr>
          <w:rFonts w:cstheme="minorHAnsi"/>
        </w:rPr>
        <w:t>In both cases design is first based on traditional principles of accommodation – 5</w:t>
      </w:r>
      <w:r w:rsidRPr="00825EAD">
        <w:rPr>
          <w:rFonts w:cstheme="minorHAnsi"/>
          <w:vertAlign w:val="superscript"/>
        </w:rPr>
        <w:t>th</w:t>
      </w:r>
      <w:r w:rsidRPr="00825EAD">
        <w:rPr>
          <w:rFonts w:cstheme="minorHAnsi"/>
        </w:rPr>
        <w:t xml:space="preserve"> percentile for reach and 95</w:t>
      </w:r>
      <w:r w:rsidRPr="00825EAD">
        <w:rPr>
          <w:rFonts w:cstheme="minorHAnsi"/>
          <w:vertAlign w:val="superscript"/>
        </w:rPr>
        <w:t>th</w:t>
      </w:r>
      <w:r w:rsidRPr="00825EAD">
        <w:rPr>
          <w:rFonts w:cstheme="minorHAnsi"/>
        </w:rPr>
        <w:t xml:space="preserve"> percentile for fit. However, this must be followed by process of “fitting trials” in which representatives of the intended user population interact with the workplace or workplace mockup under various routine and off normal conditions. These fitting trials are essential to resolve reach and fit tradeoffs and identify operational constraints such as importance, frequency and sequence of activities. In this way the design specification – the </w:t>
      </w:r>
      <w:r w:rsidR="00DE238C" w:rsidRPr="00825EAD">
        <w:rPr>
          <w:rFonts w:cstheme="minorHAnsi"/>
        </w:rPr>
        <w:t>measurable</w:t>
      </w:r>
      <w:r w:rsidRPr="00825EAD">
        <w:rPr>
          <w:rFonts w:cstheme="minorHAnsi"/>
        </w:rPr>
        <w:t>, verifiable, compliable and enforceable standard is established.</w:t>
      </w:r>
    </w:p>
    <w:p w:rsidR="00B707F6" w:rsidRDefault="00B707F6" w:rsidP="00935454">
      <w:pPr>
        <w:jc w:val="both"/>
        <w:rPr>
          <w:rFonts w:cstheme="minorHAnsi"/>
          <w:b/>
        </w:rPr>
      </w:pPr>
    </w:p>
    <w:p w:rsidR="00935454" w:rsidRPr="00825EAD" w:rsidRDefault="00935454" w:rsidP="00935454">
      <w:pPr>
        <w:jc w:val="both"/>
        <w:rPr>
          <w:rFonts w:cstheme="minorHAnsi"/>
          <w:b/>
        </w:rPr>
      </w:pPr>
      <w:r w:rsidRPr="00825EAD">
        <w:rPr>
          <w:rFonts w:cstheme="minorHAnsi"/>
          <w:b/>
        </w:rPr>
        <w:t>Equipment and Tool Design</w:t>
      </w:r>
    </w:p>
    <w:p w:rsidR="00B707F6" w:rsidRDefault="00B707F6" w:rsidP="00935454">
      <w:pPr>
        <w:jc w:val="both"/>
        <w:rPr>
          <w:rFonts w:cstheme="minorHAnsi"/>
        </w:rPr>
      </w:pPr>
    </w:p>
    <w:p w:rsidR="00935454" w:rsidRPr="00825EAD" w:rsidRDefault="00935454" w:rsidP="00935454">
      <w:pPr>
        <w:jc w:val="both"/>
        <w:rPr>
          <w:rFonts w:cstheme="minorHAnsi"/>
        </w:rPr>
      </w:pPr>
      <w:r w:rsidRPr="00825EAD">
        <w:rPr>
          <w:rFonts w:cstheme="minorHAnsi"/>
        </w:rPr>
        <w:t xml:space="preserve">The design of equipment and tools from the ergonomics perspective focuses on the displays and controls. The criteria include readability and understandability for the displays and accessibility and manipulability for the controls. Control – display relationships are generally based on </w:t>
      </w:r>
      <w:r w:rsidRPr="00825EAD">
        <w:rPr>
          <w:rFonts w:cstheme="minorHAnsi"/>
        </w:rPr>
        <w:lastRenderedPageBreak/>
        <w:t>population direction of motion stereotypes and speed and precision of control. Layout is based on importance, frequency and sequence. Visual requirements include object size and contrast; manipulation criteria address hand size, strength and manipulation convenience. Examples include the traditional desktop computer and keyboard, the integral lap top, the tablet and the smart phone. These equipment trends demonstrate the tradeoffs between a static “right angled” desktop and the increasing mobility afforded by the smaller devices, albeit with an increasing compromise of manipulability. As equipment expands in functionality, the design criteria weightings move from the physical domain into the sensory and cognitive domains. However, this increase in functionality is commonly accompanied by an increase in intensity of information processing and the duration of static postures. Physical and cognitive requirements may interact.</w:t>
      </w:r>
    </w:p>
    <w:p w:rsidR="00B707F6" w:rsidRDefault="00B707F6" w:rsidP="00935454">
      <w:pPr>
        <w:jc w:val="both"/>
        <w:rPr>
          <w:rFonts w:cstheme="minorHAnsi"/>
          <w:b/>
        </w:rPr>
      </w:pPr>
    </w:p>
    <w:p w:rsidR="00935454" w:rsidRPr="00825EAD" w:rsidRDefault="00935454" w:rsidP="00935454">
      <w:pPr>
        <w:jc w:val="both"/>
        <w:rPr>
          <w:rFonts w:cstheme="minorHAnsi"/>
          <w:b/>
        </w:rPr>
      </w:pPr>
      <w:r w:rsidRPr="00825EAD">
        <w:rPr>
          <w:rFonts w:cstheme="minorHAnsi"/>
          <w:b/>
        </w:rPr>
        <w:t>Task and Job Design</w:t>
      </w:r>
    </w:p>
    <w:p w:rsidR="00B707F6" w:rsidRDefault="00B707F6" w:rsidP="00935454">
      <w:pPr>
        <w:jc w:val="both"/>
        <w:rPr>
          <w:rFonts w:cstheme="minorHAnsi"/>
        </w:rPr>
      </w:pPr>
    </w:p>
    <w:p w:rsidR="00935454" w:rsidRPr="00825EAD" w:rsidRDefault="00935454" w:rsidP="00935454">
      <w:pPr>
        <w:jc w:val="both"/>
        <w:rPr>
          <w:rFonts w:cstheme="minorHAnsi"/>
        </w:rPr>
      </w:pPr>
      <w:r w:rsidRPr="00825EAD">
        <w:rPr>
          <w:rFonts w:cstheme="minorHAnsi"/>
        </w:rPr>
        <w:t xml:space="preserve">Task and job designs focus mainly on content, frequency and duration. The analysis of tasks and jobs is conveniently approached by activity sampling. The ergonomics approach to design is to create optimal physical and cognitive variety through interventions such as task expansion or rotation. Physiological factors such as fatigue and circadian rhythms interact in the time domain with task and job factors  </w:t>
      </w:r>
    </w:p>
    <w:p w:rsidR="00B707F6" w:rsidRDefault="00B707F6" w:rsidP="00935454">
      <w:pPr>
        <w:jc w:val="both"/>
        <w:rPr>
          <w:rFonts w:cstheme="minorHAnsi"/>
          <w:b/>
        </w:rPr>
      </w:pPr>
    </w:p>
    <w:p w:rsidR="00935454" w:rsidRDefault="00935454" w:rsidP="00935454">
      <w:pPr>
        <w:jc w:val="both"/>
        <w:rPr>
          <w:rFonts w:cstheme="minorHAnsi"/>
          <w:b/>
        </w:rPr>
      </w:pPr>
      <w:r w:rsidRPr="00825EAD">
        <w:rPr>
          <w:rFonts w:cstheme="minorHAnsi"/>
          <w:b/>
        </w:rPr>
        <w:t>Compliance and Enforcement</w:t>
      </w:r>
    </w:p>
    <w:p w:rsidR="00B707F6" w:rsidRPr="00825EAD" w:rsidRDefault="00B707F6" w:rsidP="00935454">
      <w:pPr>
        <w:jc w:val="both"/>
        <w:rPr>
          <w:rFonts w:cstheme="minorHAnsi"/>
          <w:b/>
        </w:rPr>
      </w:pPr>
    </w:p>
    <w:p w:rsidR="005D0585" w:rsidRDefault="00935454" w:rsidP="005D0585">
      <w:r w:rsidRPr="00825EAD">
        <w:t xml:space="preserve">The above discussion articulates the dilemma caused by real world complexity. Standards discussion should start with requirements, based on good outcome evidence, such as epidemiology. Next, the widely familiar ergonomics guidelines should be offered as an educational background to consensus building. But finally, for the purposes of construction of environments, workplaces, equipment and tasks there must be agreement on specifications. Figure 4 shows the general relationship between some </w:t>
      </w:r>
      <w:r w:rsidR="005D0585" w:rsidRPr="00825EAD">
        <w:t>measurable</w:t>
      </w:r>
      <w:r w:rsidRPr="00825EAD">
        <w:t>, verifiable, compliable and</w:t>
      </w:r>
      <w:r w:rsidR="005D0585">
        <w:t xml:space="preserve"> </w:t>
      </w:r>
      <w:r w:rsidRPr="00825EAD">
        <w:t>enforceable measures that are mapped into a validated outcom</w:t>
      </w:r>
      <w:r w:rsidR="005D0585">
        <w:t>e.</w:t>
      </w:r>
    </w:p>
    <w:p w:rsidR="00935454" w:rsidRDefault="00EE45F3" w:rsidP="005D0585">
      <w:pPr>
        <w:jc w:val="center"/>
        <w:rPr>
          <w:noProof/>
        </w:rPr>
      </w:pPr>
      <w:r w:rsidRPr="006242F7">
        <w:rPr>
          <w:noProof/>
        </w:rPr>
        <w:object w:dxaOrig="7191" w:dyaOrig="5381">
          <v:shape id="_x0000_i1030" type="#_x0000_t75" alt="" style="width:344.25pt;height:189pt;mso-width-percent:0;mso-height-percent:0;mso-width-percent:0;mso-height-percent:0" o:ole="">
            <v:imagedata r:id="rId52" o:title=""/>
          </v:shape>
          <o:OLEObject Type="Embed" ProgID="PowerPoint.Slide.12" ShapeID="_x0000_i1030" DrawAspect="Content" ObjectID="_1644843498" r:id="rId53"/>
        </w:object>
      </w:r>
    </w:p>
    <w:p w:rsidR="005D0585" w:rsidRPr="00825EAD" w:rsidRDefault="005D0585" w:rsidP="005D0585"/>
    <w:p w:rsidR="00B707F6" w:rsidRPr="00825EAD" w:rsidRDefault="00935454" w:rsidP="00935454">
      <w:pPr>
        <w:jc w:val="both"/>
        <w:rPr>
          <w:rFonts w:cstheme="minorHAnsi"/>
        </w:rPr>
      </w:pPr>
      <w:r w:rsidRPr="00825EAD">
        <w:rPr>
          <w:rFonts w:cstheme="minorHAnsi"/>
        </w:rPr>
        <w:t>Figure 4. The consensus process of mapping verifiable, quantitative, compliable and enforceable standards into validated ordinal outcomes.</w:t>
      </w:r>
    </w:p>
    <w:p w:rsidR="00935454" w:rsidRDefault="00935454" w:rsidP="00935454">
      <w:pPr>
        <w:jc w:val="both"/>
        <w:rPr>
          <w:rFonts w:cstheme="minorHAnsi"/>
          <w:b/>
        </w:rPr>
      </w:pPr>
      <w:r w:rsidRPr="00825EAD">
        <w:rPr>
          <w:rFonts w:cstheme="minorHAnsi"/>
          <w:b/>
        </w:rPr>
        <w:lastRenderedPageBreak/>
        <w:t>Policy Statements</w:t>
      </w:r>
    </w:p>
    <w:p w:rsidR="00B707F6" w:rsidRPr="00825EAD" w:rsidRDefault="00B707F6" w:rsidP="00935454">
      <w:pPr>
        <w:jc w:val="both"/>
        <w:rPr>
          <w:rFonts w:cstheme="minorHAnsi"/>
          <w:b/>
        </w:rPr>
      </w:pPr>
    </w:p>
    <w:p w:rsidR="00935454" w:rsidRPr="00825EAD" w:rsidRDefault="00935454" w:rsidP="00935454">
      <w:pPr>
        <w:jc w:val="both"/>
        <w:rPr>
          <w:rFonts w:cstheme="minorHAnsi"/>
        </w:rPr>
      </w:pPr>
      <w:r w:rsidRPr="00825EAD">
        <w:rPr>
          <w:rFonts w:cstheme="minorHAnsi"/>
        </w:rPr>
        <w:t>The process of obtaining the cut off points (Policy Statements) may be by the consensus process illustrated in Figure 2. The consensus makers may set a conservative policy that relates the mapping to the most vulnerable sub population, such as older workers. Alternative approaches to account for the inhere</w:t>
      </w:r>
      <w:r w:rsidR="005D0585">
        <w:rPr>
          <w:rFonts w:cstheme="minorHAnsi"/>
        </w:rPr>
        <w:t>nt uncertainty in this standard</w:t>
      </w:r>
      <w:r w:rsidRPr="00825EAD">
        <w:rPr>
          <w:rFonts w:cstheme="minorHAnsi"/>
        </w:rPr>
        <w:t xml:space="preserve"> setting process may include fuzzy set theory or the discounting approach described earlier. Given that “stressor” specifications have been established, then the compliance and enforcement cohorts must establish decision standards for multiple stressors. A successful approach is simply to use counting – the numbers of “Reds”, Oranges” and “Yellows” in a scenario that involves say 10 to 20 stressors. The policy could state that all “Reds” must be addressed by engineering intervention, and multiple “Oranges” or “Yellows” must be addressed by either engineering or administrative interventions. T</w:t>
      </w:r>
      <w:r w:rsidR="005D0585">
        <w:rPr>
          <w:rFonts w:cstheme="minorHAnsi"/>
        </w:rPr>
        <w:t>he rationale for this “counting</w:t>
      </w:r>
      <w:r w:rsidR="005D0585" w:rsidRPr="00825EAD">
        <w:rPr>
          <w:rFonts w:cstheme="minorHAnsi"/>
        </w:rPr>
        <w:t>“</w:t>
      </w:r>
      <w:r w:rsidR="005D0585">
        <w:rPr>
          <w:rFonts w:cstheme="minorHAnsi"/>
        </w:rPr>
        <w:t xml:space="preserve"> </w:t>
      </w:r>
      <w:r w:rsidR="005D0585" w:rsidRPr="00825EAD">
        <w:rPr>
          <w:rFonts w:cstheme="minorHAnsi"/>
        </w:rPr>
        <w:t>approach</w:t>
      </w:r>
      <w:r w:rsidRPr="00825EAD">
        <w:rPr>
          <w:rFonts w:cstheme="minorHAnsi"/>
        </w:rPr>
        <w:t xml:space="preserve"> is that higher stress values will probably have greater interaction effects with other stressors. </w:t>
      </w:r>
    </w:p>
    <w:p w:rsidR="00DE238C" w:rsidRDefault="00DE238C" w:rsidP="00935454">
      <w:pPr>
        <w:jc w:val="both"/>
        <w:rPr>
          <w:rFonts w:cstheme="minorHAnsi"/>
        </w:rPr>
      </w:pPr>
    </w:p>
    <w:p w:rsidR="00935454" w:rsidRDefault="00935454" w:rsidP="00935454">
      <w:pPr>
        <w:jc w:val="both"/>
        <w:rPr>
          <w:rFonts w:cstheme="minorHAnsi"/>
        </w:rPr>
      </w:pPr>
      <w:r w:rsidRPr="00825EAD">
        <w:rPr>
          <w:rFonts w:cstheme="minorHAnsi"/>
        </w:rPr>
        <w:t>Examples of compliable and enforceable ergonomics specification standards are shown Figures 5a, 5b. This approach employs ordinal numbers (0, 1, 2, 3) rather than colors for the outcome ranges. The cut off points are based on a consensus approach and are easily understood round numbers. The amalgamation is by counting and the final score – numbers of “3s”, “2s” and “1s” are compared with agreed upon criteria – note that in this application two “3s” are agreed to be a moderate risk, but more than two “3s” or more than seven “2s” present a high overall risk. These assessments provide clear guidance towa</w:t>
      </w:r>
      <w:r w:rsidR="005D0585">
        <w:rPr>
          <w:rFonts w:cstheme="minorHAnsi"/>
        </w:rPr>
        <w:t>rds intervention, with the high-</w:t>
      </w:r>
      <w:r w:rsidRPr="00825EAD">
        <w:rPr>
          <w:rFonts w:cstheme="minorHAnsi"/>
        </w:rPr>
        <w:t>risk jobs being addressed first by engineering controls. The jobs presenting an intermediate risk were addressed by engineering controls where feasible, otherwise administrative controls by job rotation were implemented.  This process has been used to impose compliable and enforceable standards for many years in a multinational manufacturing company.</w:t>
      </w:r>
    </w:p>
    <w:p w:rsidR="001E599A" w:rsidRDefault="001E599A" w:rsidP="00935454">
      <w:pPr>
        <w:jc w:val="both"/>
        <w:rPr>
          <w:rFonts w:cstheme="minorHAnsi"/>
        </w:rPr>
      </w:pPr>
    </w:p>
    <w:p w:rsidR="001E599A" w:rsidRDefault="001E599A" w:rsidP="00935454">
      <w:pPr>
        <w:jc w:val="both"/>
        <w:rPr>
          <w:rFonts w:cstheme="minorHAnsi"/>
        </w:rPr>
      </w:pPr>
    </w:p>
    <w:p w:rsidR="001E599A" w:rsidRDefault="001E599A" w:rsidP="00935454">
      <w:pPr>
        <w:jc w:val="both"/>
        <w:rPr>
          <w:rFonts w:cstheme="minorHAnsi"/>
        </w:rPr>
      </w:pPr>
    </w:p>
    <w:p w:rsidR="001E599A" w:rsidRDefault="001E599A" w:rsidP="00935454">
      <w:pPr>
        <w:jc w:val="both"/>
        <w:rPr>
          <w:rFonts w:cstheme="minorHAnsi"/>
        </w:rPr>
      </w:pPr>
    </w:p>
    <w:p w:rsidR="00B707F6" w:rsidRDefault="00B707F6" w:rsidP="00935454">
      <w:pPr>
        <w:jc w:val="both"/>
        <w:rPr>
          <w:rFonts w:cstheme="minorHAnsi"/>
        </w:rPr>
      </w:pPr>
    </w:p>
    <w:p w:rsidR="00B707F6" w:rsidRPr="00825EAD" w:rsidRDefault="00B707F6" w:rsidP="00935454">
      <w:pPr>
        <w:jc w:val="both"/>
        <w:rPr>
          <w:rFonts w:cstheme="minorHAnsi"/>
        </w:rPr>
      </w:pPr>
    </w:p>
    <w:p w:rsidR="001E599A" w:rsidRDefault="001E599A" w:rsidP="00935454">
      <w:pPr>
        <w:jc w:val="center"/>
        <w:rPr>
          <w:rFonts w:cstheme="minorHAnsi"/>
        </w:rPr>
      </w:pPr>
    </w:p>
    <w:p w:rsidR="001E599A" w:rsidRDefault="001E599A" w:rsidP="00935454">
      <w:pPr>
        <w:jc w:val="center"/>
        <w:rPr>
          <w:rFonts w:cstheme="minorHAnsi"/>
        </w:rPr>
      </w:pPr>
    </w:p>
    <w:p w:rsidR="001E599A" w:rsidRDefault="001E599A" w:rsidP="00935454">
      <w:pPr>
        <w:jc w:val="center"/>
        <w:rPr>
          <w:rFonts w:cstheme="minorHAnsi"/>
        </w:rPr>
      </w:pPr>
    </w:p>
    <w:p w:rsidR="001E599A" w:rsidRDefault="001E599A" w:rsidP="00935454">
      <w:pPr>
        <w:jc w:val="center"/>
        <w:rPr>
          <w:rFonts w:cstheme="minorHAnsi"/>
        </w:rPr>
      </w:pPr>
    </w:p>
    <w:p w:rsidR="00935454" w:rsidRPr="00825EAD" w:rsidRDefault="00935454" w:rsidP="00935454">
      <w:pPr>
        <w:jc w:val="center"/>
        <w:rPr>
          <w:rFonts w:cstheme="minorHAnsi"/>
        </w:rPr>
      </w:pPr>
      <w:r w:rsidRPr="00825EAD">
        <w:rPr>
          <w:rFonts w:cstheme="minorHAnsi"/>
          <w:noProof/>
        </w:rPr>
        <w:lastRenderedPageBreak/>
        <w:drawing>
          <wp:inline distT="0" distB="0" distL="0" distR="0" wp14:anchorId="5E8D1FD2" wp14:editId="670AA456">
            <wp:extent cx="6547340" cy="5875980"/>
            <wp:effectExtent l="18097" t="7303" r="11748" b="11747"/>
            <wp:docPr id="17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cstate="print"/>
                    <a:srcRect/>
                    <a:stretch>
                      <a:fillRect/>
                    </a:stretch>
                  </pic:blipFill>
                  <pic:spPr bwMode="auto">
                    <a:xfrm rot="16200000">
                      <a:off x="0" y="0"/>
                      <a:ext cx="6631309" cy="5951339"/>
                    </a:xfrm>
                    <a:prstGeom prst="rect">
                      <a:avLst/>
                    </a:prstGeom>
                    <a:noFill/>
                    <a:ln w="9525">
                      <a:solidFill>
                        <a:schemeClr val="tx1"/>
                      </a:solidFill>
                      <a:miter lim="800000"/>
                      <a:headEnd/>
                      <a:tailEnd/>
                    </a:ln>
                  </pic:spPr>
                </pic:pic>
              </a:graphicData>
            </a:graphic>
          </wp:inline>
        </w:drawing>
      </w:r>
    </w:p>
    <w:p w:rsidR="00DE238C" w:rsidRDefault="00DE238C" w:rsidP="00935454">
      <w:pPr>
        <w:jc w:val="both"/>
        <w:rPr>
          <w:rFonts w:cstheme="minorHAnsi"/>
        </w:rPr>
      </w:pPr>
    </w:p>
    <w:p w:rsidR="001E599A" w:rsidRDefault="001E599A" w:rsidP="00935454">
      <w:pPr>
        <w:jc w:val="both"/>
        <w:rPr>
          <w:rFonts w:cstheme="minorHAnsi"/>
        </w:rPr>
      </w:pPr>
    </w:p>
    <w:p w:rsidR="001E599A" w:rsidRDefault="001E599A" w:rsidP="00935454">
      <w:pPr>
        <w:jc w:val="both"/>
        <w:rPr>
          <w:rFonts w:cstheme="minorHAnsi"/>
        </w:rPr>
      </w:pPr>
    </w:p>
    <w:p w:rsidR="00F718CD" w:rsidRDefault="00F718CD" w:rsidP="00935454">
      <w:pPr>
        <w:jc w:val="both"/>
        <w:rPr>
          <w:rFonts w:cstheme="minorHAnsi"/>
        </w:rPr>
      </w:pPr>
    </w:p>
    <w:p w:rsidR="00935454" w:rsidRDefault="00935454" w:rsidP="00935454">
      <w:pPr>
        <w:jc w:val="both"/>
        <w:rPr>
          <w:rFonts w:cstheme="minorHAnsi"/>
        </w:rPr>
      </w:pPr>
      <w:r w:rsidRPr="00825EAD">
        <w:rPr>
          <w:rFonts w:cstheme="minorHAnsi"/>
        </w:rPr>
        <w:t>Figure 5a. Ergonomics specifications for product design and evaluation in an automobile assembly plant</w:t>
      </w:r>
    </w:p>
    <w:p w:rsidR="001E599A" w:rsidRDefault="001E599A">
      <w:pPr>
        <w:rPr>
          <w:rFonts w:cstheme="minorHAnsi"/>
        </w:rPr>
      </w:pPr>
      <w:r>
        <w:rPr>
          <w:rFonts w:cstheme="minorHAnsi"/>
        </w:rPr>
        <w:br w:type="page"/>
      </w:r>
    </w:p>
    <w:p w:rsidR="001E599A" w:rsidRPr="00825EAD" w:rsidRDefault="001E599A" w:rsidP="00935454">
      <w:pPr>
        <w:jc w:val="both"/>
        <w:rPr>
          <w:rFonts w:cstheme="minorHAnsi"/>
        </w:rPr>
      </w:pPr>
    </w:p>
    <w:p w:rsidR="00935454" w:rsidRPr="00825EAD" w:rsidRDefault="00935454" w:rsidP="00935454">
      <w:pPr>
        <w:jc w:val="center"/>
        <w:rPr>
          <w:rFonts w:cstheme="minorHAnsi"/>
        </w:rPr>
      </w:pPr>
      <w:r w:rsidRPr="00825EAD">
        <w:rPr>
          <w:rFonts w:cstheme="minorHAnsi"/>
          <w:noProof/>
        </w:rPr>
        <w:drawing>
          <wp:inline distT="0" distB="0" distL="0" distR="0" wp14:anchorId="1E4F6A69" wp14:editId="67B1F896">
            <wp:extent cx="6104169" cy="5928466"/>
            <wp:effectExtent l="11430" t="13970" r="16510" b="1651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cstate="print"/>
                    <a:srcRect/>
                    <a:stretch>
                      <a:fillRect/>
                    </a:stretch>
                  </pic:blipFill>
                  <pic:spPr bwMode="auto">
                    <a:xfrm rot="16200000">
                      <a:off x="0" y="0"/>
                      <a:ext cx="6150003" cy="5972981"/>
                    </a:xfrm>
                    <a:prstGeom prst="rect">
                      <a:avLst/>
                    </a:prstGeom>
                    <a:noFill/>
                    <a:ln w="12700">
                      <a:solidFill>
                        <a:schemeClr val="tx1"/>
                      </a:solidFill>
                      <a:miter lim="800000"/>
                      <a:headEnd/>
                      <a:tailEnd/>
                    </a:ln>
                  </pic:spPr>
                </pic:pic>
              </a:graphicData>
            </a:graphic>
          </wp:inline>
        </w:drawing>
      </w:r>
    </w:p>
    <w:p w:rsidR="00F718CD" w:rsidRDefault="00F718CD" w:rsidP="00935454">
      <w:pPr>
        <w:jc w:val="both"/>
        <w:rPr>
          <w:rFonts w:cstheme="minorHAnsi"/>
        </w:rPr>
      </w:pPr>
    </w:p>
    <w:p w:rsidR="00F718CD" w:rsidRDefault="00F718CD" w:rsidP="00935454">
      <w:pPr>
        <w:jc w:val="both"/>
        <w:rPr>
          <w:rFonts w:cstheme="minorHAnsi"/>
        </w:rPr>
      </w:pPr>
    </w:p>
    <w:p w:rsidR="00F718CD" w:rsidRDefault="00F718CD" w:rsidP="00935454">
      <w:pPr>
        <w:jc w:val="both"/>
        <w:rPr>
          <w:rFonts w:cstheme="minorHAnsi"/>
        </w:rPr>
      </w:pPr>
    </w:p>
    <w:p w:rsidR="00F718CD" w:rsidRDefault="00F718CD" w:rsidP="00935454">
      <w:pPr>
        <w:jc w:val="both"/>
        <w:rPr>
          <w:rFonts w:cstheme="minorHAnsi"/>
        </w:rPr>
      </w:pPr>
    </w:p>
    <w:p w:rsidR="00935454" w:rsidRPr="00825EAD" w:rsidRDefault="00935454" w:rsidP="00935454">
      <w:pPr>
        <w:jc w:val="both"/>
        <w:rPr>
          <w:rFonts w:cstheme="minorHAnsi"/>
        </w:rPr>
      </w:pPr>
      <w:r w:rsidRPr="00825EAD">
        <w:rPr>
          <w:rFonts w:cstheme="minorHAnsi"/>
        </w:rPr>
        <w:t>Figure 5b Ergonomics specifications for process design and evaluation in an automobile assembly plant</w:t>
      </w:r>
    </w:p>
    <w:p w:rsidR="00B707F6" w:rsidRDefault="00B707F6" w:rsidP="00935454">
      <w:pPr>
        <w:autoSpaceDE w:val="0"/>
        <w:autoSpaceDN w:val="0"/>
        <w:adjustRightInd w:val="0"/>
        <w:jc w:val="both"/>
        <w:rPr>
          <w:rFonts w:cstheme="minorHAnsi"/>
          <w:b/>
        </w:rPr>
      </w:pPr>
    </w:p>
    <w:p w:rsidR="00F718CD" w:rsidRDefault="00F718CD" w:rsidP="00935454">
      <w:pPr>
        <w:autoSpaceDE w:val="0"/>
        <w:autoSpaceDN w:val="0"/>
        <w:adjustRightInd w:val="0"/>
        <w:jc w:val="both"/>
        <w:rPr>
          <w:rFonts w:cstheme="minorHAnsi"/>
          <w:b/>
        </w:rPr>
      </w:pPr>
    </w:p>
    <w:p w:rsidR="00F718CD" w:rsidRDefault="00F718CD" w:rsidP="00935454">
      <w:pPr>
        <w:autoSpaceDE w:val="0"/>
        <w:autoSpaceDN w:val="0"/>
        <w:adjustRightInd w:val="0"/>
        <w:jc w:val="both"/>
        <w:rPr>
          <w:rFonts w:cstheme="minorHAnsi"/>
          <w:b/>
        </w:rPr>
      </w:pPr>
    </w:p>
    <w:p w:rsidR="00F718CD" w:rsidRDefault="00F718CD" w:rsidP="00935454">
      <w:pPr>
        <w:autoSpaceDE w:val="0"/>
        <w:autoSpaceDN w:val="0"/>
        <w:adjustRightInd w:val="0"/>
        <w:jc w:val="both"/>
        <w:rPr>
          <w:rFonts w:cstheme="minorHAnsi"/>
          <w:b/>
        </w:rPr>
      </w:pPr>
    </w:p>
    <w:p w:rsidR="00935454" w:rsidRPr="00825EAD" w:rsidRDefault="00935454" w:rsidP="00935454">
      <w:pPr>
        <w:autoSpaceDE w:val="0"/>
        <w:autoSpaceDN w:val="0"/>
        <w:adjustRightInd w:val="0"/>
        <w:jc w:val="both"/>
        <w:rPr>
          <w:rFonts w:cstheme="minorHAnsi"/>
          <w:b/>
        </w:rPr>
      </w:pPr>
      <w:r w:rsidRPr="00825EAD">
        <w:rPr>
          <w:rFonts w:cstheme="minorHAnsi"/>
          <w:b/>
        </w:rPr>
        <w:lastRenderedPageBreak/>
        <w:t>Conclusions</w:t>
      </w:r>
    </w:p>
    <w:p w:rsidR="00935454" w:rsidRPr="00825EAD" w:rsidRDefault="00935454" w:rsidP="00935454">
      <w:pPr>
        <w:autoSpaceDE w:val="0"/>
        <w:autoSpaceDN w:val="0"/>
        <w:adjustRightInd w:val="0"/>
        <w:jc w:val="both"/>
        <w:rPr>
          <w:rFonts w:cstheme="minorHAnsi"/>
          <w:b/>
        </w:rPr>
      </w:pPr>
    </w:p>
    <w:p w:rsidR="00935454" w:rsidRPr="00825EAD" w:rsidRDefault="00935454" w:rsidP="00935454">
      <w:pPr>
        <w:autoSpaceDE w:val="0"/>
        <w:autoSpaceDN w:val="0"/>
        <w:adjustRightInd w:val="0"/>
        <w:jc w:val="both"/>
        <w:rPr>
          <w:rFonts w:cstheme="minorHAnsi"/>
        </w:rPr>
      </w:pPr>
      <w:r w:rsidRPr="00825EAD">
        <w:rPr>
          <w:rFonts w:cstheme="minorHAnsi"/>
        </w:rPr>
        <w:t xml:space="preserve">“If you can’t measure it, you can’t manage it.” This truism is pertinent to ergonomics standards setting if compliance and enforcement are intended. More general guidelines may be useful but these may need interpretation by trained ergonomists to translate requirements into guidelines. Because there are usually multiple stakeholders, each with different requirements, it is necessary to use a consensus approach to translate guidelines into quantitative specifications. </w:t>
      </w:r>
    </w:p>
    <w:p w:rsidR="00935454" w:rsidRPr="00825EAD" w:rsidRDefault="00935454" w:rsidP="00935454">
      <w:pPr>
        <w:autoSpaceDE w:val="0"/>
        <w:autoSpaceDN w:val="0"/>
        <w:adjustRightInd w:val="0"/>
        <w:jc w:val="both"/>
        <w:rPr>
          <w:rFonts w:cstheme="minorHAnsi"/>
          <w:b/>
        </w:rPr>
      </w:pPr>
    </w:p>
    <w:p w:rsidR="00935454" w:rsidRPr="00825EAD" w:rsidRDefault="00935454" w:rsidP="00935454">
      <w:pPr>
        <w:autoSpaceDE w:val="0"/>
        <w:autoSpaceDN w:val="0"/>
        <w:adjustRightInd w:val="0"/>
        <w:jc w:val="both"/>
        <w:rPr>
          <w:rFonts w:cstheme="minorHAnsi"/>
          <w:b/>
        </w:rPr>
      </w:pPr>
      <w:r w:rsidRPr="00825EAD">
        <w:rPr>
          <w:rFonts w:cstheme="minorHAnsi"/>
          <w:b/>
        </w:rPr>
        <w:t>References</w:t>
      </w:r>
    </w:p>
    <w:p w:rsidR="00935454" w:rsidRPr="00825EAD" w:rsidRDefault="00935454" w:rsidP="00935454">
      <w:pPr>
        <w:autoSpaceDE w:val="0"/>
        <w:autoSpaceDN w:val="0"/>
        <w:adjustRightInd w:val="0"/>
        <w:jc w:val="both"/>
        <w:rPr>
          <w:rFonts w:cstheme="minorHAnsi"/>
        </w:rPr>
      </w:pPr>
    </w:p>
    <w:p w:rsidR="00935454" w:rsidRPr="00825EAD" w:rsidRDefault="00935454" w:rsidP="00935454">
      <w:pPr>
        <w:pStyle w:val="ListParagraph"/>
        <w:numPr>
          <w:ilvl w:val="0"/>
          <w:numId w:val="47"/>
        </w:numPr>
        <w:autoSpaceDE w:val="0"/>
        <w:autoSpaceDN w:val="0"/>
        <w:adjustRightInd w:val="0"/>
        <w:jc w:val="both"/>
        <w:rPr>
          <w:rFonts w:cstheme="minorHAnsi"/>
        </w:rPr>
      </w:pPr>
      <w:r w:rsidRPr="00825EAD">
        <w:rPr>
          <w:rFonts w:cstheme="minorHAnsi"/>
        </w:rPr>
        <w:t>Scott, P, K Kogi and B McPhee, (2009) “Ergonomics Guidelines” International Ergonomics Society</w:t>
      </w:r>
    </w:p>
    <w:p w:rsidR="00935454" w:rsidRPr="00825EAD" w:rsidRDefault="00935454" w:rsidP="00935454">
      <w:pPr>
        <w:autoSpaceDE w:val="0"/>
        <w:autoSpaceDN w:val="0"/>
        <w:adjustRightInd w:val="0"/>
        <w:jc w:val="both"/>
        <w:rPr>
          <w:rFonts w:cstheme="minorHAnsi"/>
        </w:rPr>
      </w:pPr>
    </w:p>
    <w:p w:rsidR="00935454" w:rsidRPr="00825EAD" w:rsidRDefault="00935454" w:rsidP="00935454">
      <w:pPr>
        <w:pStyle w:val="ListParagraph"/>
        <w:numPr>
          <w:ilvl w:val="0"/>
          <w:numId w:val="47"/>
        </w:numPr>
        <w:autoSpaceDE w:val="0"/>
        <w:autoSpaceDN w:val="0"/>
        <w:adjustRightInd w:val="0"/>
        <w:jc w:val="both"/>
        <w:rPr>
          <w:rFonts w:cstheme="minorHAnsi"/>
        </w:rPr>
      </w:pPr>
      <w:r w:rsidRPr="00825EAD">
        <w:rPr>
          <w:rFonts w:cstheme="minorHAnsi"/>
        </w:rPr>
        <w:t>Kogi, K., 2007. Action oriented use of ergonomic checkpoints for healthy work design in different settings. Journal of Human Ergology, 36, 37–43.</w:t>
      </w:r>
    </w:p>
    <w:p w:rsidR="00935454" w:rsidRPr="00825EAD" w:rsidRDefault="00935454" w:rsidP="00935454">
      <w:pPr>
        <w:autoSpaceDE w:val="0"/>
        <w:autoSpaceDN w:val="0"/>
        <w:adjustRightInd w:val="0"/>
        <w:jc w:val="both"/>
        <w:rPr>
          <w:rFonts w:cstheme="minorHAnsi"/>
        </w:rPr>
      </w:pPr>
    </w:p>
    <w:p w:rsidR="00935454" w:rsidRPr="00825EAD" w:rsidRDefault="00935454" w:rsidP="00935454">
      <w:pPr>
        <w:pStyle w:val="ListParagraph"/>
        <w:numPr>
          <w:ilvl w:val="0"/>
          <w:numId w:val="47"/>
        </w:numPr>
        <w:autoSpaceDE w:val="0"/>
        <w:autoSpaceDN w:val="0"/>
        <w:adjustRightInd w:val="0"/>
        <w:jc w:val="both"/>
        <w:rPr>
          <w:rFonts w:cstheme="minorHAnsi"/>
          <w:bCs/>
        </w:rPr>
      </w:pPr>
      <w:r w:rsidRPr="00825EAD">
        <w:rPr>
          <w:rFonts w:cstheme="minorHAnsi"/>
          <w:bCs/>
        </w:rPr>
        <w:t>Peacock, B., 2002, Measurement in Manufacturing Ergonomics, Chapter 8 in Handbook of Human Factors Testing and Evaluation, Charlton and O’Brien, Lawrence Erlbaum</w:t>
      </w:r>
    </w:p>
    <w:p w:rsidR="00935454" w:rsidRPr="00825EAD" w:rsidRDefault="00935454" w:rsidP="00935454">
      <w:pPr>
        <w:autoSpaceDE w:val="0"/>
        <w:autoSpaceDN w:val="0"/>
        <w:adjustRightInd w:val="0"/>
        <w:jc w:val="both"/>
        <w:rPr>
          <w:rFonts w:cstheme="minorHAnsi"/>
          <w:bCs/>
        </w:rPr>
      </w:pPr>
    </w:p>
    <w:p w:rsidR="00935454" w:rsidRPr="00825EAD" w:rsidRDefault="00935454" w:rsidP="00935454">
      <w:pPr>
        <w:pStyle w:val="ListParagraph"/>
        <w:widowControl w:val="0"/>
        <w:numPr>
          <w:ilvl w:val="0"/>
          <w:numId w:val="47"/>
        </w:numPr>
        <w:jc w:val="both"/>
        <w:rPr>
          <w:rFonts w:cstheme="minorHAnsi"/>
          <w:snapToGrid w:val="0"/>
        </w:rPr>
      </w:pPr>
      <w:r w:rsidRPr="00825EAD">
        <w:rPr>
          <w:rFonts w:cstheme="minorHAnsi"/>
        </w:rPr>
        <w:t xml:space="preserve">Peacock, B and G Orr (2001) “A Checklist for Industrial Ergonomics Checklists,” with G Orr, IIE, IVth IIE Annual Applied Ergonomics Conference, Orlando </w:t>
      </w:r>
    </w:p>
    <w:p w:rsidR="00935454" w:rsidRPr="00825EAD" w:rsidRDefault="00935454" w:rsidP="00935454">
      <w:pPr>
        <w:pStyle w:val="ListParagraph"/>
        <w:jc w:val="both"/>
        <w:rPr>
          <w:rFonts w:cstheme="minorHAnsi"/>
          <w:snapToGrid w:val="0"/>
        </w:rPr>
      </w:pPr>
    </w:p>
    <w:p w:rsidR="00935454" w:rsidRPr="00825EAD" w:rsidRDefault="00935454" w:rsidP="00935454">
      <w:pPr>
        <w:pStyle w:val="ListParagraph"/>
        <w:widowControl w:val="0"/>
        <w:numPr>
          <w:ilvl w:val="0"/>
          <w:numId w:val="47"/>
        </w:numPr>
        <w:jc w:val="both"/>
        <w:rPr>
          <w:rFonts w:cstheme="minorHAnsi"/>
          <w:snapToGrid w:val="0"/>
        </w:rPr>
      </w:pPr>
      <w:r w:rsidRPr="00825EAD">
        <w:rPr>
          <w:rFonts w:cstheme="minorHAnsi"/>
          <w:snapToGrid w:val="0"/>
        </w:rPr>
        <w:t>Roe, R. W. (1993) “Occupant Packaging” Chapter 2 in “Automotive Ergonomics”, Peacock, B and W Karwowski eds.) Taylor and Francis.</w:t>
      </w:r>
    </w:p>
    <w:p w:rsidR="00935454" w:rsidRPr="00825EAD" w:rsidRDefault="00935454" w:rsidP="00935454">
      <w:pPr>
        <w:widowControl w:val="0"/>
        <w:jc w:val="both"/>
        <w:rPr>
          <w:rFonts w:cstheme="minorHAnsi"/>
          <w:snapToGrid w:val="0"/>
        </w:rPr>
      </w:pPr>
    </w:p>
    <w:p w:rsidR="00935454" w:rsidRPr="00825EAD" w:rsidRDefault="00935454" w:rsidP="00935454">
      <w:pPr>
        <w:pStyle w:val="ListParagraph"/>
        <w:numPr>
          <w:ilvl w:val="0"/>
          <w:numId w:val="47"/>
        </w:numPr>
        <w:autoSpaceDE w:val="0"/>
        <w:autoSpaceDN w:val="0"/>
        <w:adjustRightInd w:val="0"/>
        <w:jc w:val="both"/>
        <w:rPr>
          <w:rFonts w:cstheme="minorHAnsi"/>
        </w:rPr>
      </w:pPr>
      <w:r w:rsidRPr="00825EAD">
        <w:rPr>
          <w:rFonts w:cstheme="minorHAnsi"/>
        </w:rPr>
        <w:t>Zink, K.J., 2005. “From industrial safety to corporate health management.” Ergonomics, 48 (5), 534–546.</w:t>
      </w:r>
    </w:p>
    <w:p w:rsidR="00935454" w:rsidRPr="00825EAD" w:rsidRDefault="00935454" w:rsidP="00935454">
      <w:pPr>
        <w:pStyle w:val="ListParagraph"/>
        <w:jc w:val="both"/>
        <w:rPr>
          <w:rFonts w:cstheme="minorHAnsi"/>
        </w:rPr>
      </w:pPr>
    </w:p>
    <w:p w:rsidR="00935454" w:rsidRPr="00825EAD" w:rsidRDefault="00935454" w:rsidP="00935454">
      <w:pPr>
        <w:widowControl w:val="0"/>
        <w:numPr>
          <w:ilvl w:val="0"/>
          <w:numId w:val="47"/>
        </w:numPr>
        <w:autoSpaceDE w:val="0"/>
        <w:autoSpaceDN w:val="0"/>
        <w:adjustRightInd w:val="0"/>
        <w:jc w:val="both"/>
        <w:rPr>
          <w:rFonts w:cstheme="minorHAnsi"/>
        </w:rPr>
      </w:pPr>
      <w:r w:rsidRPr="00825EAD">
        <w:rPr>
          <w:rFonts w:cstheme="minorHAnsi"/>
          <w:snapToGrid w:val="0"/>
        </w:rPr>
        <w:t>Chen, J. G. R Sclegel and b Peacock (1987) “Prototype Expert System for Physical Work Stress Analysis" Trends in Ergonomics/Human Factors IV”</w:t>
      </w:r>
    </w:p>
    <w:p w:rsidR="00935454" w:rsidRPr="00825EAD" w:rsidRDefault="00935454" w:rsidP="00935454">
      <w:pPr>
        <w:jc w:val="both"/>
        <w:rPr>
          <w:rFonts w:cstheme="minorHAnsi"/>
        </w:rPr>
      </w:pPr>
    </w:p>
    <w:p w:rsidR="00935454" w:rsidRPr="00825EAD" w:rsidRDefault="00935454" w:rsidP="00935454">
      <w:pPr>
        <w:tabs>
          <w:tab w:val="left" w:pos="1710"/>
        </w:tabs>
        <w:jc w:val="both"/>
        <w:rPr>
          <w:rFonts w:cstheme="minorHAnsi"/>
        </w:rPr>
      </w:pPr>
    </w:p>
    <w:p w:rsidR="00935454" w:rsidRPr="00825EAD" w:rsidRDefault="00935454" w:rsidP="00935454">
      <w:pPr>
        <w:tabs>
          <w:tab w:val="left" w:pos="1710"/>
        </w:tabs>
        <w:jc w:val="both"/>
        <w:rPr>
          <w:rFonts w:cstheme="minorHAnsi"/>
        </w:rPr>
      </w:pPr>
    </w:p>
    <w:p w:rsidR="00935454" w:rsidRPr="00825EAD" w:rsidRDefault="00935454" w:rsidP="00935454">
      <w:pPr>
        <w:jc w:val="both"/>
        <w:rPr>
          <w:rFonts w:cs="Calibri"/>
        </w:rPr>
      </w:pPr>
    </w:p>
    <w:p w:rsidR="00935454" w:rsidRPr="00825EAD" w:rsidRDefault="00935454" w:rsidP="00935454">
      <w:pPr>
        <w:jc w:val="both"/>
        <w:rPr>
          <w:rFonts w:cs="Calibri"/>
        </w:rPr>
      </w:pPr>
    </w:p>
    <w:p w:rsidR="00935454" w:rsidRPr="00825EAD" w:rsidRDefault="00935454" w:rsidP="00935454">
      <w:pPr>
        <w:jc w:val="both"/>
        <w:rPr>
          <w:rFonts w:cs="Calibri"/>
        </w:rPr>
      </w:pPr>
    </w:p>
    <w:p w:rsidR="00935454" w:rsidRPr="00825EAD" w:rsidRDefault="00935454" w:rsidP="00935454">
      <w:pPr>
        <w:jc w:val="both"/>
        <w:rPr>
          <w:rFonts w:cs="Calibri"/>
        </w:rPr>
      </w:pPr>
    </w:p>
    <w:p w:rsidR="00935454" w:rsidRDefault="00935454" w:rsidP="00F718CD">
      <w:pPr>
        <w:rPr>
          <w:rFonts w:cstheme="minorHAnsi"/>
          <w:b/>
        </w:rPr>
      </w:pPr>
    </w:p>
    <w:p w:rsidR="00F718CD" w:rsidRDefault="00F718CD" w:rsidP="00F718CD">
      <w:pPr>
        <w:rPr>
          <w:rFonts w:cstheme="minorHAnsi"/>
          <w:b/>
        </w:rPr>
      </w:pPr>
    </w:p>
    <w:p w:rsidR="00F718CD" w:rsidRDefault="00F718CD" w:rsidP="00F718CD">
      <w:pPr>
        <w:rPr>
          <w:rFonts w:cstheme="minorHAnsi"/>
          <w:b/>
        </w:rPr>
      </w:pPr>
    </w:p>
    <w:p w:rsidR="00F718CD" w:rsidRDefault="00F718CD" w:rsidP="00F718CD">
      <w:pPr>
        <w:rPr>
          <w:rFonts w:cstheme="minorHAnsi"/>
          <w:b/>
        </w:rPr>
      </w:pPr>
    </w:p>
    <w:p w:rsidR="00F718CD" w:rsidRPr="00F718CD" w:rsidRDefault="00F718CD" w:rsidP="00F718CD">
      <w:pPr>
        <w:rPr>
          <w:rFonts w:cstheme="minorHAnsi"/>
          <w:b/>
        </w:rPr>
      </w:pPr>
    </w:p>
    <w:p w:rsidR="00935454" w:rsidRPr="00825EAD" w:rsidRDefault="00935454" w:rsidP="00935454">
      <w:pPr>
        <w:jc w:val="both"/>
        <w:rPr>
          <w:rFonts w:cs="Calibri"/>
        </w:rPr>
      </w:pPr>
    </w:p>
    <w:p w:rsidR="00935454" w:rsidRPr="00825EAD" w:rsidRDefault="00935454" w:rsidP="00935454">
      <w:pPr>
        <w:jc w:val="both"/>
        <w:rPr>
          <w:rFonts w:cs="Calibri"/>
        </w:rPr>
      </w:pPr>
    </w:p>
    <w:p w:rsidR="00F718CD" w:rsidRDefault="00F718CD">
      <w:pPr>
        <w:rPr>
          <w:b/>
        </w:rPr>
      </w:pPr>
      <w:r>
        <w:rPr>
          <w:b/>
        </w:rPr>
        <w:lastRenderedPageBreak/>
        <w:br w:type="page"/>
      </w:r>
    </w:p>
    <w:p w:rsidR="00DE238C" w:rsidRDefault="00DE238C" w:rsidP="00B707F6">
      <w:pPr>
        <w:jc w:val="center"/>
        <w:rPr>
          <w:b/>
        </w:rPr>
      </w:pPr>
      <w:r>
        <w:rPr>
          <w:b/>
        </w:rPr>
        <w:lastRenderedPageBreak/>
        <w:t>Chapter 27</w:t>
      </w:r>
    </w:p>
    <w:p w:rsidR="00DE238C" w:rsidRDefault="00DE238C" w:rsidP="00B707F6">
      <w:pPr>
        <w:jc w:val="center"/>
        <w:rPr>
          <w:b/>
        </w:rPr>
      </w:pPr>
    </w:p>
    <w:p w:rsidR="00935454" w:rsidRPr="00B707F6" w:rsidRDefault="00935454" w:rsidP="00B707F6">
      <w:pPr>
        <w:jc w:val="center"/>
        <w:rPr>
          <w:b/>
        </w:rPr>
      </w:pPr>
      <w:r w:rsidRPr="00B707F6">
        <w:rPr>
          <w:b/>
        </w:rPr>
        <w:t>Taylorism Revisited: Design for the Elderly</w:t>
      </w:r>
    </w:p>
    <w:p w:rsidR="00935454" w:rsidRPr="00825EAD" w:rsidRDefault="00935454" w:rsidP="00935454">
      <w:pPr>
        <w:jc w:val="both"/>
      </w:pPr>
    </w:p>
    <w:p w:rsidR="00935454" w:rsidRPr="00825EAD" w:rsidRDefault="00935454" w:rsidP="00935454">
      <w:pPr>
        <w:jc w:val="both"/>
      </w:pPr>
      <w:r w:rsidRPr="00825EAD">
        <w:t>Frederick Winslow Taylor wrote “The Principles of Scientific Management” (Harper Row, 1911). This work had two major outcomes. First Taylor was demonized for his expressed views that workers are “naturally lazy”, “practiced systematic soldiering” and that “a pig iron handler (Schmidt) more nearly resembles in his mental makeup the ox …. and is unable to understand the real science of doing this class of work …. and must be continuously trained by a man more intelligent than himself ….in accordance with the laws of this science.” He noted that “ingenuity and incentive” by the employee alone was not sufficient to achieve progress in work method improvement. On the other hand Taylor made many statements that have given rise to contemporary ergonomics and industrial practice including: friendly collaboration between management and workers, comprehension of human variability, the value of extensive empirical data, experimental design, the application of biomechanical principles to equipment and work design, physical fatigue and the value of rest periods, the value of appropriate training, selection and assignment, continuous improvement, learning curves in process improvement. Perhaps the most perceptive of Taylor’s statements was that the objectives of management are maximum prosperity for both the employer and the employee.</w:t>
      </w:r>
    </w:p>
    <w:p w:rsidR="00B707F6" w:rsidRDefault="00B707F6" w:rsidP="00935454">
      <w:pPr>
        <w:jc w:val="both"/>
      </w:pPr>
    </w:p>
    <w:p w:rsidR="00935454" w:rsidRPr="00825EAD" w:rsidRDefault="00935454" w:rsidP="00935454">
      <w:pPr>
        <w:jc w:val="both"/>
      </w:pPr>
      <w:r w:rsidRPr="00825EAD">
        <w:t>Henry Ford applied the principles of systematic job simplification to the automobile production line which led to massive productivity increases and cost reductions in most modern manufacturing organizations. One of Henry Ford’s principles was that “work should be brought to the worker.” This principle eventually gave birth to contemporary practices in lean manufacturing through the elimination of waste of all forms. Taylor and Ford’s approach was extended by Frank and Lillian Gilbreth who created a science out of time and motion analysis, which led to contemporary production line planning and balance.</w:t>
      </w:r>
    </w:p>
    <w:p w:rsidR="00B707F6" w:rsidRDefault="00B707F6" w:rsidP="00935454">
      <w:pPr>
        <w:jc w:val="both"/>
      </w:pPr>
    </w:p>
    <w:p w:rsidR="00935454" w:rsidRPr="00825EAD" w:rsidRDefault="00935454" w:rsidP="00935454">
      <w:pPr>
        <w:jc w:val="both"/>
      </w:pPr>
      <w:r w:rsidRPr="00825EAD">
        <w:t xml:space="preserve">The Hawthorne experiments in the 1920s showed that workers in the … factory responded to interest and attention to their condition rather than the actual changes to the factory lighting. In the 1960s Hezberg suggested that people were motivated by intrinsic job content but could be demotivated by “hygiene” or contextual factors. Recently the Kano approach, developed for product and service design, was applied to work design with a result that, for relatively menial physical tasks elderly employees were motivated by “remaining active”, collegiality at work, and remuneration. (Peacock et al, 2014). </w:t>
      </w:r>
    </w:p>
    <w:p w:rsidR="00B707F6" w:rsidRDefault="00B707F6" w:rsidP="00935454">
      <w:pPr>
        <w:jc w:val="both"/>
      </w:pPr>
    </w:p>
    <w:p w:rsidR="00935454" w:rsidRPr="00825EAD" w:rsidRDefault="00935454" w:rsidP="00935454">
      <w:pPr>
        <w:jc w:val="both"/>
      </w:pPr>
      <w:r w:rsidRPr="00825EAD">
        <w:t xml:space="preserve">What then does this brief account of management have to do with employment of elderly Singaporeans? The first message from Taylor is that enhancement of the gainful employment of elderly Singaporeans requires collaborative efforts between both parties, based on reliable evidence. A recent study (Peacock et al 2014) demonstrated a commonly observed fact that people are different in their physical abilities and that age </w:t>
      </w:r>
      <w:r w:rsidRPr="00825EAD">
        <w:rPr>
          <w:i/>
        </w:rPr>
        <w:t>per se</w:t>
      </w:r>
      <w:r w:rsidRPr="00825EAD">
        <w:t xml:space="preserve"> is less of an issue than physical capability. </w:t>
      </w:r>
    </w:p>
    <w:p w:rsidR="00B707F6" w:rsidRDefault="00B707F6" w:rsidP="00935454">
      <w:pPr>
        <w:jc w:val="both"/>
      </w:pPr>
    </w:p>
    <w:p w:rsidR="00F718CD" w:rsidRDefault="00F718CD">
      <w:pPr>
        <w:rPr>
          <w:b/>
        </w:rPr>
      </w:pPr>
      <w:r>
        <w:rPr>
          <w:b/>
        </w:rPr>
        <w:br w:type="page"/>
      </w:r>
    </w:p>
    <w:p w:rsidR="00935454" w:rsidRPr="00B707F6" w:rsidRDefault="00935454" w:rsidP="00935454">
      <w:pPr>
        <w:jc w:val="both"/>
        <w:rPr>
          <w:b/>
        </w:rPr>
      </w:pPr>
      <w:r w:rsidRPr="00B707F6">
        <w:rPr>
          <w:b/>
        </w:rPr>
        <w:lastRenderedPageBreak/>
        <w:t>The Philosophy</w:t>
      </w:r>
    </w:p>
    <w:p w:rsidR="00B707F6" w:rsidRDefault="00B707F6" w:rsidP="00935454">
      <w:pPr>
        <w:jc w:val="both"/>
      </w:pPr>
    </w:p>
    <w:p w:rsidR="00935454" w:rsidRPr="00825EAD" w:rsidRDefault="00935454" w:rsidP="00935454">
      <w:pPr>
        <w:jc w:val="both"/>
      </w:pPr>
      <w:r w:rsidRPr="00825EAD">
        <w:t>Taylorism is a top down, but participative approach to management. Taylor emphasized the importance of a friendly collaborative relationship between employers and employees. The purpose of Taylorism is maximum prosperity for employers and employees through scientific management. Taylor emphasized strongly, perhaps too strongly, that management may know more about the science and big picture associated with a job, but that the employee may have useful local or domain knowledge. Taylor’s pig iron handler, Schmidt, may have been characterized as “dumb as an ox” but he had the “ingenuity and incentive” to provide for his family in a progressive way. The application of scientific management was aimed at enhancing Schmidt’s capability.</w:t>
      </w:r>
    </w:p>
    <w:p w:rsidR="00B707F6" w:rsidRDefault="00B707F6" w:rsidP="00935454">
      <w:pPr>
        <w:jc w:val="both"/>
      </w:pPr>
    </w:p>
    <w:p w:rsidR="00935454" w:rsidRPr="00825EAD" w:rsidRDefault="00935454" w:rsidP="00935454">
      <w:pPr>
        <w:jc w:val="both"/>
      </w:pPr>
      <w:r w:rsidRPr="00825EAD">
        <w:t>The formal development of ergonomics over the second half of the 20</w:t>
      </w:r>
      <w:r w:rsidRPr="00825EAD">
        <w:rPr>
          <w:vertAlign w:val="superscript"/>
        </w:rPr>
        <w:t>th</w:t>
      </w:r>
      <w:r w:rsidRPr="00825EAD">
        <w:t xml:space="preserve"> century was aimed at the measurement of human capabilities and limitations and application of this knowledge to the design of equipment, workplaces, tasks and environments. A somewhat simplistic rule of thumb suggested an accommodation of 90% or 95% of the target population, given a certain degree of selection, training and assignment of that population. In certain, safety critical, situations, the accommodation levels were increased to 99% or even higher. An outgrowth of ergonomics – “universal design” had the grand aim of accommodating 100% percent of the population. Of course these accommodation targets were situation specific and constrained by feasibility and pragmatism. For example, if the “walk” light at a traffic intersection were set to accommodate the walking speed of the first percentile, then there would be no flow of traffic. The solution to this simple example is to provide alternative accommodations to the slower walkers, such as adaptive signals, motorized help or bringing the desired service to the individual concerned, thus obviating the need for crossing the road.</w:t>
      </w:r>
    </w:p>
    <w:p w:rsidR="00B707F6" w:rsidRDefault="00B707F6" w:rsidP="00935454">
      <w:pPr>
        <w:jc w:val="both"/>
      </w:pPr>
    </w:p>
    <w:p w:rsidR="00935454" w:rsidRPr="00825EAD" w:rsidRDefault="00935454" w:rsidP="00935454">
      <w:pPr>
        <w:jc w:val="both"/>
      </w:pPr>
      <w:r w:rsidRPr="00825EAD">
        <w:t xml:space="preserve">In the strictest sense “ergonomics” is the “science” referred to by Taylor. The </w:t>
      </w:r>
      <w:r w:rsidRPr="00825EAD">
        <w:rPr>
          <w:i/>
        </w:rPr>
        <w:t>raison d’etre</w:t>
      </w:r>
      <w:r w:rsidRPr="00825EAD">
        <w:t xml:space="preserve"> and the Achilles Heel of ergonomics are human, technological, situational and temporal variability. The essential tools of ergonomics are Statistics. The outcome of ergonomics design or intervention may be effectiveness, efficiency, ease of use, esthetic appeal, safety, security, satisfactio</w:t>
      </w:r>
      <w:r w:rsidR="00F718CD">
        <w:t>n or sustainability (reliability and resilience)</w:t>
      </w:r>
      <w:r w:rsidRPr="00825EAD">
        <w:t>. An ergonomist may aim his / her recommendations at any one or more of these objectives. However</w:t>
      </w:r>
      <w:r w:rsidR="00F718CD">
        <w:t>,</w:t>
      </w:r>
      <w:r w:rsidRPr="00825EAD">
        <w:t xml:space="preserve"> the tradeoffs among these objectives are the prerogative of management. Using the crossing example, traffic lights are indeed effective, but the optimization between vehicle and pedestrian waiting times is a management decision. A completely safe solution would be to add physical barriers, for both vehicles and pedestrians, at crossings to prevent system failure by inappropriate behavior by any of the interested parties. This solution is used at rail crossings, but would be prohibitively costly, both in construction and operation, for traffic intersections. It is the duty of the ergonomist to present the, albeit, probabilistic alternatives; management will always be responsible for decision making.</w:t>
      </w:r>
    </w:p>
    <w:p w:rsidR="00B707F6" w:rsidRDefault="00B707F6" w:rsidP="00935454">
      <w:pPr>
        <w:jc w:val="both"/>
      </w:pPr>
    </w:p>
    <w:p w:rsidR="00935454" w:rsidRPr="00825EAD" w:rsidRDefault="00935454" w:rsidP="00935454">
      <w:pPr>
        <w:jc w:val="both"/>
      </w:pPr>
      <w:r w:rsidRPr="00825EAD">
        <w:t xml:space="preserve">In the 1980s and 1990s the Toyota Production System and similar industrial developments highlighted the value of participation by management and workers in such entities as quality circles, product development teams and plant ergonomics teams. This philosophy has continued </w:t>
      </w:r>
      <w:r w:rsidRPr="00825EAD">
        <w:lastRenderedPageBreak/>
        <w:t xml:space="preserve">both within industry and through tripartite agreements, and through the recommendations of the International Labor Office. The underlying philosophy, as in Taylor’s writings, is that the worker has important domain knowledge to complement the scientific and </w:t>
      </w:r>
      <w:r w:rsidR="003B7284" w:rsidRPr="00825EAD">
        <w:t>higher-level</w:t>
      </w:r>
      <w:r w:rsidRPr="00825EAD">
        <w:t xml:space="preserve"> knowledge of management. Schmidt was a very good handler of pig iron. These practices – team structures with membership from all interested parties have much to offer to the challenges of design for and management of elderly </w:t>
      </w:r>
      <w:r w:rsidR="003B7284" w:rsidRPr="00825EAD">
        <w:t>Singaporeans.</w:t>
      </w:r>
      <w:r w:rsidRPr="00825EAD">
        <w:t xml:space="preserve"> </w:t>
      </w:r>
    </w:p>
    <w:p w:rsidR="00B707F6" w:rsidRDefault="00B707F6" w:rsidP="00935454">
      <w:pPr>
        <w:jc w:val="both"/>
      </w:pPr>
    </w:p>
    <w:p w:rsidR="00935454" w:rsidRPr="00825EAD" w:rsidRDefault="00935454" w:rsidP="00935454">
      <w:pPr>
        <w:jc w:val="both"/>
      </w:pPr>
      <w:r w:rsidRPr="00825EAD">
        <w:t xml:space="preserve">Elderly Singaporeans are like elderly people in many countries, they generally deteriorate physically, mentally and socially. But there is enormous individual variation in this deterioration and in the residual capabilities and limitations. </w:t>
      </w:r>
      <w:r w:rsidR="003B7284" w:rsidRPr="00825EAD">
        <w:t>Indeed,</w:t>
      </w:r>
      <w:r w:rsidRPr="00825EAD">
        <w:t xml:space="preserve"> many old people are more capable in many ways than their younger cohorts. Consequently, chronological age should not be a universal surrogate for individual capabilities and limitations. The Marxist philosophy “from each according to his ability, to each according to his need,” is a more apt description of the ideal (management, ergonomics, design) philosophy. One size does not fit all!</w:t>
      </w:r>
    </w:p>
    <w:p w:rsidR="00B707F6" w:rsidRDefault="00B707F6" w:rsidP="00935454">
      <w:pPr>
        <w:jc w:val="both"/>
      </w:pPr>
    </w:p>
    <w:p w:rsidR="00935454" w:rsidRPr="00825EAD" w:rsidRDefault="00935454" w:rsidP="00935454">
      <w:pPr>
        <w:jc w:val="both"/>
      </w:pPr>
      <w:r w:rsidRPr="00825EAD">
        <w:t>The safety community uses a different approach to dealing with “hazards.” They propose engineering and administrative controls, based on risk level, exposure and consequences of system failure.  The highest level is to remove the hazard where feasible. In the road crossing example this is achieved by creation of pedestrian precincts. The second level is substitution – bridges and underpasses are an example, but many people cannot climb the steps. The third level is through physical or operational barriers – cars and pedestrians are segregated in space and time; this is a common practice in most cities. Administrative controls include warnings, training and personal protective equipment. Both vehicles and pedestrians are inundated with warnings and instructions, which from time to time they choose to ignore.  Training is an interesting alternative, perhaps we should send elderly people to the gym so that become capable with dealing with acts of daily living, such as crossing the road quickly. The last resort, personal protective equipment, presents interesting solutions; car drivers are required to fasten their seat belts and cyclists must don their helmets; perhaps elderly people should be required to wear amour.</w:t>
      </w:r>
    </w:p>
    <w:p w:rsidR="00B707F6" w:rsidRDefault="00B707F6" w:rsidP="00935454">
      <w:pPr>
        <w:jc w:val="both"/>
      </w:pPr>
    </w:p>
    <w:p w:rsidR="00935454" w:rsidRPr="00825EAD" w:rsidRDefault="00935454" w:rsidP="00935454">
      <w:pPr>
        <w:jc w:val="both"/>
      </w:pPr>
      <w:r w:rsidRPr="00825EAD">
        <w:t>Singapore is a strong, paternalistic country that comprehends the management responsibility to encourage maximum prosperity for all and to deal appropriately with the vulnerable members of society, such as the elderly. The tools to support this management responsibility stem from Taylor’s methods, ergonomics, participative processes, the hierarchy of controls and the perceptive Marxist philosophy “from each according to his ability to each according to his need”, couples with sound statistical methods to deal with the ubiquitous fact of human, technological, situational, and temporal variability.</w:t>
      </w:r>
    </w:p>
    <w:p w:rsidR="00B707F6" w:rsidRDefault="00B707F6" w:rsidP="00935454">
      <w:pPr>
        <w:jc w:val="both"/>
        <w:rPr>
          <w:b/>
        </w:rPr>
      </w:pPr>
    </w:p>
    <w:p w:rsidR="002F2239" w:rsidRDefault="002F2239" w:rsidP="00935454">
      <w:pPr>
        <w:jc w:val="both"/>
        <w:rPr>
          <w:b/>
        </w:rPr>
      </w:pPr>
    </w:p>
    <w:p w:rsidR="002F2239" w:rsidRDefault="002F2239" w:rsidP="00935454">
      <w:pPr>
        <w:jc w:val="both"/>
        <w:rPr>
          <w:b/>
        </w:rPr>
      </w:pPr>
    </w:p>
    <w:p w:rsidR="002F2239" w:rsidRDefault="002F2239" w:rsidP="00935454">
      <w:pPr>
        <w:jc w:val="both"/>
        <w:rPr>
          <w:b/>
        </w:rPr>
      </w:pPr>
    </w:p>
    <w:p w:rsidR="00F718CD" w:rsidRDefault="00F718CD" w:rsidP="00935454">
      <w:pPr>
        <w:jc w:val="both"/>
        <w:rPr>
          <w:b/>
        </w:rPr>
      </w:pPr>
    </w:p>
    <w:p w:rsidR="00F718CD" w:rsidRDefault="00F718CD">
      <w:pPr>
        <w:rPr>
          <w:b/>
        </w:rPr>
      </w:pPr>
      <w:r>
        <w:rPr>
          <w:b/>
        </w:rPr>
        <w:br w:type="page"/>
      </w:r>
    </w:p>
    <w:p w:rsidR="00935454" w:rsidRPr="00825EAD" w:rsidRDefault="00935454" w:rsidP="00935454">
      <w:pPr>
        <w:jc w:val="both"/>
        <w:rPr>
          <w:b/>
        </w:rPr>
      </w:pPr>
      <w:r w:rsidRPr="00825EAD">
        <w:rPr>
          <w:b/>
        </w:rPr>
        <w:lastRenderedPageBreak/>
        <w:t>The practice</w:t>
      </w:r>
    </w:p>
    <w:p w:rsidR="00B707F6" w:rsidRDefault="00B707F6" w:rsidP="00935454">
      <w:pPr>
        <w:jc w:val="both"/>
      </w:pPr>
    </w:p>
    <w:p w:rsidR="00935454" w:rsidRPr="00825EAD" w:rsidRDefault="00935454" w:rsidP="00935454">
      <w:pPr>
        <w:jc w:val="both"/>
      </w:pPr>
      <w:r w:rsidRPr="00825EAD">
        <w:t xml:space="preserve">People vary on physical, sensory, cognitive, and affective dimensions. They are also differentially sensitive to the physical, operational, social and temporal environment. Physically people vary in size, shape, strength, speed, stamina and skill. Sensory variation is very evident among elderly people in visual, auditory, olfactory and tacto-kinesthetic functions; many old people die or are injured by falls stemming from these sensory failures.  Cognitive slowing is complex but demonstrated by attentional deficits, memory lapses and slowed and habitual decision making. Socially elderly people may be isolated because of family commitments, mobility limitations and reluctance to explore new relationships. Older people certainly have esthetic or “likability” opinions, but often these are based on historical prejudices.  Contemporary technology and operations present widespread opportunities to accommodate these human capabilities and limitations. These technological and operational opportunities (engineering and administrative </w:t>
      </w:r>
      <w:r w:rsidR="003B7284" w:rsidRPr="00825EAD">
        <w:t>controls) require</w:t>
      </w:r>
      <w:r w:rsidRPr="00825EAD">
        <w:t xml:space="preserve"> participative processes to identify the issues and management decisions to remove or mitigate the hazards.</w:t>
      </w:r>
    </w:p>
    <w:p w:rsidR="00B707F6" w:rsidRDefault="00B707F6" w:rsidP="00935454">
      <w:pPr>
        <w:jc w:val="both"/>
        <w:rPr>
          <w:b/>
        </w:rPr>
      </w:pPr>
    </w:p>
    <w:p w:rsidR="00935454" w:rsidRPr="00825EAD" w:rsidRDefault="00935454" w:rsidP="00935454">
      <w:pPr>
        <w:jc w:val="both"/>
        <w:rPr>
          <w:b/>
        </w:rPr>
      </w:pPr>
      <w:r w:rsidRPr="00825EAD">
        <w:rPr>
          <w:b/>
        </w:rPr>
        <w:t>Management Decisions a Case Study</w:t>
      </w:r>
    </w:p>
    <w:p w:rsidR="00B707F6" w:rsidRDefault="00B707F6" w:rsidP="00935454">
      <w:pPr>
        <w:jc w:val="both"/>
      </w:pPr>
    </w:p>
    <w:p w:rsidR="00935454" w:rsidRPr="00825EAD" w:rsidRDefault="00935454" w:rsidP="00935454">
      <w:pPr>
        <w:jc w:val="both"/>
      </w:pPr>
      <w:r w:rsidRPr="00825EAD">
        <w:t>In 1988 General Motors initiated a program to design a car, dubbed “The Access Car</w:t>
      </w:r>
      <w:r w:rsidR="003B7284" w:rsidRPr="00825EAD">
        <w:t>”,</w:t>
      </w:r>
      <w:r w:rsidRPr="00825EAD">
        <w:t xml:space="preserve"> to accommodate the needs and wants of elderly drivers and owners. The management motives were </w:t>
      </w:r>
      <w:r w:rsidR="003B7284" w:rsidRPr="00825EAD">
        <w:t>two-fold</w:t>
      </w:r>
      <w:r w:rsidRPr="00825EAD">
        <w:t xml:space="preserve">. </w:t>
      </w:r>
      <w:r w:rsidR="003B7284" w:rsidRPr="00825EAD">
        <w:t>First,</w:t>
      </w:r>
      <w:r w:rsidRPr="00825EAD">
        <w:t xml:space="preserve"> they recognized that by addressing the many ergonomics issues in car design, they would accommodate a greater number of users. Secondly, such accommodations would lead to a greater number of sales of vehicles to members of this generation who were often retiring and who had sufficient funds to buy a new car. </w:t>
      </w:r>
      <w:r w:rsidR="003B7284" w:rsidRPr="00825EAD">
        <w:t>Thus,</w:t>
      </w:r>
      <w:r w:rsidRPr="00825EAD">
        <w:t xml:space="preserve"> management decisions were driven by market opportunity as well as by the many improvements in system design that could spread to other products. The research approach was through analysis of safety statistics, surveys, laboratory testing, customer clinics, focus groups and </w:t>
      </w:r>
      <w:r w:rsidR="003B7284" w:rsidRPr="00825EAD">
        <w:t>closed-circuit</w:t>
      </w:r>
      <w:r w:rsidRPr="00825EAD">
        <w:t xml:space="preserve"> driving investigations. There were more than 100 design innovations developed through this program, many of which led to current designs. </w:t>
      </w:r>
    </w:p>
    <w:p w:rsidR="00B707F6" w:rsidRDefault="00B707F6" w:rsidP="00935454">
      <w:pPr>
        <w:jc w:val="both"/>
      </w:pPr>
    </w:p>
    <w:p w:rsidR="00935454" w:rsidRPr="00825EAD" w:rsidRDefault="00935454" w:rsidP="00935454">
      <w:pPr>
        <w:jc w:val="both"/>
      </w:pPr>
      <w:r w:rsidRPr="00825EAD">
        <w:t xml:space="preserve">Examples of designs addressed user physical activities such as entry and egress, storage, seat comfort, controls operation and servicing. A particular issue stemmed from the identification of interactions among driving posture, lower limb mobility and strength, and foot pedal actuation. These issues were addressed by laboratory and </w:t>
      </w:r>
      <w:r w:rsidR="003B7284" w:rsidRPr="00825EAD">
        <w:t>closed-circuit</w:t>
      </w:r>
      <w:r w:rsidRPr="00825EAD">
        <w:t xml:space="preserve"> driving investigations that identified the underlying factors associated with unintended acceleration.  Sensory and cognitive issues included display and control design, night driving, windshield clearing and the design of owner’s manuals. Operational factors included a keyless entry and ignition system and a GPS based emergency communication system which was a prototype for the current OnStar navigation and support service. Social issues of ownership vs leasing, together with the management of insurance, taxation and servicing were considered to be particularly useful facilitators for this generation of car owners. In the end it was the marketing / affective factors that led to the ending of the program after two years. The stigma of “an old man’s car” was thought to be a marketing problem, although the subtle introduction of many of the individual concepts into other vehicle models spoke for the ultimate success of the program.</w:t>
      </w:r>
    </w:p>
    <w:p w:rsidR="00B707F6" w:rsidRDefault="00B707F6" w:rsidP="00935454">
      <w:pPr>
        <w:jc w:val="both"/>
        <w:rPr>
          <w:b/>
        </w:rPr>
      </w:pPr>
    </w:p>
    <w:p w:rsidR="00935454" w:rsidRPr="00825EAD" w:rsidRDefault="00935454" w:rsidP="00935454">
      <w:pPr>
        <w:jc w:val="both"/>
        <w:rPr>
          <w:b/>
        </w:rPr>
      </w:pPr>
      <w:r w:rsidRPr="00825EAD">
        <w:rPr>
          <w:b/>
        </w:rPr>
        <w:t>Design for Elderly Singaporeans</w:t>
      </w:r>
    </w:p>
    <w:p w:rsidR="00B707F6" w:rsidRDefault="00B707F6" w:rsidP="00935454">
      <w:pPr>
        <w:jc w:val="both"/>
      </w:pPr>
    </w:p>
    <w:p w:rsidR="00935454" w:rsidRPr="00825EAD" w:rsidRDefault="00935454" w:rsidP="00935454">
      <w:pPr>
        <w:jc w:val="both"/>
      </w:pPr>
      <w:r w:rsidRPr="00825EAD">
        <w:t>The results of preliminary investigations of the physical and sensory characteristics, capabilities and limitations of elderly Singaporeans are documented elsewhere (Peacock et al 2014). These studies also included questionnaire approaches, using the KANO principles, that explored factors associated with jobs carried out by elderly Singaporeans and introspection regarding individual capabilities related to these jobs. One strong result of the laboratory studies was the large between participant variability of physical capabilities and limitations that clouded the, approximately one percent per year, decline due to age. Other results, of the questionnaire investigations, were that social and economic factors were extremely important to the participants followed by operational and physical job content factors. These studies are being followed up by objective assessment of the job physical demands, including the temporal variation. This investigation confirms observation, made 100 years ago, by Taylor that strategic rest breaks can lead to greater productivity. Similar observations made in production line environments have led to the successful implementation of team structures, job rotation and horizontal and vertical job enlargement. It should be noted in this context that the concept of “job enrichment” should be viewed both from the managers’ and employees’ viewpoints, which may be markedly different.</w:t>
      </w:r>
    </w:p>
    <w:p w:rsidR="00B707F6" w:rsidRDefault="00B707F6" w:rsidP="00935454">
      <w:pPr>
        <w:jc w:val="both"/>
      </w:pPr>
    </w:p>
    <w:p w:rsidR="00935454" w:rsidRPr="00825EAD" w:rsidRDefault="00935454" w:rsidP="00935454">
      <w:pPr>
        <w:jc w:val="both"/>
      </w:pPr>
      <w:r w:rsidRPr="00825EAD">
        <w:t>The GM Access car ergonomics program offers a model for an approach to the design of equipment, workplaces, tasks and jobs for elderly Singaporeans. The investigative phase, both objective and subjective is well under way. The next phase involves design, followed by evaluation. In this context due recognition must be given to the observations of the Hawthorne studies – overt interest in and attention to the work of any cohort will strongly influence the subjective, if not the objective, responses. A second proviso, also offered by Taylor is that the investigative tools from a deep ergonomics toolbox, should lead to a scientific that is reliable, set of findings. The third, and perhaps the most important, issue may be the reluctance of management to invite active participation by the employees in intervention selection and implementation. In the product design context, also articulated by Taylor as friendly collaboration between employers and employees, reliable solicitation of the voice of the customer is a marketing must. The ACCESS car program was multi-faceted, involving the full spectrum of human characteristics, capabilities and limitations, and applied a spectrum of tools to the extraction of the voice of the customer.</w:t>
      </w:r>
    </w:p>
    <w:p w:rsidR="00B707F6" w:rsidRDefault="00B707F6" w:rsidP="00935454">
      <w:pPr>
        <w:jc w:val="both"/>
      </w:pPr>
    </w:p>
    <w:p w:rsidR="00F718CD" w:rsidRDefault="00F718CD">
      <w:r>
        <w:br w:type="page"/>
      </w:r>
    </w:p>
    <w:p w:rsidR="00935454" w:rsidRPr="00825EAD" w:rsidRDefault="00935454" w:rsidP="00935454">
      <w:pPr>
        <w:jc w:val="both"/>
      </w:pPr>
      <w:r w:rsidRPr="00825EAD">
        <w:lastRenderedPageBreak/>
        <w:t>Given the fundamental variability of people, equipment, workplaces and operations design recommendations will be a two-step process. First the relationship between an objective, perhaps complex, design variable and the effect on or perception by the user will be represented by an ogive. That is</w:t>
      </w:r>
      <w:r w:rsidR="000A145A">
        <w:t>,</w:t>
      </w:r>
      <w:r w:rsidRPr="00825EAD">
        <w:t xml:space="preserve"> low values of the objective, designable, measure will accommodate most of the target population and high values will only accommodate a minority. The second step – establishing the parameters of this ogive – high and low design cut off points – will be set by consensus of interested parties, through a participative process. </w:t>
      </w:r>
    </w:p>
    <w:p w:rsidR="00935454" w:rsidRPr="00825EAD" w:rsidRDefault="00935454" w:rsidP="00935454">
      <w:pPr>
        <w:jc w:val="both"/>
      </w:pPr>
    </w:p>
    <w:p w:rsidR="003B7284" w:rsidRDefault="003B7284" w:rsidP="00935454">
      <w:pPr>
        <w:jc w:val="both"/>
      </w:pPr>
    </w:p>
    <w:p w:rsidR="00935454" w:rsidRPr="00825EAD" w:rsidRDefault="00935454" w:rsidP="00935454">
      <w:pPr>
        <w:jc w:val="both"/>
      </w:pPr>
      <w:r w:rsidRPr="00825EAD">
        <w:rPr>
          <w:noProof/>
        </w:rPr>
        <mc:AlternateContent>
          <mc:Choice Requires="wps">
            <w:drawing>
              <wp:anchor distT="0" distB="0" distL="114300" distR="114300" simplePos="0" relativeHeight="251679744" behindDoc="0" locked="0" layoutInCell="1" allowOverlap="1" wp14:anchorId="296A8FC6" wp14:editId="781A7984">
                <wp:simplePos x="0" y="0"/>
                <wp:positionH relativeFrom="column">
                  <wp:posOffset>222250</wp:posOffset>
                </wp:positionH>
                <wp:positionV relativeFrom="paragraph">
                  <wp:posOffset>61595</wp:posOffset>
                </wp:positionV>
                <wp:extent cx="1513205" cy="414655"/>
                <wp:effectExtent l="0" t="0" r="0" b="0"/>
                <wp:wrapNone/>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3205" cy="414655"/>
                        </a:xfrm>
                        <a:prstGeom prst="rect">
                          <a:avLst/>
                        </a:prstGeom>
                        <a:solidFill>
                          <a:srgbClr val="FFFFFF"/>
                        </a:solidFill>
                        <a:ln w="9525">
                          <a:noFill/>
                          <a:miter lim="800000"/>
                          <a:headEnd/>
                          <a:tailEnd/>
                        </a:ln>
                      </wps:spPr>
                      <wps:txbx>
                        <w:txbxContent>
                          <w:p w:rsidR="00670103" w:rsidRPr="0078054D" w:rsidRDefault="00670103" w:rsidP="00935454">
                            <w:pPr>
                              <w:jc w:val="center"/>
                            </w:pPr>
                            <w:r w:rsidRPr="0078054D">
                              <w:t>Accommodation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96A8FC6" id="Text Box 2" o:spid="_x0000_s1157" type="#_x0000_t202" style="position:absolute;left:0;text-align:left;margin-left:17.5pt;margin-top:4.85pt;width:119.15pt;height:32.65pt;z-index:2516797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" stroked="f">
                <v:textbox style="mso-fit-shape-to-text:t">
                  <w:txbxContent>
                    <w:p w:rsidR="00670103" w:rsidRPr="0078054D" w:rsidRDefault="00670103" w:rsidP="00935454">
                      <w:pPr>
                        <w:jc w:val="center"/>
                      </w:pPr>
                      <w:r w:rsidRPr="0078054D">
                        <w:t>Accommodation %</w:t>
                      </w:r>
                    </w:p>
                  </w:txbxContent>
                </v:textbox>
              </v:shape>
            </w:pict>
          </mc:Fallback>
        </mc:AlternateContent>
      </w:r>
    </w:p>
    <w:p w:rsidR="00935454" w:rsidRPr="00825EAD" w:rsidRDefault="00935454" w:rsidP="00935454">
      <w:pPr>
        <w:jc w:val="both"/>
      </w:pPr>
      <w:r w:rsidRPr="00825EAD">
        <w:rPr>
          <w:noProof/>
        </w:rPr>
        <mc:AlternateContent>
          <mc:Choice Requires="wps">
            <w:drawing>
              <wp:anchor distT="0" distB="0" distL="114300" distR="114300" simplePos="0" relativeHeight="251680768" behindDoc="0" locked="0" layoutInCell="1" allowOverlap="1" wp14:anchorId="2AB4ADF2" wp14:editId="7081F374">
                <wp:simplePos x="0" y="0"/>
                <wp:positionH relativeFrom="column">
                  <wp:posOffset>443865</wp:posOffset>
                </wp:positionH>
                <wp:positionV relativeFrom="paragraph">
                  <wp:posOffset>281305</wp:posOffset>
                </wp:positionV>
                <wp:extent cx="455930" cy="414655"/>
                <wp:effectExtent l="0" t="0" r="1270" b="0"/>
                <wp:wrapNone/>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930" cy="414655"/>
                        </a:xfrm>
                        <a:prstGeom prst="rect">
                          <a:avLst/>
                        </a:prstGeom>
                        <a:solidFill>
                          <a:srgbClr val="FFFFFF"/>
                        </a:solidFill>
                        <a:ln w="9525">
                          <a:noFill/>
                          <a:miter lim="800000"/>
                          <a:headEnd/>
                          <a:tailEnd/>
                        </a:ln>
                      </wps:spPr>
                      <wps:txbx>
                        <w:txbxContent>
                          <w:p w:rsidR="00670103" w:rsidRPr="0078054D" w:rsidRDefault="00670103" w:rsidP="00935454">
                            <w:pPr>
                              <w:jc w:val="center"/>
                            </w:pPr>
                            <w:r>
                              <w:t>0</w:t>
                            </w:r>
                            <w:r w:rsidRPr="0078054D">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AB4ADF2" id="_x0000_s1158" type="#_x0000_t202" style="position:absolute;left:0;text-align:left;margin-left:34.95pt;margin-top:22.15pt;width:35.9pt;height:32.65pt;z-index:2516807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" stroked="f">
                <v:textbox style="mso-fit-shape-to-text:t">
                  <w:txbxContent>
                    <w:p w:rsidR="00670103" w:rsidRPr="0078054D" w:rsidRDefault="00670103" w:rsidP="00935454">
                      <w:pPr>
                        <w:jc w:val="center"/>
                      </w:pPr>
                      <w:r>
                        <w:t>0</w:t>
                      </w:r>
                      <w:r w:rsidRPr="0078054D">
                        <w:t xml:space="preserve"> %</w:t>
                      </w:r>
                    </w:p>
                  </w:txbxContent>
                </v:textbox>
              </v:shape>
            </w:pict>
          </mc:Fallback>
        </mc:AlternateContent>
      </w:r>
    </w:p>
    <w:p w:rsidR="00935454" w:rsidRPr="00825EAD" w:rsidRDefault="00F718CD" w:rsidP="00935454">
      <w:pPr>
        <w:jc w:val="both"/>
      </w:pPr>
      <w:r w:rsidRPr="00825EAD">
        <w:rPr>
          <w:noProof/>
        </w:rPr>
        <mc:AlternateContent>
          <mc:Choice Requires="wpg">
            <w:drawing>
              <wp:anchor distT="0" distB="0" distL="114300" distR="114300" simplePos="0" relativeHeight="251677696" behindDoc="0" locked="0" layoutInCell="1" allowOverlap="1" wp14:anchorId="4465A17A" wp14:editId="09F09460">
                <wp:simplePos x="0" y="0"/>
                <wp:positionH relativeFrom="column">
                  <wp:posOffset>1026826</wp:posOffset>
                </wp:positionH>
                <wp:positionV relativeFrom="paragraph">
                  <wp:posOffset>10139</wp:posOffset>
                </wp:positionV>
                <wp:extent cx="2817495" cy="2300990"/>
                <wp:effectExtent l="0" t="0" r="14605" b="23495"/>
                <wp:wrapNone/>
                <wp:docPr id="194"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17495" cy="2300990"/>
                          <a:chOff x="0" y="0"/>
                          <a:chExt cx="2817341" cy="1377778"/>
                        </a:xfrm>
                      </wpg:grpSpPr>
                      <wps:wsp>
                        <wps:cNvPr id="195" name="Straight Connector 1"/>
                        <wps:cNvCnPr/>
                        <wps:spPr>
                          <a:xfrm>
                            <a:off x="0" y="0"/>
                            <a:ext cx="12357" cy="1377778"/>
                          </a:xfrm>
                          <a:prstGeom prst="line">
                            <a:avLst/>
                          </a:prstGeom>
                          <a:noFill/>
                          <a:ln w="9525" cap="flat" cmpd="sng" algn="ctr">
                            <a:solidFill>
                              <a:srgbClr val="4F81BD">
                                <a:shade val="95000"/>
                                <a:satMod val="105000"/>
                              </a:srgbClr>
                            </a:solidFill>
                            <a:prstDash val="solid"/>
                          </a:ln>
                          <a:effectLst/>
                        </wps:spPr>
                        <wps:bodyPr/>
                      </wps:wsp>
                      <wps:wsp>
                        <wps:cNvPr id="196" name="Straight Connector 2"/>
                        <wps:cNvCnPr/>
                        <wps:spPr>
                          <a:xfrm flipH="1">
                            <a:off x="12357" y="1377778"/>
                            <a:ext cx="2718778" cy="0"/>
                          </a:xfrm>
                          <a:prstGeom prst="line">
                            <a:avLst/>
                          </a:prstGeom>
                          <a:noFill/>
                          <a:ln w="9525" cap="flat" cmpd="sng" algn="ctr">
                            <a:solidFill>
                              <a:srgbClr val="4F81BD">
                                <a:shade val="95000"/>
                                <a:satMod val="105000"/>
                              </a:srgbClr>
                            </a:solidFill>
                            <a:prstDash val="solid"/>
                          </a:ln>
                          <a:effectLst/>
                        </wps:spPr>
                        <wps:bodyPr/>
                      </wps:wsp>
                      <wps:wsp>
                        <wps:cNvPr id="197" name="Straight Connector 4"/>
                        <wps:cNvCnPr/>
                        <wps:spPr>
                          <a:xfrm>
                            <a:off x="1674341" y="358346"/>
                            <a:ext cx="0" cy="1019432"/>
                          </a:xfrm>
                          <a:prstGeom prst="line">
                            <a:avLst/>
                          </a:prstGeom>
                          <a:noFill/>
                          <a:ln w="9525" cap="flat" cmpd="sng" algn="ctr">
                            <a:solidFill>
                              <a:srgbClr val="4F81BD">
                                <a:shade val="95000"/>
                                <a:satMod val="105000"/>
                              </a:srgbClr>
                            </a:solidFill>
                            <a:prstDash val="solid"/>
                          </a:ln>
                          <a:effectLst/>
                        </wps:spPr>
                        <wps:bodyPr/>
                      </wps:wsp>
                      <wps:wsp>
                        <wps:cNvPr id="198" name="Straight Connector 5"/>
                        <wps:cNvCnPr/>
                        <wps:spPr>
                          <a:xfrm>
                            <a:off x="914400" y="1136821"/>
                            <a:ext cx="0" cy="240957"/>
                          </a:xfrm>
                          <a:prstGeom prst="line">
                            <a:avLst/>
                          </a:prstGeom>
                          <a:noFill/>
                          <a:ln w="9525" cap="flat" cmpd="sng" algn="ctr">
                            <a:solidFill>
                              <a:srgbClr val="4F81BD">
                                <a:shade val="95000"/>
                                <a:satMod val="105000"/>
                              </a:srgbClr>
                            </a:solidFill>
                            <a:prstDash val="solid"/>
                          </a:ln>
                          <a:effectLst/>
                        </wps:spPr>
                        <wps:bodyPr/>
                      </wps:wsp>
                      <wps:wsp>
                        <wps:cNvPr id="199" name="Freeform 6"/>
                        <wps:cNvSpPr/>
                        <wps:spPr>
                          <a:xfrm>
                            <a:off x="30892" y="135924"/>
                            <a:ext cx="2718487" cy="1241854"/>
                          </a:xfrm>
                          <a:custGeom>
                            <a:avLst/>
                            <a:gdLst>
                              <a:gd name="connsiteX0" fmla="*/ 0 w 2718487"/>
                              <a:gd name="connsiteY0" fmla="*/ 1241854 h 1241854"/>
                              <a:gd name="connsiteX1" fmla="*/ 895865 w 2718487"/>
                              <a:gd name="connsiteY1" fmla="*/ 970006 h 1241854"/>
                              <a:gd name="connsiteX2" fmla="*/ 1649627 w 2718487"/>
                              <a:gd name="connsiteY2" fmla="*/ 210065 h 1241854"/>
                              <a:gd name="connsiteX3" fmla="*/ 2718487 w 2718487"/>
                              <a:gd name="connsiteY3" fmla="*/ 0 h 1241854"/>
                            </a:gdLst>
                            <a:ahLst/>
                            <a:cxnLst>
                              <a:cxn ang="0">
                                <a:pos x="connsiteX0" y="connsiteY0"/>
                              </a:cxn>
                              <a:cxn ang="0">
                                <a:pos x="connsiteX1" y="connsiteY1"/>
                              </a:cxn>
                              <a:cxn ang="0">
                                <a:pos x="connsiteX2" y="connsiteY2"/>
                              </a:cxn>
                              <a:cxn ang="0">
                                <a:pos x="connsiteX3" y="connsiteY3"/>
                              </a:cxn>
                            </a:cxnLst>
                            <a:rect l="l" t="t" r="r" b="b"/>
                            <a:pathLst>
                              <a:path w="2718487" h="1241854">
                                <a:moveTo>
                                  <a:pt x="0" y="1241854"/>
                                </a:moveTo>
                                <a:cubicBezTo>
                                  <a:pt x="310463" y="1191912"/>
                                  <a:pt x="620927" y="1141971"/>
                                  <a:pt x="895865" y="970006"/>
                                </a:cubicBezTo>
                                <a:cubicBezTo>
                                  <a:pt x="1170803" y="798041"/>
                                  <a:pt x="1345857" y="371733"/>
                                  <a:pt x="1649627" y="210065"/>
                                </a:cubicBezTo>
                                <a:cubicBezTo>
                                  <a:pt x="1953397" y="48397"/>
                                  <a:pt x="2547552" y="32951"/>
                                  <a:pt x="2718487" y="0"/>
                                </a:cubicBezTo>
                              </a:path>
                            </a:pathLst>
                          </a:cu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Straight Connector 7"/>
                        <wps:cNvCnPr/>
                        <wps:spPr>
                          <a:xfrm flipV="1">
                            <a:off x="0" y="135924"/>
                            <a:ext cx="2817341" cy="55606"/>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64174F7" id="Group 8" o:spid="_x0000_s1026" style="position:absolute;margin-left:80.85pt;margin-top:.8pt;width:221.85pt;height:181.2pt;z-index:251677696" coordsize="28173,137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">
                <v:line id="Straight Connector 1" o:spid="_x0000_s1027" style="position:absolute;visibility:visible;mso-wrap-style:square" from="0,0" to="123,137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" strokecolor="#4a7ebb"/>
                <v:line id="Straight Connector 2" o:spid="_x0000_s1028" style="position:absolute;flip:x;visibility:visible;mso-wrap-style:square" from="123,13777" to="27311,137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" strokecolor="#4a7ebb"/>
                <v:line id="Straight Connector 4" o:spid="_x0000_s1029" style="position:absolute;visibility:visible;mso-wrap-style:square" from="16743,3583" to="16743,137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" strokecolor="#4a7ebb"/>
                <v:line id="Straight Connector 5" o:spid="_x0000_s1030" style="position:absolute;visibility:visible;mso-wrap-style:square" from="9144,11368" to="9144,137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" strokecolor="#4a7ebb"/>
                <v:shape id="Freeform 6" o:spid="_x0000_s1031" style="position:absolute;left:308;top:1359;width:27185;height:12418;visibility:visible;mso-wrap-style:square;v-text-anchor:middle" coordsize="2718487,1241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" path="m,1241854v310463,-49942,620927,-99883,895865,-271848c1170803,798041,1345857,371733,1649627,210065,1953397,48397,2547552,32951,2718487,e" filled="f" strokecolor="#385d8a" strokeweight="2pt">
                  <v:path arrowok="t" o:connecttype="custom" o:connectlocs="0,1241854;895865,970006;1649627,210065;2718487,0" o:connectangles="0,0,0,0"/>
                </v:shape>
                <v:line id="Straight Connector 7" o:spid="_x0000_s1032" style="position:absolute;flip:y;visibility:visible;mso-wrap-style:square" from="0,1359" to="28173,19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" strokecolor="#4a7ebb"/>
              </v:group>
            </w:pict>
          </mc:Fallback>
        </mc:AlternateContent>
      </w:r>
    </w:p>
    <w:p w:rsidR="00935454" w:rsidRPr="00825EAD" w:rsidRDefault="00935454" w:rsidP="00935454">
      <w:pPr>
        <w:jc w:val="both"/>
      </w:pPr>
    </w:p>
    <w:p w:rsidR="00935454" w:rsidRPr="00825EAD" w:rsidRDefault="00935454" w:rsidP="00935454">
      <w:pPr>
        <w:jc w:val="both"/>
      </w:pPr>
    </w:p>
    <w:p w:rsidR="00F718CD" w:rsidRDefault="00F718CD" w:rsidP="00935454">
      <w:pPr>
        <w:jc w:val="both"/>
      </w:pPr>
    </w:p>
    <w:p w:rsidR="00F718CD" w:rsidRDefault="00F718CD" w:rsidP="00935454">
      <w:pPr>
        <w:jc w:val="both"/>
      </w:pPr>
    </w:p>
    <w:p w:rsidR="00F718CD" w:rsidRDefault="00F718CD" w:rsidP="00935454">
      <w:pPr>
        <w:jc w:val="both"/>
      </w:pPr>
    </w:p>
    <w:p w:rsidR="00935454" w:rsidRPr="00825EAD" w:rsidRDefault="00935454" w:rsidP="00935454">
      <w:pPr>
        <w:jc w:val="both"/>
      </w:pPr>
    </w:p>
    <w:p w:rsidR="00935454" w:rsidRPr="00825EAD" w:rsidRDefault="00935454" w:rsidP="00935454">
      <w:pPr>
        <w:jc w:val="both"/>
      </w:pPr>
      <w:r w:rsidRPr="00825EAD">
        <w:rPr>
          <w:noProof/>
        </w:rPr>
        <mc:AlternateContent>
          <mc:Choice Requires="wps">
            <w:drawing>
              <wp:anchor distT="0" distB="0" distL="114300" distR="114300" simplePos="0" relativeHeight="251678720" behindDoc="0" locked="0" layoutInCell="1" allowOverlap="1" wp14:anchorId="44164247" wp14:editId="24F978E8">
                <wp:simplePos x="0" y="0"/>
                <wp:positionH relativeFrom="column">
                  <wp:posOffset>1115695</wp:posOffset>
                </wp:positionH>
                <wp:positionV relativeFrom="paragraph">
                  <wp:posOffset>31750</wp:posOffset>
                </wp:positionV>
                <wp:extent cx="2376170" cy="414655"/>
                <wp:effectExtent l="0" t="0" r="3810" b="0"/>
                <wp:wrapNone/>
                <wp:docPr id="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6170" cy="414655"/>
                        </a:xfrm>
                        <a:prstGeom prst="rect">
                          <a:avLst/>
                        </a:prstGeom>
                        <a:solidFill>
                          <a:srgbClr val="FFFFFF"/>
                        </a:solidFill>
                        <a:ln w="9525">
                          <a:noFill/>
                          <a:miter lim="800000"/>
                          <a:headEnd/>
                          <a:tailEnd/>
                        </a:ln>
                      </wps:spPr>
                      <wps:txbx>
                        <w:txbxContent>
                          <w:p w:rsidR="00670103" w:rsidRDefault="00670103" w:rsidP="00935454">
                            <w:pPr>
                              <w:jc w:val="center"/>
                            </w:pPr>
                            <w:r>
                              <w:t>Physical Measure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4164247" id="_x0000_s1159" type="#_x0000_t202" style="position:absolute;left:0;text-align:left;margin-left:87.85pt;margin-top:2.5pt;width:187.1pt;height:32.65pt;z-index:25167872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" stroked="f">
                <v:textbox style="mso-fit-shape-to-text:t">
                  <w:txbxContent>
                    <w:p w:rsidR="00670103" w:rsidRDefault="00670103" w:rsidP="00935454">
                      <w:pPr>
                        <w:jc w:val="center"/>
                      </w:pPr>
                      <w:r>
                        <w:t>Physical Measure</w:t>
                      </w:r>
                    </w:p>
                  </w:txbxContent>
                </v:textbox>
              </v:shape>
            </w:pict>
          </mc:Fallback>
        </mc:AlternateContent>
      </w:r>
    </w:p>
    <w:p w:rsidR="00935454" w:rsidRPr="00825EAD" w:rsidRDefault="00935454" w:rsidP="00935454">
      <w:pPr>
        <w:jc w:val="both"/>
      </w:pPr>
    </w:p>
    <w:p w:rsidR="00935454" w:rsidRPr="00825EAD" w:rsidRDefault="00935454" w:rsidP="00935454">
      <w:pPr>
        <w:jc w:val="both"/>
      </w:pPr>
    </w:p>
    <w:p w:rsidR="00935454" w:rsidRPr="00825EAD" w:rsidRDefault="00F718CD" w:rsidP="00935454">
      <w:pPr>
        <w:jc w:val="both"/>
        <w:rPr>
          <w:rFonts w:cs="Calibri"/>
        </w:rPr>
      </w:pPr>
      <w:r w:rsidRPr="00825EAD">
        <w:rPr>
          <w:noProof/>
        </w:rPr>
        <mc:AlternateContent>
          <mc:Choice Requires="wps">
            <w:drawing>
              <wp:anchor distT="0" distB="0" distL="114300" distR="114300" simplePos="0" relativeHeight="251681792" behindDoc="0" locked="0" layoutInCell="1" allowOverlap="1" wp14:anchorId="6D78CC30" wp14:editId="4E3E38CF">
                <wp:simplePos x="0" y="0"/>
                <wp:positionH relativeFrom="column">
                  <wp:posOffset>291465</wp:posOffset>
                </wp:positionH>
                <wp:positionV relativeFrom="paragraph">
                  <wp:posOffset>163195</wp:posOffset>
                </wp:positionV>
                <wp:extent cx="647065" cy="414655"/>
                <wp:effectExtent l="0" t="0" r="635" b="0"/>
                <wp:wrapNone/>
                <wp:docPr id="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065" cy="414655"/>
                        </a:xfrm>
                        <a:prstGeom prst="rect">
                          <a:avLst/>
                        </a:prstGeom>
                        <a:solidFill>
                          <a:srgbClr val="FFFFFF"/>
                        </a:solidFill>
                        <a:ln w="9525">
                          <a:noFill/>
                          <a:miter lim="800000"/>
                          <a:headEnd/>
                          <a:tailEnd/>
                        </a:ln>
                      </wps:spPr>
                      <wps:txbx>
                        <w:txbxContent>
                          <w:p w:rsidR="00670103" w:rsidRPr="0078054D" w:rsidRDefault="00670103" w:rsidP="00935454">
                            <w:pPr>
                              <w:jc w:val="center"/>
                            </w:pPr>
                            <w:r>
                              <w:t>100</w:t>
                            </w:r>
                            <w:r w:rsidRPr="0078054D">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D78CC30" id="_x0000_s1160" type="#_x0000_t202" style="position:absolute;left:0;text-align:left;margin-left:22.95pt;margin-top:12.85pt;width:50.95pt;height:32.65pt;z-index:2516817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" stroked="f">
                <v:textbox style="mso-fit-shape-to-text:t">
                  <w:txbxContent>
                    <w:p w:rsidR="00670103" w:rsidRPr="0078054D" w:rsidRDefault="00670103" w:rsidP="00935454">
                      <w:pPr>
                        <w:jc w:val="center"/>
                      </w:pPr>
                      <w:r>
                        <w:t>100</w:t>
                      </w:r>
                      <w:r w:rsidRPr="0078054D">
                        <w:t xml:space="preserve"> %</w:t>
                      </w:r>
                    </w:p>
                  </w:txbxContent>
                </v:textbox>
              </v:shape>
            </w:pict>
          </mc:Fallback>
        </mc:AlternateContent>
      </w:r>
    </w:p>
    <w:p w:rsidR="00935454" w:rsidRPr="00825EAD" w:rsidRDefault="00935454" w:rsidP="00935454">
      <w:pPr>
        <w:jc w:val="both"/>
        <w:rPr>
          <w:rFonts w:cs="Calibri"/>
        </w:rPr>
      </w:pPr>
    </w:p>
    <w:p w:rsidR="00935454" w:rsidRPr="00825EAD" w:rsidRDefault="00935454" w:rsidP="00935454">
      <w:pPr>
        <w:jc w:val="both"/>
        <w:rPr>
          <w:rFonts w:cs="Calibri"/>
        </w:rPr>
      </w:pPr>
    </w:p>
    <w:p w:rsidR="00935454" w:rsidRPr="00825EAD" w:rsidRDefault="00935454" w:rsidP="00935454">
      <w:pPr>
        <w:jc w:val="both"/>
        <w:rPr>
          <w:rFonts w:cs="Calibri"/>
        </w:rPr>
      </w:pPr>
    </w:p>
    <w:p w:rsidR="00B707F6" w:rsidRDefault="00B707F6">
      <w:pPr>
        <w:rPr>
          <w:rFonts w:cstheme="minorHAnsi"/>
          <w:b/>
        </w:rPr>
      </w:pPr>
      <w:r>
        <w:rPr>
          <w:rFonts w:cstheme="minorHAnsi"/>
          <w:b/>
        </w:rPr>
        <w:br w:type="page"/>
      </w:r>
    </w:p>
    <w:p w:rsidR="003B7284" w:rsidRDefault="003B7284" w:rsidP="00935454">
      <w:pPr>
        <w:jc w:val="center"/>
        <w:rPr>
          <w:rFonts w:cstheme="minorHAnsi"/>
          <w:b/>
        </w:rPr>
      </w:pPr>
      <w:r>
        <w:rPr>
          <w:rFonts w:cstheme="minorHAnsi"/>
          <w:b/>
        </w:rPr>
        <w:lastRenderedPageBreak/>
        <w:t>Chapter 28</w:t>
      </w:r>
    </w:p>
    <w:p w:rsidR="003B7284" w:rsidRDefault="003B7284" w:rsidP="00935454">
      <w:pPr>
        <w:jc w:val="center"/>
        <w:rPr>
          <w:rFonts w:cstheme="minorHAnsi"/>
          <w:b/>
        </w:rPr>
      </w:pPr>
    </w:p>
    <w:p w:rsidR="00935454" w:rsidRDefault="00935454" w:rsidP="00935454">
      <w:pPr>
        <w:jc w:val="center"/>
        <w:rPr>
          <w:rFonts w:cstheme="minorHAnsi"/>
          <w:b/>
        </w:rPr>
      </w:pPr>
      <w:r w:rsidRPr="00825EAD">
        <w:rPr>
          <w:rFonts w:cstheme="minorHAnsi"/>
          <w:b/>
        </w:rPr>
        <w:t>The Art, Science and Practice of Bipedance</w:t>
      </w:r>
    </w:p>
    <w:p w:rsidR="00B707F6" w:rsidRPr="00825EAD" w:rsidRDefault="00B707F6" w:rsidP="00935454">
      <w:pPr>
        <w:jc w:val="center"/>
        <w:rPr>
          <w:rFonts w:cstheme="minorHAnsi"/>
          <w:b/>
        </w:rPr>
      </w:pPr>
    </w:p>
    <w:p w:rsidR="00935454" w:rsidRPr="00825EAD" w:rsidRDefault="00935454" w:rsidP="00935454">
      <w:pPr>
        <w:jc w:val="both"/>
        <w:rPr>
          <w:rFonts w:cstheme="minorHAnsi"/>
        </w:rPr>
      </w:pPr>
      <w:r w:rsidRPr="00825EAD">
        <w:rPr>
          <w:rFonts w:cstheme="minorHAnsi"/>
        </w:rPr>
        <w:t>Bipedance may b</w:t>
      </w:r>
      <w:r w:rsidR="00F718CD">
        <w:rPr>
          <w:rFonts w:cstheme="minorHAnsi"/>
        </w:rPr>
        <w:t>e defined as the process of two-</w:t>
      </w:r>
      <w:r w:rsidRPr="00825EAD">
        <w:rPr>
          <w:rFonts w:cstheme="minorHAnsi"/>
        </w:rPr>
        <w:t>legged walking, running, dancing, skipping etc., at some of which I have had a lot of practice. As an art form bipedance spans the full spectrum from the sublime to the ridiculous. For example</w:t>
      </w:r>
      <w:r w:rsidR="00F718CD">
        <w:rPr>
          <w:rFonts w:cstheme="minorHAnsi"/>
        </w:rPr>
        <w:t>,</w:t>
      </w:r>
      <w:r w:rsidRPr="00825EAD">
        <w:rPr>
          <w:rFonts w:cstheme="minorHAnsi"/>
        </w:rPr>
        <w:t xml:space="preserve"> the process of race walking, although I do not wish to offend those serious athletes, borders on the ridiculous – perhaps better defined as a hip swaying waddle. The definition of race walking is what causes this ungainly style – part of one foot has to be on the ground at all times, no matter what the speed. As a young man I was taught the rules of polite conversation – do not discuss money, politics or yourself and never talk of others in a disparaging way. In this story I plan to break all those rules, albeit with profound apologies all round. First</w:t>
      </w:r>
      <w:r w:rsidR="00F718CD">
        <w:rPr>
          <w:rFonts w:cstheme="minorHAnsi"/>
        </w:rPr>
        <w:t>,</w:t>
      </w:r>
      <w:r w:rsidRPr="00825EAD">
        <w:rPr>
          <w:rFonts w:cstheme="minorHAnsi"/>
        </w:rPr>
        <w:t xml:space="preserve"> I must apologize to the race walkers and eat humble pie – I was once passed by a race walker while running a marathon.</w:t>
      </w:r>
    </w:p>
    <w:p w:rsidR="00935454" w:rsidRPr="00825EAD" w:rsidRDefault="00935454" w:rsidP="00935454">
      <w:pPr>
        <w:jc w:val="center"/>
        <w:rPr>
          <w:rFonts w:cstheme="minorHAnsi"/>
        </w:rPr>
      </w:pPr>
    </w:p>
    <w:p w:rsidR="00935454" w:rsidRPr="00825EAD" w:rsidRDefault="00935454" w:rsidP="00935454">
      <w:pPr>
        <w:jc w:val="center"/>
        <w:rPr>
          <w:rFonts w:cstheme="minorHAnsi"/>
        </w:rPr>
      </w:pPr>
      <w:r w:rsidRPr="00825EAD">
        <w:rPr>
          <w:rFonts w:cstheme="minorHAnsi"/>
          <w:noProof/>
          <w:color w:val="006699"/>
        </w:rPr>
        <w:drawing>
          <wp:inline distT="0" distB="0" distL="0" distR="0" wp14:anchorId="0855AC0D" wp14:editId="59B61CE1">
            <wp:extent cx="1104900" cy="1678329"/>
            <wp:effectExtent l="0" t="0" r="0" b="0"/>
            <wp:docPr id="203" name="Picture 203" descr="http://media.marathon-photos.com/photos/Sports/2011/Singapore%20Marathon/thumbnails/MSAV0104.jpeg">
              <a:hlinkClick xmlns:a="http://schemas.openxmlformats.org/drawingml/2006/main" r:id="rId56" invalidUrl="http://www.marathon-photos.com/scripts/photo.py?event=Sports/2011/Singapore Marathon&amp;photo=MSAV0104&amp;match=6267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edia.marathon-photos.com/photos/Sports/2011/Singapore%20Marathon/thumbnails/MSAV0104.jpeg">
                      <a:hlinkClick r:id="rId56" invalidUrl="http://www.marathon-photos.com/scripts/photo.py?event=Sports/2011/Singapore Marathon&amp;photo=MSAV0104&amp;match=626773"/>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104900" cy="1678329"/>
                    </a:xfrm>
                    <a:prstGeom prst="rect">
                      <a:avLst/>
                    </a:prstGeom>
                    <a:noFill/>
                    <a:ln>
                      <a:noFill/>
                    </a:ln>
                  </pic:spPr>
                </pic:pic>
              </a:graphicData>
            </a:graphic>
          </wp:inline>
        </w:drawing>
      </w:r>
      <w:r w:rsidRPr="00825EAD">
        <w:rPr>
          <w:rFonts w:cstheme="minorHAnsi"/>
          <w:noProof/>
          <w:color w:val="006699"/>
        </w:rPr>
        <w:drawing>
          <wp:inline distT="0" distB="0" distL="0" distR="0" wp14:anchorId="3A7EB962" wp14:editId="2A9AAFAE">
            <wp:extent cx="1123950" cy="1685925"/>
            <wp:effectExtent l="0" t="0" r="0" b="0"/>
            <wp:docPr id="204" name="Picture 204" descr="http://media.marathon-photos.com/photos/Sports/2011/Singapore%20Marathon/thumbnails/SCAN5657.jpeg">
              <a:hlinkClick xmlns:a="http://schemas.openxmlformats.org/drawingml/2006/main" r:id="rId58" invalidUrl="http://www.marathon-photos.com/scripts/photo.py?event=Sports/2011/Singapore Marathon&amp;photo=SCAN5657&amp;match=6267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media.marathon-photos.com/photos/Sports/2011/Singapore%20Marathon/thumbnails/SCAN5657.jpeg">
                      <a:hlinkClick r:id="rId58" invalidUrl="http://www.marathon-photos.com/scripts/photo.py?event=Sports/2011/Singapore Marathon&amp;photo=SCAN5657&amp;match=626773"/>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23950" cy="1685925"/>
                    </a:xfrm>
                    <a:prstGeom prst="rect">
                      <a:avLst/>
                    </a:prstGeom>
                    <a:noFill/>
                    <a:ln>
                      <a:noFill/>
                    </a:ln>
                  </pic:spPr>
                </pic:pic>
              </a:graphicData>
            </a:graphic>
          </wp:inline>
        </w:drawing>
      </w:r>
      <w:r w:rsidRPr="00825EAD">
        <w:rPr>
          <w:rFonts w:cstheme="minorHAnsi"/>
          <w:noProof/>
          <w:color w:val="006699"/>
        </w:rPr>
        <w:drawing>
          <wp:inline distT="0" distB="0" distL="0" distR="0" wp14:anchorId="0B528034" wp14:editId="770D0422">
            <wp:extent cx="1123950" cy="1685925"/>
            <wp:effectExtent l="0" t="0" r="0" b="0"/>
            <wp:docPr id="205" name="Picture 205" descr="http://media.marathon-photos.com/photos/Sports/2011/Singapore%20Marathon/thumbnails/MSAO0410.jpeg">
              <a:hlinkClick xmlns:a="http://schemas.openxmlformats.org/drawingml/2006/main" r:id="rId60" invalidUrl="http://www.marathon-photos.com/scripts/photo.py?event=Sports/2011/Singapore Marathon&amp;photo=MSAO0410&amp;match=4112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edia.marathon-photos.com/photos/Sports/2011/Singapore%20Marathon/thumbnails/MSAO0410.jpeg">
                      <a:hlinkClick r:id="rId60" invalidUrl="http://www.marathon-photos.com/scripts/photo.py?event=Sports/2011/Singapore Marathon&amp;photo=MSAO0410&amp;match=411262"/>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123950" cy="1685925"/>
                    </a:xfrm>
                    <a:prstGeom prst="rect">
                      <a:avLst/>
                    </a:prstGeom>
                    <a:noFill/>
                    <a:ln>
                      <a:noFill/>
                    </a:ln>
                  </pic:spPr>
                </pic:pic>
              </a:graphicData>
            </a:graphic>
          </wp:inline>
        </w:drawing>
      </w:r>
    </w:p>
    <w:p w:rsidR="00935454" w:rsidRPr="00825EAD" w:rsidRDefault="00935454" w:rsidP="00935454">
      <w:pPr>
        <w:jc w:val="both"/>
        <w:rPr>
          <w:rFonts w:cstheme="minorHAnsi"/>
        </w:rPr>
      </w:pPr>
      <w:r w:rsidRPr="00825EAD">
        <w:rPr>
          <w:rFonts w:cstheme="minorHAnsi"/>
        </w:rPr>
        <w:t>The next broken rule is that I shall frequently discuss my own experiences which I believe are most interesting. For a start I have considerable experience of bipedance having run many marathons. And this is where the problem of definition arises, when is a run not a run, or more precisely, when is a run a walk? I completed the recent Standard Chartered Bank Singapore marathon; I finished about 5000</w:t>
      </w:r>
      <w:r w:rsidRPr="00825EAD">
        <w:rPr>
          <w:rFonts w:cstheme="minorHAnsi"/>
          <w:vertAlign w:val="superscript"/>
        </w:rPr>
        <w:t>th</w:t>
      </w:r>
      <w:r w:rsidRPr="00825EAD">
        <w:rPr>
          <w:rFonts w:cstheme="minorHAnsi"/>
        </w:rPr>
        <w:t xml:space="preserve"> out of 20,000 starters and 15,000 finishers. But my time was five and a half hours – my worst performance ever by more than an hour. I ran the first 25k at Boston Qualifying pace and then came across this fellow who was tired and walking, so I stopped to accompany him with talk of the trivia common among runners – footwear, friends, family, food and football. We became so engrossed in our conversation that the next 10 kilometers passed in a flash so to speak. We found ourselves surrounded by many other walkers. So we upped and ran the remaining distance to claim our finishers’ medals and T shirts. What is notable about these statistics is that marathons are not necessarily running events, nor are they races in the strict sense of the word; they may simply be T shirt collecting rigmaroles. Not that there is anything wrong with this pursuit; 42 klicks is 42 klicks especially in the hot and humid Singapore environment.</w:t>
      </w:r>
    </w:p>
    <w:p w:rsidR="00B707F6" w:rsidRDefault="00B707F6" w:rsidP="00935454">
      <w:pPr>
        <w:jc w:val="both"/>
        <w:rPr>
          <w:rFonts w:cstheme="minorHAnsi"/>
        </w:rPr>
      </w:pPr>
    </w:p>
    <w:p w:rsidR="00935454" w:rsidRPr="00825EAD" w:rsidRDefault="00935454" w:rsidP="00935454">
      <w:pPr>
        <w:jc w:val="both"/>
        <w:rPr>
          <w:rFonts w:cstheme="minorHAnsi"/>
        </w:rPr>
      </w:pPr>
      <w:r w:rsidRPr="00825EAD">
        <w:rPr>
          <w:rFonts w:cstheme="minorHAnsi"/>
        </w:rPr>
        <w:t>Our first topic of conversation wa</w:t>
      </w:r>
      <w:r w:rsidR="00F718CD">
        <w:rPr>
          <w:rFonts w:cstheme="minorHAnsi"/>
        </w:rPr>
        <w:t>s that of running shoes, my new-</w:t>
      </w:r>
      <w:r w:rsidRPr="00825EAD">
        <w:rPr>
          <w:rFonts w:cstheme="minorHAnsi"/>
        </w:rPr>
        <w:t xml:space="preserve">found colleague was a shoe manufacturer from England who runs monthly marathons to stave off the ageing process. I confessed that I always ran in Garry’s and he replied that despite his broad knowledge of the industry, he had never heard of this sort of shoe. I </w:t>
      </w:r>
      <w:r w:rsidR="00F718CD">
        <w:rPr>
          <w:rFonts w:cstheme="minorHAnsi"/>
        </w:rPr>
        <w:t>explained that Garry is my long-</w:t>
      </w:r>
      <w:r w:rsidRPr="00825EAD">
        <w:rPr>
          <w:rFonts w:cstheme="minorHAnsi"/>
        </w:rPr>
        <w:t xml:space="preserve">time running </w:t>
      </w:r>
      <w:r w:rsidRPr="00825EAD">
        <w:rPr>
          <w:rFonts w:cstheme="minorHAnsi"/>
        </w:rPr>
        <w:lastRenderedPageBreak/>
        <w:t xml:space="preserve">buddy from Michigan who cannot pass a shoe shop without going in to survey, and usually buy, the latest style. He uses these shoes for anywhere from one to a few hundred miles and then passes them on to me, for the next 1000 miles. I must confess that I have not bought a pair of running shoes for more than 20 years and that I probably have enough left to see me through my twilight years. Thank </w:t>
      </w:r>
      <w:r w:rsidR="00F718CD" w:rsidRPr="00825EAD">
        <w:rPr>
          <w:rFonts w:cstheme="minorHAnsi"/>
        </w:rPr>
        <w:t>you, Garry</w:t>
      </w:r>
      <w:r w:rsidRPr="00825EAD">
        <w:rPr>
          <w:rFonts w:cstheme="minorHAnsi"/>
        </w:rPr>
        <w:t>, may your shadow never grow less.</w:t>
      </w:r>
    </w:p>
    <w:p w:rsidR="00F718CD" w:rsidRDefault="00F718CD" w:rsidP="00935454">
      <w:pPr>
        <w:jc w:val="both"/>
        <w:rPr>
          <w:rFonts w:cstheme="minorHAnsi"/>
        </w:rPr>
      </w:pPr>
    </w:p>
    <w:p w:rsidR="00935454" w:rsidRDefault="00935454" w:rsidP="00935454">
      <w:pPr>
        <w:jc w:val="both"/>
        <w:rPr>
          <w:rFonts w:cstheme="minorHAnsi"/>
        </w:rPr>
      </w:pPr>
      <w:r w:rsidRPr="00825EAD">
        <w:rPr>
          <w:rFonts w:cstheme="minorHAnsi"/>
        </w:rPr>
        <w:t>As we walked we were passed by two bare foot runners, although the roads were hard and often rough. Earlier in the race I was passed by a runner with and artificial leg. These observations led to a discussion of the recent flurry of interest in gait analysis, particularly regarding the mid foot strike pattern. The proponents of this style suggest all sorts of benefits – from faster pace to less musculoskeletal damage. Unfortunately</w:t>
      </w:r>
      <w:r w:rsidR="00F718CD">
        <w:rPr>
          <w:rFonts w:cstheme="minorHAnsi"/>
        </w:rPr>
        <w:t>,</w:t>
      </w:r>
      <w:r w:rsidRPr="00825EAD">
        <w:rPr>
          <w:rFonts w:cstheme="minorHAnsi"/>
        </w:rPr>
        <w:t xml:space="preserve"> they do not offer any substantive performance or epidemiological evidence to back up these claims; they simply rely on extrapolation from biomechanical analysis. Furthermore</w:t>
      </w:r>
      <w:r w:rsidR="00F718CD">
        <w:rPr>
          <w:rFonts w:cstheme="minorHAnsi"/>
        </w:rPr>
        <w:t>,</w:t>
      </w:r>
      <w:r w:rsidRPr="00825EAD">
        <w:rPr>
          <w:rFonts w:cstheme="minorHAnsi"/>
        </w:rPr>
        <w:t xml:space="preserve"> the studies that I have read to date do not systematically address the confounding factors of running / walking speed, stride length, body parameters such as leg length and weight, and shoe heel height. They also make the unreasonable generalization that their theory (of the superiority of mid foot strike) should apply to all.</w:t>
      </w:r>
    </w:p>
    <w:p w:rsidR="00B707F6" w:rsidRDefault="00B707F6" w:rsidP="00935454">
      <w:pPr>
        <w:jc w:val="both"/>
        <w:rPr>
          <w:rFonts w:cstheme="minorHAnsi"/>
        </w:rPr>
      </w:pPr>
    </w:p>
    <w:p w:rsidR="00B707F6" w:rsidRPr="00825EAD" w:rsidRDefault="00B707F6" w:rsidP="00935454">
      <w:pPr>
        <w:jc w:val="both"/>
        <w:rPr>
          <w:rFonts w:cstheme="minorHAnsi"/>
        </w:rPr>
      </w:pPr>
    </w:p>
    <w:p w:rsidR="00935454" w:rsidRPr="00825EAD" w:rsidRDefault="00935454" w:rsidP="00935454">
      <w:pPr>
        <w:jc w:val="center"/>
        <w:rPr>
          <w:rFonts w:cstheme="minorHAnsi"/>
        </w:rPr>
      </w:pPr>
      <w:r w:rsidRPr="00825EAD">
        <w:rPr>
          <w:rFonts w:cs="Arial"/>
          <w:noProof/>
          <w:color w:val="000000"/>
        </w:rPr>
        <w:drawing>
          <wp:inline distT="0" distB="0" distL="0" distR="0" wp14:anchorId="496483DD" wp14:editId="30238456">
            <wp:extent cx="2857500" cy="2828925"/>
            <wp:effectExtent l="0" t="0" r="0" b="9525"/>
            <wp:docPr id="206" name="Picture 206" descr="http://images.sciencedaily.com/2010/01/100127134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ages.sciencedaily.com/2010/01/100127134241.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57500" cy="2828925"/>
                    </a:xfrm>
                    <a:prstGeom prst="rect">
                      <a:avLst/>
                    </a:prstGeom>
                    <a:noFill/>
                    <a:ln>
                      <a:noFill/>
                    </a:ln>
                  </pic:spPr>
                </pic:pic>
              </a:graphicData>
            </a:graphic>
          </wp:inline>
        </w:drawing>
      </w:r>
    </w:p>
    <w:p w:rsidR="00B707F6" w:rsidRDefault="00B707F6" w:rsidP="00935454">
      <w:pPr>
        <w:jc w:val="both"/>
        <w:rPr>
          <w:rFonts w:cstheme="minorHAnsi"/>
        </w:rPr>
      </w:pPr>
    </w:p>
    <w:p w:rsidR="00B707F6" w:rsidRDefault="00B707F6" w:rsidP="00935454">
      <w:pPr>
        <w:jc w:val="both"/>
        <w:rPr>
          <w:rFonts w:cstheme="minorHAnsi"/>
        </w:rPr>
      </w:pPr>
    </w:p>
    <w:p w:rsidR="00935454" w:rsidRPr="00825EAD" w:rsidRDefault="00935454" w:rsidP="00935454">
      <w:pPr>
        <w:jc w:val="both"/>
        <w:rPr>
          <w:rFonts w:cstheme="minorHAnsi"/>
        </w:rPr>
      </w:pPr>
      <w:r w:rsidRPr="00825EAD">
        <w:rPr>
          <w:rFonts w:cstheme="minorHAnsi"/>
        </w:rPr>
        <w:t>Common observation of gait patterns shows that most people walk with a heel strike and that sprinters land on their midfoot. There are variations on these patterns, with some walkers avoiding the heel strike and some, less than accomplished, sprinters landing on their heels. In general</w:t>
      </w:r>
      <w:r w:rsidR="00F718CD">
        <w:rPr>
          <w:rFonts w:cstheme="minorHAnsi"/>
        </w:rPr>
        <w:t>,</w:t>
      </w:r>
      <w:r w:rsidRPr="00825EAD">
        <w:rPr>
          <w:rFonts w:cstheme="minorHAnsi"/>
        </w:rPr>
        <w:t xml:space="preserve"> it can be postulated that the strike pattern is related to the speed of bipedance. However</w:t>
      </w:r>
      <w:r w:rsidR="00F718CD">
        <w:rPr>
          <w:rFonts w:cstheme="minorHAnsi"/>
        </w:rPr>
        <w:t>,</w:t>
      </w:r>
      <w:r w:rsidRPr="00825EAD">
        <w:rPr>
          <w:rFonts w:cstheme="minorHAnsi"/>
        </w:rPr>
        <w:t xml:space="preserve"> this transition, from heel to midfoot, may not be a continuum. The interested reader may wish to investigate the transitions observed in horses between walking, trotting, cantering and galloping. The comparative anatomy of horses’ heels is a horse of a different color. </w:t>
      </w:r>
    </w:p>
    <w:p w:rsidR="00935454" w:rsidRPr="00825EAD" w:rsidRDefault="00935454" w:rsidP="00935454">
      <w:pPr>
        <w:jc w:val="both"/>
        <w:rPr>
          <w:rFonts w:cs="Arial"/>
          <w:noProof/>
        </w:rPr>
      </w:pPr>
    </w:p>
    <w:p w:rsidR="00935454" w:rsidRPr="00825EAD" w:rsidRDefault="00935454" w:rsidP="00935454">
      <w:pPr>
        <w:jc w:val="center"/>
        <w:rPr>
          <w:rFonts w:cstheme="minorHAnsi"/>
        </w:rPr>
      </w:pPr>
      <w:r w:rsidRPr="00825EAD">
        <w:rPr>
          <w:rFonts w:cs="Arial"/>
          <w:noProof/>
        </w:rPr>
        <w:lastRenderedPageBreak/>
        <w:drawing>
          <wp:inline distT="0" distB="0" distL="0" distR="0" wp14:anchorId="5D98A2EB" wp14:editId="43AEFCBE">
            <wp:extent cx="1600200" cy="2176272"/>
            <wp:effectExtent l="0" t="0" r="0" b="0"/>
            <wp:docPr id="207" name="il_fi" descr="http://www.ansp.org/museum/jefferson/images/equus_leg-M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nsp.org/museum/jefferson/images/equus_leg-MT.gif"/>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600200" cy="2176272"/>
                    </a:xfrm>
                    <a:prstGeom prst="rect">
                      <a:avLst/>
                    </a:prstGeom>
                    <a:noFill/>
                    <a:ln>
                      <a:noFill/>
                    </a:ln>
                  </pic:spPr>
                </pic:pic>
              </a:graphicData>
            </a:graphic>
          </wp:inline>
        </w:drawing>
      </w:r>
    </w:p>
    <w:p w:rsidR="00935454" w:rsidRPr="00825EAD" w:rsidRDefault="00935454" w:rsidP="00935454">
      <w:pPr>
        <w:jc w:val="both"/>
        <w:rPr>
          <w:rFonts w:cstheme="minorHAnsi"/>
        </w:rPr>
      </w:pPr>
    </w:p>
    <w:p w:rsidR="00935454" w:rsidRDefault="00935454" w:rsidP="00935454">
      <w:pPr>
        <w:jc w:val="both"/>
        <w:rPr>
          <w:rFonts w:cstheme="minorHAnsi"/>
        </w:rPr>
      </w:pPr>
      <w:r w:rsidRPr="00825EAD">
        <w:rPr>
          <w:rFonts w:cstheme="minorHAnsi"/>
        </w:rPr>
        <w:t>Some thirty years ago I developed a gait lab at Dalhousie University as this topic raged in the Canadian sport and rehabilitation communities. Our principal tool was an electro goniometer. Later I graduated to electromyography, force plates and optical systems. Perhaps the best medium for the study of gait patterns, however, is through the observation of footprints in wet sand. This is generally more available and immediately meaningful than force plate – treadmill combinations. The beach is also more fun than the laboratory, and there is no greater pastime than beach running. Perhaps the only shortcoming of this scientific method is the temporary nature of the data which are subject to interference from the incoming tide. The astute scientist will maximize his or her opportunities by starting their day shortly after high tide.</w:t>
      </w:r>
    </w:p>
    <w:p w:rsidR="00B707F6" w:rsidRDefault="00B707F6" w:rsidP="00935454">
      <w:pPr>
        <w:jc w:val="both"/>
        <w:rPr>
          <w:rFonts w:cstheme="minorHAnsi"/>
        </w:rPr>
      </w:pPr>
    </w:p>
    <w:p w:rsidR="00B707F6" w:rsidRPr="00825EAD" w:rsidRDefault="00B707F6" w:rsidP="00935454">
      <w:pPr>
        <w:jc w:val="both"/>
        <w:rPr>
          <w:rFonts w:cstheme="minorHAnsi"/>
        </w:rPr>
      </w:pPr>
    </w:p>
    <w:p w:rsidR="00935454" w:rsidRPr="00825EAD" w:rsidRDefault="00935454" w:rsidP="00935454">
      <w:pPr>
        <w:jc w:val="center"/>
        <w:rPr>
          <w:rFonts w:cstheme="minorHAnsi"/>
        </w:rPr>
      </w:pPr>
      <w:r w:rsidRPr="00825EAD">
        <w:rPr>
          <w:noProof/>
          <w:color w:val="65530B"/>
        </w:rPr>
        <w:drawing>
          <wp:inline distT="0" distB="0" distL="0" distR="0" wp14:anchorId="2B22EA07" wp14:editId="7578E2AF">
            <wp:extent cx="2057400" cy="2137990"/>
            <wp:effectExtent l="0" t="0" r="0" b="0"/>
            <wp:docPr id="208" name="Picture 208" descr="Footprints in s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otprints in sand"/>
                    <pic:cNvPicPr>
                      <a:picLocks noChangeAspect="1" noChangeArrowheads="1"/>
                    </pic:cNvPicPr>
                  </pic:nvPicPr>
                  <pic:blipFill rotWithShape="1">
                    <a:blip r:embed="rId64">
                      <a:extLst>
                        <a:ext uri="{28A0092B-C50C-407E-A947-70E740481C1C}">
                          <a14:useLocalDpi xmlns:a14="http://schemas.microsoft.com/office/drawing/2010/main" val="0"/>
                        </a:ext>
                      </a:extLst>
                    </a:blip>
                    <a:srcRect b="24834"/>
                    <a:stretch/>
                  </pic:blipFill>
                  <pic:spPr bwMode="auto">
                    <a:xfrm>
                      <a:off x="0" y="0"/>
                      <a:ext cx="2060266" cy="2140968"/>
                    </a:xfrm>
                    <a:prstGeom prst="rect">
                      <a:avLst/>
                    </a:prstGeom>
                    <a:noFill/>
                    <a:ln>
                      <a:noFill/>
                    </a:ln>
                    <a:extLst>
                      <a:ext uri="{53640926-AAD7-44D8-BBD7-CCE9431645EC}">
                        <a14:shadowObscured xmlns:a14="http://schemas.microsoft.com/office/drawing/2010/main"/>
                      </a:ext>
                    </a:extLst>
                  </pic:spPr>
                </pic:pic>
              </a:graphicData>
            </a:graphic>
          </wp:inline>
        </w:drawing>
      </w:r>
    </w:p>
    <w:p w:rsidR="00B707F6" w:rsidRDefault="00B707F6" w:rsidP="00935454">
      <w:pPr>
        <w:jc w:val="both"/>
        <w:rPr>
          <w:rFonts w:cstheme="minorHAnsi"/>
        </w:rPr>
      </w:pPr>
    </w:p>
    <w:p w:rsidR="00935454" w:rsidRPr="00825EAD" w:rsidRDefault="00935454" w:rsidP="00935454">
      <w:pPr>
        <w:jc w:val="both"/>
        <w:rPr>
          <w:rFonts w:cstheme="minorHAnsi"/>
        </w:rPr>
      </w:pPr>
      <w:r w:rsidRPr="00825EAD">
        <w:rPr>
          <w:rFonts w:cstheme="minorHAnsi"/>
        </w:rPr>
        <w:t xml:space="preserve">These discussions, controversy and promises of alternate gait patterns have also attracted the attention of running shoe manufacturers. Back in the day it was all about cushioning and support. Great big thick spongy heel materials were guaranteed to save your knees, hips and backs from arthritis. Lateral support enthusiasts and orthotic operators ignored the issue of moments and the beautifully dynamic nature of foot arch mechanisms. Nowadays the minimalist shoe manufacturers propose a gradual transition from thick to thin heels as the runner progresses towards the new theoretically optimal mid foot strike style. The trick here is to buy lots of intermediate heel heighted shoes on your gradual way down to earth. The purpose of this gradual </w:t>
      </w:r>
      <w:r w:rsidRPr="00825EAD">
        <w:rPr>
          <w:rFonts w:cstheme="minorHAnsi"/>
        </w:rPr>
        <w:lastRenderedPageBreak/>
        <w:t xml:space="preserve">transition can be contrasted with the transition of the stylish weeklong professional lady in her high heeled shoes to the weekend jogger in her also fashionable sneakers. Here there is considerable epidemiological evidence in the form of calf and Achilles tendon strain, and even complete rupture. Did you ever see a lady in high heels try to sprint for the bus with a midfoot strike? A recipe for disaster and probably a missed bus to boot. Parenthetically it can be argued that the high heeled shoe is probably the worst form of orthotic device invented since the chair, but both have their advantages. </w:t>
      </w:r>
    </w:p>
    <w:p w:rsidR="00935454" w:rsidRPr="00825EAD" w:rsidRDefault="00935454" w:rsidP="00935454">
      <w:pPr>
        <w:jc w:val="center"/>
        <w:rPr>
          <w:rFonts w:cstheme="minorHAnsi"/>
        </w:rPr>
      </w:pPr>
    </w:p>
    <w:p w:rsidR="00935454" w:rsidRPr="00825EAD" w:rsidRDefault="00935454" w:rsidP="00935454">
      <w:pPr>
        <w:jc w:val="center"/>
        <w:rPr>
          <w:rFonts w:cstheme="minorHAnsi"/>
        </w:rPr>
      </w:pPr>
      <w:r w:rsidRPr="00825EAD">
        <w:rPr>
          <w:noProof/>
        </w:rPr>
        <w:drawing>
          <wp:inline distT="0" distB="0" distL="0" distR="0" wp14:anchorId="399D531A" wp14:editId="6389EC47">
            <wp:extent cx="4810125" cy="1409700"/>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16186" t="45040" r="2884" b="12771"/>
                    <a:stretch/>
                  </pic:blipFill>
                  <pic:spPr bwMode="auto">
                    <a:xfrm>
                      <a:off x="0" y="0"/>
                      <a:ext cx="4810125" cy="1409700"/>
                    </a:xfrm>
                    <a:prstGeom prst="rect">
                      <a:avLst/>
                    </a:prstGeom>
                    <a:ln>
                      <a:noFill/>
                    </a:ln>
                    <a:extLst>
                      <a:ext uri="{53640926-AAD7-44D8-BBD7-CCE9431645EC}">
                        <a14:shadowObscured xmlns:a14="http://schemas.microsoft.com/office/drawing/2010/main"/>
                      </a:ext>
                    </a:extLst>
                  </pic:spPr>
                </pic:pic>
              </a:graphicData>
            </a:graphic>
          </wp:inline>
        </w:drawing>
      </w:r>
    </w:p>
    <w:p w:rsidR="00935454" w:rsidRPr="00825EAD" w:rsidRDefault="00935454" w:rsidP="00935454">
      <w:pPr>
        <w:jc w:val="center"/>
        <w:rPr>
          <w:rFonts w:cstheme="minorHAnsi"/>
        </w:rPr>
      </w:pPr>
      <w:r w:rsidRPr="00825EAD">
        <w:rPr>
          <w:noProof/>
        </w:rPr>
        <w:drawing>
          <wp:inline distT="0" distB="0" distL="0" distR="0" wp14:anchorId="3D3A45D9" wp14:editId="7F965871">
            <wp:extent cx="4895850" cy="161925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l="15705" t="44445" r="1924" b="7122"/>
                    <a:stretch/>
                  </pic:blipFill>
                  <pic:spPr bwMode="auto">
                    <a:xfrm>
                      <a:off x="0" y="0"/>
                      <a:ext cx="4895850" cy="1619250"/>
                    </a:xfrm>
                    <a:prstGeom prst="rect">
                      <a:avLst/>
                    </a:prstGeom>
                    <a:ln>
                      <a:noFill/>
                    </a:ln>
                    <a:extLst>
                      <a:ext uri="{53640926-AAD7-44D8-BBD7-CCE9431645EC}">
                        <a14:shadowObscured xmlns:a14="http://schemas.microsoft.com/office/drawing/2010/main"/>
                      </a:ext>
                    </a:extLst>
                  </pic:spPr>
                </pic:pic>
              </a:graphicData>
            </a:graphic>
          </wp:inline>
        </w:drawing>
      </w:r>
    </w:p>
    <w:p w:rsidR="00B707F6" w:rsidRDefault="00B707F6" w:rsidP="00935454">
      <w:pPr>
        <w:jc w:val="both"/>
        <w:rPr>
          <w:rFonts w:cstheme="minorHAnsi"/>
        </w:rPr>
      </w:pPr>
    </w:p>
    <w:p w:rsidR="00935454" w:rsidRPr="00825EAD" w:rsidRDefault="00935454" w:rsidP="00935454">
      <w:pPr>
        <w:jc w:val="both"/>
        <w:rPr>
          <w:rFonts w:cstheme="minorHAnsi"/>
        </w:rPr>
      </w:pPr>
      <w:r w:rsidRPr="00825EAD">
        <w:rPr>
          <w:rFonts w:cstheme="minorHAnsi"/>
        </w:rPr>
        <w:t xml:space="preserve">A biomechanical analysis of gait indicates that as the foot strikes the ground there are gravity induced bending moments around the ankle, knee and hip. Some of the vertical transmission of force goes through the bones and joints directly, but much of the vertical force is counteracted by eccentric muscle contraction in the ankle, knee and hip extensor muscles. The purist will be quick to tell me that these ankle “extensors” are actually called dorsi and plantar flexors. In lay terms we are talking about the muscles in front of and behind your lower leg. With a heel strike the muscle reaction can be seen (by electromyography) to be first a contraction of your dorsiflexors followed by a strong concentric contraction of your plantar flexors (calf) as the gait cycle progress from heel strike to mid stance and on to toe off. For the mid foot </w:t>
      </w:r>
      <w:r w:rsidR="00F718CD" w:rsidRPr="00825EAD">
        <w:rPr>
          <w:rFonts w:cstheme="minorHAnsi"/>
        </w:rPr>
        <w:t>strikers,</w:t>
      </w:r>
      <w:r w:rsidRPr="00825EAD">
        <w:rPr>
          <w:rFonts w:cstheme="minorHAnsi"/>
        </w:rPr>
        <w:t xml:space="preserve"> the plantar flexors first contract eccentrically to absorb the gravity load and then transition to a forceful shortening as you push off. The nature of the stretch reflex can be pursued by those interested in physiological detail. These analyses are simply a matter of mechanics, which are somewhat complicated by the dynamic lateral stability and coordination throughout the gait cycle, which art in motion is only marred by the flat footed, arch dr</w:t>
      </w:r>
      <w:r w:rsidR="00F718CD">
        <w:rPr>
          <w:rFonts w:cstheme="minorHAnsi"/>
        </w:rPr>
        <w:t>opping, splay footed and pigeon-</w:t>
      </w:r>
      <w:r w:rsidRPr="00825EAD">
        <w:rPr>
          <w:rFonts w:cstheme="minorHAnsi"/>
        </w:rPr>
        <w:t>toed runners and walkers that intermingle with those beautiful creatures that surround you in a big race. When you get bored in your next marathon, try foot watching – a captivating pastime.</w:t>
      </w:r>
    </w:p>
    <w:p w:rsidR="00935454" w:rsidRPr="00825EAD" w:rsidRDefault="00935454" w:rsidP="00935454">
      <w:pPr>
        <w:jc w:val="both"/>
        <w:rPr>
          <w:rFonts w:cstheme="minorHAnsi"/>
        </w:rPr>
      </w:pPr>
      <w:r w:rsidRPr="00825EAD">
        <w:rPr>
          <w:rFonts w:cstheme="minorHAnsi"/>
        </w:rPr>
        <w:lastRenderedPageBreak/>
        <w:t>Bipedance is like flying – it involves lift and drag and consumes fuel.  The drag – horizontal resistance to movement is related to the surface area and the square of the velocity:</w:t>
      </w:r>
    </w:p>
    <w:p w:rsidR="00935454" w:rsidRPr="00825EAD" w:rsidRDefault="00935454" w:rsidP="00935454">
      <w:pPr>
        <w:jc w:val="both"/>
        <w:rPr>
          <w:rFonts w:eastAsia="Times New Roman" w:cstheme="minorHAnsi"/>
        </w:rPr>
      </w:pPr>
      <w:r w:rsidRPr="00825EAD">
        <w:rPr>
          <w:rFonts w:cstheme="minorHAnsi"/>
        </w:rPr>
        <w:t>F</w:t>
      </w:r>
      <w:r w:rsidRPr="00825EAD">
        <w:rPr>
          <w:rFonts w:cstheme="minorHAnsi"/>
          <w:vertAlign w:val="subscript"/>
        </w:rPr>
        <w:t>D</w:t>
      </w:r>
      <w:r w:rsidRPr="00825EAD">
        <w:rPr>
          <w:rFonts w:cstheme="minorHAnsi"/>
        </w:rPr>
        <w:t>= ½ p v</w:t>
      </w:r>
      <w:r w:rsidRPr="00825EAD">
        <w:rPr>
          <w:rFonts w:cstheme="minorHAnsi"/>
          <w:vertAlign w:val="superscript"/>
        </w:rPr>
        <w:t>2</w:t>
      </w:r>
      <w:r w:rsidRPr="00825EAD">
        <w:rPr>
          <w:rFonts w:cstheme="minorHAnsi"/>
        </w:rPr>
        <w:t>C</w:t>
      </w:r>
      <w:r w:rsidRPr="00825EAD">
        <w:rPr>
          <w:rFonts w:cstheme="minorHAnsi"/>
          <w:vertAlign w:val="subscript"/>
        </w:rPr>
        <w:t>D</w:t>
      </w:r>
      <w:r w:rsidRPr="00825EAD">
        <w:rPr>
          <w:rFonts w:cstheme="minorHAnsi"/>
        </w:rPr>
        <w:t>A</w:t>
      </w:r>
    </w:p>
    <w:p w:rsidR="00935454" w:rsidRPr="00825EAD" w:rsidRDefault="00935454" w:rsidP="00935454">
      <w:pPr>
        <w:spacing w:before="100" w:beforeAutospacing="1" w:after="100" w:afterAutospacing="1"/>
        <w:ind w:left="384"/>
        <w:jc w:val="both"/>
        <w:rPr>
          <w:rFonts w:eastAsia="Times New Roman" w:cstheme="minorHAnsi"/>
        </w:rPr>
      </w:pPr>
      <w:r w:rsidRPr="00825EAD">
        <w:rPr>
          <w:rFonts w:eastAsia="Times New Roman" w:cstheme="minorHAnsi"/>
        </w:rPr>
        <w:t>where</w:t>
      </w:r>
    </w:p>
    <w:p w:rsidR="00935454" w:rsidRPr="00825EAD" w:rsidRDefault="00935454" w:rsidP="00935454">
      <w:pPr>
        <w:ind w:left="720"/>
        <w:jc w:val="both"/>
        <w:rPr>
          <w:rFonts w:eastAsia="Times New Roman" w:cstheme="minorHAnsi"/>
        </w:rPr>
      </w:pPr>
      <w:r w:rsidRPr="00825EAD">
        <w:rPr>
          <w:rFonts w:eastAsia="Times New Roman" w:cstheme="minorHAnsi"/>
          <w:i/>
          <w:iCs/>
        </w:rPr>
        <w:t>F</w:t>
      </w:r>
      <w:r w:rsidRPr="00825EAD">
        <w:rPr>
          <w:rFonts w:eastAsia="Times New Roman" w:cstheme="minorHAnsi"/>
          <w:i/>
          <w:iCs/>
          <w:vertAlign w:val="subscript"/>
        </w:rPr>
        <w:t>D</w:t>
      </w:r>
      <w:r w:rsidRPr="00825EAD">
        <w:rPr>
          <w:rFonts w:eastAsia="Times New Roman" w:cstheme="minorHAnsi"/>
        </w:rPr>
        <w:t xml:space="preserve"> is the force of drag, which is the force component in the direction of the flow velocity </w:t>
      </w:r>
    </w:p>
    <w:p w:rsidR="00935454" w:rsidRPr="00825EAD" w:rsidRDefault="00935454" w:rsidP="00935454">
      <w:pPr>
        <w:ind w:left="720"/>
        <w:jc w:val="both"/>
        <w:rPr>
          <w:rFonts w:eastAsia="Times New Roman" w:cstheme="minorHAnsi"/>
        </w:rPr>
      </w:pPr>
      <w:r w:rsidRPr="00825EAD">
        <w:rPr>
          <w:rFonts w:eastAsia="Times New Roman" w:cstheme="minorHAnsi"/>
          <w:i/>
          <w:iCs/>
        </w:rPr>
        <w:t>p</w:t>
      </w:r>
      <w:r w:rsidRPr="00825EAD">
        <w:rPr>
          <w:rFonts w:eastAsia="Times New Roman" w:cstheme="minorHAnsi"/>
        </w:rPr>
        <w:t xml:space="preserve"> is the density of the fluid / air </w:t>
      </w:r>
    </w:p>
    <w:p w:rsidR="00935454" w:rsidRPr="00825EAD" w:rsidRDefault="00935454" w:rsidP="00935454">
      <w:pPr>
        <w:ind w:left="720"/>
        <w:jc w:val="both"/>
        <w:rPr>
          <w:rFonts w:eastAsia="Times New Roman" w:cstheme="minorHAnsi"/>
        </w:rPr>
      </w:pPr>
      <w:r w:rsidRPr="00825EAD">
        <w:rPr>
          <w:rFonts w:eastAsia="Times New Roman" w:cstheme="minorHAnsi"/>
          <w:i/>
          <w:iCs/>
        </w:rPr>
        <w:t>v</w:t>
      </w:r>
      <w:r w:rsidRPr="00825EAD">
        <w:rPr>
          <w:rFonts w:eastAsia="Times New Roman" w:cstheme="minorHAnsi"/>
        </w:rPr>
        <w:t xml:space="preserve"> is the velocity of the object relative to the fluid / air</w:t>
      </w:r>
    </w:p>
    <w:p w:rsidR="00935454" w:rsidRPr="00825EAD" w:rsidRDefault="00935454" w:rsidP="00935454">
      <w:pPr>
        <w:ind w:left="720"/>
        <w:jc w:val="both"/>
        <w:rPr>
          <w:rFonts w:eastAsia="Times New Roman" w:cstheme="minorHAnsi"/>
        </w:rPr>
      </w:pPr>
      <w:r w:rsidRPr="00825EAD">
        <w:rPr>
          <w:rFonts w:eastAsia="Times New Roman" w:cstheme="minorHAnsi"/>
          <w:i/>
          <w:iCs/>
        </w:rPr>
        <w:t>A</w:t>
      </w:r>
      <w:r w:rsidRPr="00825EAD">
        <w:rPr>
          <w:rFonts w:eastAsia="Times New Roman" w:cstheme="minorHAnsi"/>
        </w:rPr>
        <w:t xml:space="preserve"> is the reference area and </w:t>
      </w:r>
    </w:p>
    <w:p w:rsidR="00935454" w:rsidRPr="00825EAD" w:rsidRDefault="00935454" w:rsidP="00935454">
      <w:pPr>
        <w:ind w:left="720"/>
        <w:jc w:val="both"/>
        <w:rPr>
          <w:rFonts w:eastAsia="Times New Roman" w:cstheme="minorHAnsi"/>
        </w:rPr>
      </w:pPr>
      <w:r w:rsidRPr="00825EAD">
        <w:rPr>
          <w:rFonts w:eastAsia="Times New Roman" w:cstheme="minorHAnsi"/>
          <w:i/>
          <w:iCs/>
        </w:rPr>
        <w:t>C</w:t>
      </w:r>
      <w:r w:rsidRPr="00825EAD">
        <w:rPr>
          <w:rFonts w:eastAsia="Times New Roman" w:cstheme="minorHAnsi"/>
          <w:i/>
          <w:iCs/>
          <w:vertAlign w:val="subscript"/>
        </w:rPr>
        <w:t>D</w:t>
      </w:r>
      <w:r w:rsidRPr="00825EAD">
        <w:rPr>
          <w:rFonts w:eastAsia="Times New Roman" w:cstheme="minorHAnsi"/>
        </w:rPr>
        <w:t xml:space="preserve"> is the drag coefficient related to the object's geometry and taking into account both friction and form components</w:t>
      </w:r>
    </w:p>
    <w:p w:rsidR="00935454" w:rsidRPr="00825EAD" w:rsidRDefault="00935454" w:rsidP="00935454">
      <w:pPr>
        <w:ind w:left="720"/>
        <w:jc w:val="both"/>
        <w:rPr>
          <w:rFonts w:eastAsia="Times New Roman" w:cstheme="minorHAnsi"/>
        </w:rPr>
      </w:pPr>
    </w:p>
    <w:p w:rsidR="00935454" w:rsidRPr="00825EAD" w:rsidRDefault="00935454" w:rsidP="00935454">
      <w:pPr>
        <w:jc w:val="both"/>
        <w:rPr>
          <w:rFonts w:eastAsia="Times New Roman" w:cstheme="minorHAnsi"/>
        </w:rPr>
      </w:pPr>
      <w:r w:rsidRPr="00825EAD">
        <w:rPr>
          <w:rFonts w:eastAsia="Times New Roman" w:cstheme="minorHAnsi"/>
        </w:rPr>
        <w:t>However</w:t>
      </w:r>
      <w:r w:rsidR="00B707F6">
        <w:rPr>
          <w:rFonts w:eastAsia="Times New Roman" w:cstheme="minorHAnsi"/>
        </w:rPr>
        <w:t>,</w:t>
      </w:r>
      <w:r w:rsidRPr="00825EAD">
        <w:rPr>
          <w:rFonts w:eastAsia="Times New Roman" w:cstheme="minorHAnsi"/>
        </w:rPr>
        <w:t xml:space="preserve"> as we don’t run very fast this kind of drag is not very important, except when the wind blows in our face. Swimmers on the other hand obsess about synthetic swimsuit interplay with the viscous water. Also</w:t>
      </w:r>
      <w:r w:rsidR="00F718CD">
        <w:rPr>
          <w:rFonts w:eastAsia="Times New Roman" w:cstheme="minorHAnsi"/>
        </w:rPr>
        <w:t>,</w:t>
      </w:r>
      <w:r w:rsidRPr="00825EAD">
        <w:rPr>
          <w:rFonts w:eastAsia="Times New Roman" w:cstheme="minorHAnsi"/>
        </w:rPr>
        <w:t xml:space="preserve"> the enthusiast may want to discuss the terminal velocity of a skydiver (120mph) where the drag balances the gravitational force. If you are really keen on this drag thing consider the reentry of the Space Shuttle into the earth’s atmosphere, but don’t touch the Shuttle’s nose with your bare hands. Another horizontal component of (frictional) resistance to movement is when our foot hits the pavement. Try running on ice and you will see what I mean. It may be argued that this component is related to the duration of the stance phase and so midfoot strike might reduce this wasted energy. The second greater amount of wasted energy in running is due to vertical motion. The weight of your running shoes may be a minor issue over the duration of a marathon, but nowhere near as much as the weight of that extra load around your midriff which is due to too little running and too much eating. Astronauts, who have been known to run around the earth in about an hour and a half, use artificial gravity in the form of bungee straps to keep their feet on the ground, figuratively speaking. I have a few friends and family members who are </w:t>
      </w:r>
      <w:r w:rsidR="00F718CD" w:rsidRPr="00825EAD">
        <w:rPr>
          <w:rFonts w:eastAsia="Times New Roman" w:cstheme="minorHAnsi"/>
        </w:rPr>
        <w:t>ultra-marathoners</w:t>
      </w:r>
      <w:r w:rsidRPr="00825EAD">
        <w:rPr>
          <w:rFonts w:eastAsia="Times New Roman" w:cstheme="minorHAnsi"/>
        </w:rPr>
        <w:t>. In fact</w:t>
      </w:r>
      <w:r w:rsidR="00F718CD">
        <w:rPr>
          <w:rFonts w:eastAsia="Times New Roman" w:cstheme="minorHAnsi"/>
        </w:rPr>
        <w:t>,</w:t>
      </w:r>
      <w:r w:rsidRPr="00825EAD">
        <w:rPr>
          <w:rFonts w:eastAsia="Times New Roman" w:cstheme="minorHAnsi"/>
        </w:rPr>
        <w:t xml:space="preserve"> my niece’s son is one of the very best at this endeavor; it must be in the genes! These fools need to conserve energy by running efficiently; they also need a fair dose of insanity / masochism to put their bodies through this extended period of suffering. </w:t>
      </w:r>
      <w:r w:rsidR="00F718CD" w:rsidRPr="00825EAD">
        <w:rPr>
          <w:rFonts w:eastAsia="Times New Roman" w:cstheme="minorHAnsi"/>
        </w:rPr>
        <w:t>Ultra-marathoners</w:t>
      </w:r>
      <w:r w:rsidRPr="00825EAD">
        <w:rPr>
          <w:rFonts w:eastAsia="Times New Roman" w:cstheme="minorHAnsi"/>
        </w:rPr>
        <w:t xml:space="preserve"> are often heel striking shufflers – very little vertical motion of their feet and bodies. I also have a friend who is a </w:t>
      </w:r>
      <w:r w:rsidR="00F718CD" w:rsidRPr="00825EAD">
        <w:rPr>
          <w:rFonts w:eastAsia="Times New Roman" w:cstheme="minorHAnsi"/>
        </w:rPr>
        <w:t>mid-foot</w:t>
      </w:r>
      <w:r w:rsidRPr="00825EAD">
        <w:rPr>
          <w:rFonts w:eastAsia="Times New Roman" w:cstheme="minorHAnsi"/>
        </w:rPr>
        <w:t xml:space="preserve"> striking elite female marathoner, poetry in motion. The difficult question here is the relative vertical component of energy consumption between heel and mid foot strikers.</w:t>
      </w:r>
    </w:p>
    <w:p w:rsidR="00935454" w:rsidRPr="00825EAD" w:rsidRDefault="00935454" w:rsidP="00935454">
      <w:pPr>
        <w:jc w:val="both"/>
        <w:rPr>
          <w:rFonts w:eastAsia="Times New Roman" w:cstheme="minorHAnsi"/>
        </w:rPr>
      </w:pPr>
    </w:p>
    <w:p w:rsidR="00935454" w:rsidRPr="00825EAD" w:rsidRDefault="00935454" w:rsidP="00935454">
      <w:pPr>
        <w:jc w:val="both"/>
        <w:rPr>
          <w:rFonts w:eastAsia="Times New Roman" w:cstheme="minorHAnsi"/>
          <w:i/>
        </w:rPr>
      </w:pPr>
      <w:r w:rsidRPr="00825EAD">
        <w:rPr>
          <w:rFonts w:eastAsia="Times New Roman" w:cstheme="minorHAnsi"/>
        </w:rPr>
        <w:t xml:space="preserve">The third form of bipedance is dance, which comes in many forms. Notably we have the tap variety which amplifies the heel and toe strike for acoustic effect. As speed of strike is of the essence, large vertical motions of the shoes are minimized. Next come the ballet dancers with their toe intensive “En pointe.” This is the pinnacle of the art of bipedance. But is it “natural and safe?” This is a biomechanical topic for another day. Jazz dance and rock and roll come next – these are art of a different form requiring more energy and an awful lot of mid foot striking. Skipping is another fascinating form of bipedance. The biomechanical and physiological issues with these dance forms are the repeated accelerations and decelerations and changes of direction. Now this is a take home question – </w:t>
      </w:r>
      <w:r w:rsidRPr="00825EAD">
        <w:rPr>
          <w:rFonts w:eastAsia="Times New Roman" w:cstheme="minorHAnsi"/>
          <w:i/>
        </w:rPr>
        <w:t xml:space="preserve">if you dance or skip in a small space for the same </w:t>
      </w:r>
      <w:r w:rsidRPr="00825EAD">
        <w:rPr>
          <w:rFonts w:eastAsia="Times New Roman" w:cstheme="minorHAnsi"/>
          <w:i/>
        </w:rPr>
        <w:lastRenderedPageBreak/>
        <w:t>time duration as it takes you to run a marathon and with the same number of steps, do you consume less, more or the same amount of energy?</w:t>
      </w:r>
    </w:p>
    <w:p w:rsidR="00935454" w:rsidRPr="00825EAD" w:rsidRDefault="00935454" w:rsidP="00935454">
      <w:pPr>
        <w:jc w:val="center"/>
        <w:rPr>
          <w:rFonts w:eastAsia="Times New Roman" w:cstheme="minorHAnsi"/>
          <w:i/>
        </w:rPr>
      </w:pPr>
    </w:p>
    <w:p w:rsidR="00935454" w:rsidRPr="00825EAD" w:rsidRDefault="00935454" w:rsidP="00935454">
      <w:pPr>
        <w:jc w:val="center"/>
        <w:rPr>
          <w:rFonts w:eastAsia="Times New Roman" w:cstheme="minorHAnsi"/>
          <w:i/>
        </w:rPr>
      </w:pPr>
      <w:r w:rsidRPr="00825EAD">
        <w:rPr>
          <w:noProof/>
          <w:color w:val="0000FF"/>
        </w:rPr>
        <w:drawing>
          <wp:inline distT="0" distB="0" distL="0" distR="0" wp14:anchorId="45CBD33F" wp14:editId="3773FCD1">
            <wp:extent cx="2857500" cy="2857500"/>
            <wp:effectExtent l="0" t="0" r="0" b="0"/>
            <wp:docPr id="211" name="Picture 211" descr="http://leotardsandthebunsinthem.files.wordpress.com/2011/06/rb-ballerina-en-pointe-1-0809-mdn.jpg?w=450">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leotardsandthebunsinthem.files.wordpress.com/2011/06/rb-ballerina-en-pointe-1-0809-mdn.jpg?w=450">
                      <a:hlinkClick r:id="rId67"/>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935454" w:rsidRPr="00825EAD" w:rsidRDefault="00935454" w:rsidP="00935454">
      <w:pPr>
        <w:jc w:val="both"/>
        <w:rPr>
          <w:rFonts w:eastAsia="Times New Roman" w:cstheme="minorHAnsi"/>
          <w:i/>
        </w:rPr>
      </w:pPr>
    </w:p>
    <w:p w:rsidR="00935454" w:rsidRDefault="00935454" w:rsidP="00935454">
      <w:pPr>
        <w:jc w:val="both"/>
        <w:rPr>
          <w:rFonts w:cstheme="minorHAnsi"/>
        </w:rPr>
      </w:pPr>
      <w:r w:rsidRPr="00825EAD">
        <w:rPr>
          <w:rFonts w:cstheme="minorHAnsi"/>
        </w:rPr>
        <w:t>Speed is another thing. Technically we are talking about velocity, in that our direction is especially important in races. Fast marathon runners run 26 miles in 2 hours – 13 miles an hour; fast sprinters run 100 meters in 10 seconds – about 20 miles per hour; average walkers amble at 2 – 4 miles per hour. Skippers don’t go anywhere, dancers (including the ballet variety) keep coming and going and twisting and turning. Stair climbers may do around 1 mile per hour horizontally. Perhaps the log Normal Distribution is a good description of the variability of bipeders.</w:t>
      </w:r>
    </w:p>
    <w:p w:rsidR="00F718CD" w:rsidRDefault="00F718CD" w:rsidP="00935454">
      <w:pPr>
        <w:jc w:val="both"/>
        <w:rPr>
          <w:rFonts w:cstheme="minorHAnsi"/>
        </w:rPr>
      </w:pPr>
    </w:p>
    <w:p w:rsidR="00F718CD" w:rsidRPr="00825EAD" w:rsidRDefault="00F718CD" w:rsidP="00935454">
      <w:pPr>
        <w:jc w:val="both"/>
        <w:rPr>
          <w:rFonts w:cstheme="minorHAnsi"/>
        </w:rPr>
      </w:pPr>
    </w:p>
    <w:p w:rsidR="00935454" w:rsidRPr="00825EAD" w:rsidRDefault="00935454" w:rsidP="00935454">
      <w:pPr>
        <w:jc w:val="center"/>
        <w:rPr>
          <w:rFonts w:cstheme="minorHAnsi"/>
        </w:rPr>
      </w:pPr>
      <w:r w:rsidRPr="00825EAD">
        <w:rPr>
          <w:rFonts w:cstheme="minorHAnsi"/>
          <w:noProof/>
        </w:rPr>
        <w:drawing>
          <wp:inline distT="0" distB="0" distL="0" distR="0" wp14:anchorId="77B6AB19" wp14:editId="35CEE1BB">
            <wp:extent cx="3248025" cy="2220292"/>
            <wp:effectExtent l="0" t="0" r="0" b="0"/>
            <wp:docPr id="212" name="il_fi" descr="http://www.gmupolicy.net/its/incidentduration/image34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gmupolicy.net/its/incidentduration/image348.gif"/>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248025" cy="2220292"/>
                    </a:xfrm>
                    <a:prstGeom prst="rect">
                      <a:avLst/>
                    </a:prstGeom>
                    <a:noFill/>
                    <a:ln>
                      <a:noFill/>
                    </a:ln>
                  </pic:spPr>
                </pic:pic>
              </a:graphicData>
            </a:graphic>
          </wp:inline>
        </w:drawing>
      </w:r>
    </w:p>
    <w:p w:rsidR="00F718CD" w:rsidRDefault="00F718CD" w:rsidP="00935454">
      <w:pPr>
        <w:jc w:val="both"/>
        <w:rPr>
          <w:rFonts w:cstheme="minorHAnsi"/>
        </w:rPr>
      </w:pPr>
    </w:p>
    <w:p w:rsidR="00F718CD" w:rsidRDefault="00F718CD" w:rsidP="00935454">
      <w:pPr>
        <w:jc w:val="both"/>
        <w:rPr>
          <w:rFonts w:cstheme="minorHAnsi"/>
        </w:rPr>
      </w:pPr>
    </w:p>
    <w:p w:rsidR="00935454" w:rsidRPr="00825EAD" w:rsidRDefault="00935454" w:rsidP="00935454">
      <w:pPr>
        <w:jc w:val="both"/>
        <w:rPr>
          <w:rFonts w:cstheme="minorHAnsi"/>
        </w:rPr>
      </w:pPr>
      <w:r w:rsidRPr="00825EAD">
        <w:rPr>
          <w:rFonts w:cstheme="minorHAnsi"/>
        </w:rPr>
        <w:t xml:space="preserve">What about efficiency you may well ask. What is efficiency? I would suggest that it is horizontal movement divided by vertical movement. Support for this point of view may be found by looking </w:t>
      </w:r>
      <w:r w:rsidRPr="00825EAD">
        <w:rPr>
          <w:rFonts w:cstheme="minorHAnsi"/>
        </w:rPr>
        <w:lastRenderedPageBreak/>
        <w:t>at bicyclists, bladers and skaters; cyclists have very little vertical movement of the bulk of their weight, whereas bladers and skaters don’t require as much vertical movement as even shufflers. Cross country skiers love to glide, but uphill telemarkers plod painfully. Others suggest that efficiency is all about the duration of the stance phase – the duration of the gait cycle (heel strike to heel strike) divided by the time between heel (or mid foot) strike and toe off. Sprinters, with this defi</w:t>
      </w:r>
      <w:r w:rsidR="00F718CD">
        <w:rPr>
          <w:rFonts w:cstheme="minorHAnsi"/>
        </w:rPr>
        <w:t>nition, are efficient, but long-</w:t>
      </w:r>
      <w:r w:rsidRPr="00825EAD">
        <w:rPr>
          <w:rFonts w:cstheme="minorHAnsi"/>
        </w:rPr>
        <w:t xml:space="preserve">distance shufflers may be more efficient in the long run. Sprinters burn more Calories per minute than walkers. But what about Calories per mile? Heavy guys burn more Calories (per) than light guys. </w:t>
      </w:r>
    </w:p>
    <w:p w:rsidR="00F718CD" w:rsidRDefault="00F718CD" w:rsidP="00935454">
      <w:pPr>
        <w:jc w:val="both"/>
        <w:rPr>
          <w:rFonts w:eastAsia="Times New Roman" w:cstheme="minorHAnsi"/>
        </w:rPr>
      </w:pPr>
    </w:p>
    <w:p w:rsidR="00935454" w:rsidRPr="00825EAD" w:rsidRDefault="00935454" w:rsidP="00935454">
      <w:pPr>
        <w:jc w:val="both"/>
        <w:rPr>
          <w:rFonts w:eastAsia="Times New Roman" w:cstheme="minorHAnsi"/>
        </w:rPr>
      </w:pPr>
      <w:r w:rsidRPr="00825EAD">
        <w:rPr>
          <w:rFonts w:eastAsia="Times New Roman" w:cstheme="minorHAnsi"/>
        </w:rPr>
        <w:t xml:space="preserve">Back to the issue of midfoot and heel strike in bipedance. People differ, and this must not be ignored. If we run up hill we usually contact the ground with our midfoot, whereas downhill running sees our heels strike first. These observations have kinematic causes (the amount of dorsi flexion in our ankles is less than that of plantar flexion) – try running downhill with a mid-foot strike and you will probably experience the effects of a resultant force of your center of mass getting ahead of your support base. Similarly running up hill with a heel strike could well result in a back of head strike instead of a nose strike. The results of these experiments may be partially supported by a similar experiment during your Thursday morning assault of the stadium steps. Be careful, the Institutional Review Board does not like to deal with broken experimental subjects. </w:t>
      </w:r>
    </w:p>
    <w:p w:rsidR="00935454" w:rsidRPr="00825EAD" w:rsidRDefault="00935454" w:rsidP="00935454">
      <w:pPr>
        <w:jc w:val="center"/>
        <w:rPr>
          <w:rFonts w:eastAsia="Times New Roman" w:cstheme="minorHAnsi"/>
        </w:rPr>
      </w:pPr>
      <w:r w:rsidRPr="00825EAD">
        <w:rPr>
          <w:rFonts w:cstheme="minorHAnsi"/>
          <w:noProof/>
        </w:rPr>
        <w:drawing>
          <wp:inline distT="0" distB="0" distL="0" distR="0" wp14:anchorId="5CB6A251" wp14:editId="657DE008">
            <wp:extent cx="2524125" cy="1716405"/>
            <wp:effectExtent l="0" t="0" r="0" b="0"/>
            <wp:docPr id="3076" name="Picture 4" descr="http://dunningrb.files.wordpress.com/2007/10/300px-free_body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descr="http://dunningrb.files.wordpress.com/2007/10/300px-free_bodysvg.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530269" cy="1720583"/>
                    </a:xfrm>
                    <a:prstGeom prst="rect">
                      <a:avLst/>
                    </a:prstGeom>
                    <a:noFill/>
                    <a:extLst/>
                  </pic:spPr>
                </pic:pic>
              </a:graphicData>
            </a:graphic>
          </wp:inline>
        </w:drawing>
      </w:r>
    </w:p>
    <w:p w:rsidR="00935454" w:rsidRPr="00825EAD" w:rsidRDefault="00935454" w:rsidP="00935454">
      <w:pPr>
        <w:jc w:val="both"/>
        <w:rPr>
          <w:rFonts w:eastAsia="Times New Roman" w:cstheme="minorHAnsi"/>
        </w:rPr>
      </w:pPr>
    </w:p>
    <w:p w:rsidR="00935454" w:rsidRPr="00825EAD" w:rsidRDefault="00935454" w:rsidP="00935454">
      <w:pPr>
        <w:jc w:val="both"/>
        <w:rPr>
          <w:rFonts w:eastAsia="Times New Roman" w:cstheme="minorHAnsi"/>
        </w:rPr>
      </w:pPr>
      <w:r w:rsidRPr="00825EAD">
        <w:rPr>
          <w:rFonts w:eastAsia="Times New Roman" w:cstheme="minorHAnsi"/>
        </w:rPr>
        <w:t>Armed with all this experimental biomechanical evidence we should now address the more insidious issues of habit and epidemiology. You can tell an old runner when you see one, but you can’t tell him much. Old habits die hard. Can we or should we attempt to change our habitual gait patterns? Is it feasible to carry out a sufficient and reliable investigation of the transition from heel to mid foot strike behavior and the (long term) epidemiological outcomes? Meanwhile the issue will be treated as an opportunity for shoe salesmen and coaches. I think that the answers to this controversy may be found by beach running and foot watching in your next marathon.</w:t>
      </w:r>
    </w:p>
    <w:p w:rsidR="00935454" w:rsidRPr="00825EAD" w:rsidRDefault="00935454" w:rsidP="00935454">
      <w:pPr>
        <w:jc w:val="both"/>
        <w:rPr>
          <w:rFonts w:cstheme="minorHAnsi"/>
        </w:rPr>
      </w:pPr>
    </w:p>
    <w:p w:rsidR="00935454" w:rsidRPr="00825EAD" w:rsidRDefault="00935454" w:rsidP="00935454">
      <w:pPr>
        <w:jc w:val="both"/>
        <w:rPr>
          <w:rFonts w:cstheme="minorHAnsi"/>
        </w:rPr>
      </w:pPr>
    </w:p>
    <w:p w:rsidR="00935454" w:rsidRPr="00825EAD" w:rsidRDefault="00935454" w:rsidP="00935454">
      <w:pPr>
        <w:jc w:val="both"/>
        <w:rPr>
          <w:rFonts w:cs="Calibri"/>
        </w:rPr>
      </w:pPr>
    </w:p>
    <w:p w:rsidR="00B707F6" w:rsidRDefault="00B707F6">
      <w:pPr>
        <w:rPr>
          <w:b/>
        </w:rPr>
      </w:pPr>
      <w:r>
        <w:rPr>
          <w:b/>
        </w:rPr>
        <w:br w:type="page"/>
      </w:r>
    </w:p>
    <w:p w:rsidR="00F718CD" w:rsidRDefault="00F718CD">
      <w:pPr>
        <w:rPr>
          <w:b/>
        </w:rPr>
      </w:pPr>
      <w:r>
        <w:rPr>
          <w:b/>
        </w:rPr>
        <w:lastRenderedPageBreak/>
        <w:br w:type="page"/>
      </w:r>
    </w:p>
    <w:p w:rsidR="003B7284" w:rsidRDefault="003B7284" w:rsidP="00935454">
      <w:pPr>
        <w:jc w:val="center"/>
        <w:rPr>
          <w:b/>
        </w:rPr>
      </w:pPr>
      <w:r>
        <w:rPr>
          <w:b/>
        </w:rPr>
        <w:lastRenderedPageBreak/>
        <w:t>Chapter 29</w:t>
      </w:r>
    </w:p>
    <w:p w:rsidR="003B7284" w:rsidRDefault="003B7284" w:rsidP="00935454">
      <w:pPr>
        <w:jc w:val="center"/>
        <w:rPr>
          <w:b/>
        </w:rPr>
      </w:pPr>
    </w:p>
    <w:p w:rsidR="00935454" w:rsidRPr="00825EAD" w:rsidRDefault="00935454" w:rsidP="00935454">
      <w:pPr>
        <w:jc w:val="center"/>
        <w:rPr>
          <w:b/>
        </w:rPr>
      </w:pPr>
      <w:r w:rsidRPr="00825EAD">
        <w:rPr>
          <w:b/>
        </w:rPr>
        <w:t>The Big Picture</w:t>
      </w:r>
    </w:p>
    <w:p w:rsidR="00935454" w:rsidRPr="00825EAD" w:rsidRDefault="00935454" w:rsidP="00935454">
      <w:pPr>
        <w:jc w:val="center"/>
      </w:pPr>
      <w:r w:rsidRPr="00825EAD">
        <w:t>(but don’t forget to sweat the details)</w:t>
      </w:r>
    </w:p>
    <w:p w:rsidR="00935454" w:rsidRPr="00825EAD" w:rsidRDefault="00935454" w:rsidP="00935454">
      <w:pPr>
        <w:jc w:val="both"/>
      </w:pPr>
    </w:p>
    <w:p w:rsidR="00935454" w:rsidRPr="00825EAD" w:rsidRDefault="00935454" w:rsidP="00935454">
      <w:pPr>
        <w:jc w:val="center"/>
        <w:rPr>
          <w:i/>
        </w:rPr>
      </w:pPr>
      <w:r w:rsidRPr="00825EAD">
        <w:rPr>
          <w:i/>
        </w:rPr>
        <w:t>“For the want of a nail the shoe was lost</w:t>
      </w:r>
    </w:p>
    <w:p w:rsidR="00935454" w:rsidRPr="00825EAD" w:rsidRDefault="00935454" w:rsidP="00935454">
      <w:pPr>
        <w:jc w:val="center"/>
        <w:rPr>
          <w:i/>
        </w:rPr>
      </w:pPr>
      <w:r w:rsidRPr="00825EAD">
        <w:rPr>
          <w:i/>
        </w:rPr>
        <w:t>For the want of a shoe the horse was lost</w:t>
      </w:r>
    </w:p>
    <w:p w:rsidR="00935454" w:rsidRPr="00825EAD" w:rsidRDefault="00935454" w:rsidP="00935454">
      <w:pPr>
        <w:jc w:val="center"/>
        <w:rPr>
          <w:i/>
        </w:rPr>
      </w:pPr>
      <w:r w:rsidRPr="00825EAD">
        <w:rPr>
          <w:i/>
        </w:rPr>
        <w:t>For the want of a horse the rider was lost</w:t>
      </w:r>
    </w:p>
    <w:p w:rsidR="00935454" w:rsidRPr="00825EAD" w:rsidRDefault="00935454" w:rsidP="00935454">
      <w:pPr>
        <w:jc w:val="center"/>
        <w:rPr>
          <w:i/>
        </w:rPr>
      </w:pPr>
      <w:r w:rsidRPr="00825EAD">
        <w:rPr>
          <w:i/>
        </w:rPr>
        <w:t>For the want of a rider the battle was lost</w:t>
      </w:r>
    </w:p>
    <w:p w:rsidR="00935454" w:rsidRPr="00825EAD" w:rsidRDefault="00935454" w:rsidP="00935454">
      <w:pPr>
        <w:jc w:val="center"/>
        <w:rPr>
          <w:i/>
        </w:rPr>
      </w:pPr>
      <w:r w:rsidRPr="00825EAD">
        <w:rPr>
          <w:i/>
        </w:rPr>
        <w:t>For the want of a battle the kingdom was lost</w:t>
      </w:r>
    </w:p>
    <w:p w:rsidR="00935454" w:rsidRPr="00825EAD" w:rsidRDefault="00935454" w:rsidP="00935454">
      <w:pPr>
        <w:jc w:val="center"/>
        <w:rPr>
          <w:i/>
        </w:rPr>
      </w:pPr>
      <w:r w:rsidRPr="00825EAD">
        <w:rPr>
          <w:i/>
        </w:rPr>
        <w:t>And all for the want of a horseshoe nail”</w:t>
      </w:r>
    </w:p>
    <w:p w:rsidR="00935454" w:rsidRPr="00825EAD" w:rsidRDefault="00935454" w:rsidP="00935454">
      <w:pPr>
        <w:jc w:val="center"/>
        <w:rPr>
          <w:i/>
        </w:rPr>
      </w:pPr>
    </w:p>
    <w:p w:rsidR="00935454" w:rsidRPr="00825EAD" w:rsidRDefault="00935454" w:rsidP="00935454">
      <w:pPr>
        <w:jc w:val="both"/>
      </w:pPr>
      <w:r w:rsidRPr="00825EAD">
        <w:t>This poem has its origins in the 14</w:t>
      </w:r>
      <w:r w:rsidRPr="00825EAD">
        <w:rPr>
          <w:vertAlign w:val="superscript"/>
        </w:rPr>
        <w:t>th</w:t>
      </w:r>
      <w:r w:rsidRPr="00825EAD">
        <w:t xml:space="preserve"> century; later, Benjamin Franklin wrote a variation on the theme around the time of the war of independence. It is central to the understanding of ergonomics as it relates the details of our analyses to the “Big Picture.” The nail is a metaphor that represents all of the critical components of an integrated system as they contribute to a purposeful process. Single point failures abound and most of them involve “The User.”</w:t>
      </w:r>
    </w:p>
    <w:p w:rsidR="00B707F6" w:rsidRDefault="00B707F6" w:rsidP="00935454">
      <w:pPr>
        <w:jc w:val="both"/>
        <w:rPr>
          <w:b/>
        </w:rPr>
      </w:pPr>
    </w:p>
    <w:p w:rsidR="00935454" w:rsidRPr="00825EAD" w:rsidRDefault="00935454" w:rsidP="00935454">
      <w:pPr>
        <w:jc w:val="both"/>
        <w:rPr>
          <w:b/>
        </w:rPr>
      </w:pPr>
      <w:r w:rsidRPr="00825EAD">
        <w:rPr>
          <w:b/>
        </w:rPr>
        <w:t>The Big Picture</w:t>
      </w:r>
    </w:p>
    <w:p w:rsidR="00B707F6" w:rsidRDefault="00B707F6" w:rsidP="00935454">
      <w:pPr>
        <w:jc w:val="both"/>
      </w:pPr>
    </w:p>
    <w:p w:rsidR="00935454" w:rsidRPr="00825EAD" w:rsidRDefault="00935454" w:rsidP="00935454">
      <w:pPr>
        <w:jc w:val="both"/>
      </w:pPr>
      <w:r w:rsidRPr="00825EAD">
        <w:t>Ergonomics researchers study many “nails, shoes, riders and horses” in great detail although they may call them “icons, web pages, users and laptops” or “handles, boxes, employees and workplaces.” The reason that research ergonomists stop here is because the challenges of experimental control become unwieldy when we add complex contexts. At the other end of the spectrum the ergonomics practitioner may be a specialist in warning design but may have limited capability in or responsibility for process substitution to obviate a hazard. We are a bunch of specialists.</w:t>
      </w:r>
    </w:p>
    <w:p w:rsidR="00B707F6" w:rsidRDefault="00B707F6" w:rsidP="00935454">
      <w:pPr>
        <w:jc w:val="both"/>
      </w:pPr>
    </w:p>
    <w:p w:rsidR="00935454" w:rsidRPr="00825EAD" w:rsidRDefault="00935454" w:rsidP="00935454">
      <w:pPr>
        <w:jc w:val="both"/>
      </w:pPr>
      <w:r w:rsidRPr="00825EAD">
        <w:t xml:space="preserve">These fighting words perhaps merit another example. A gun is a marvelous ergonomic invention that removes many challenges of distance and participant physical, cognitive or motor variability in combat or hunting. These system qualities however allow the same device to be misused by the bad guys or inexperienced teenagers in the wrong context. Wyatt Earp likes his hair trigger and had no use for a trigger lock, while poor Johnny might have benefitted from all sorts of safeguards when he played with his father’s gun. We should design systems for intended use and foreseeable misuse. </w:t>
      </w:r>
    </w:p>
    <w:p w:rsidR="00B707F6" w:rsidRDefault="00B707F6" w:rsidP="00935454">
      <w:pPr>
        <w:jc w:val="both"/>
      </w:pPr>
    </w:p>
    <w:p w:rsidR="00935454" w:rsidRPr="00825EAD" w:rsidRDefault="00935454" w:rsidP="00935454">
      <w:pPr>
        <w:jc w:val="both"/>
      </w:pPr>
      <w:r w:rsidRPr="00825EAD">
        <w:t xml:space="preserve">At the risk of boring the reader with this train of thought we should consider yet another example. Back in the day Joe Caveman invented the wheel and Marie Curie the nature of radioactivity – both wonderful contributions to the improvement of the capabilities of human endeavor. But the wheel makes cars possible and therefore the deaths of at least 50,000 Americans every year while nuclear power promises both energy independence and national annihilation.  </w:t>
      </w:r>
    </w:p>
    <w:p w:rsidR="00B707F6" w:rsidRDefault="00B707F6" w:rsidP="00935454">
      <w:pPr>
        <w:jc w:val="both"/>
      </w:pPr>
    </w:p>
    <w:p w:rsidR="00935454" w:rsidRPr="00825EAD" w:rsidRDefault="00935454" w:rsidP="00935454">
      <w:pPr>
        <w:jc w:val="both"/>
      </w:pPr>
      <w:r w:rsidRPr="00825EAD">
        <w:lastRenderedPageBreak/>
        <w:t xml:space="preserve">Some may say that we ergonomists are only responsible for the interfaces and not necessarily the misuses or abuses of the products, activities, systems and processes that are the foci of our attention. But we have employers, clients, students and users and it behooves us to understand their purposes, wants and needs. We cannot turn a blind eye to the business of our employers. Many ergonomists work for the military and therefore explicitly condone their actions. Others work in the transportation industry and therefore must recognize the effects of vehicle emissions on the environment. Our clients may be employers or employees, plaintiffs or defendants. Should our advice be neutral or should we bias the interpretation of the evidence towards the needs of our particular client. After all he is paying the bill. What should we say to our students? A lifting limit of say 20 ponds will protect a lot of backs, but greatly increase the cost of parcel handling and the viability of the parcel handling companies. Should the government promulgate an ergonomics standard? Or should it pursue the development of a health and safety standard? Either way we should instruct our students in the nature of risks and benefits and encourage them to consider all the implications of their actions. </w:t>
      </w:r>
    </w:p>
    <w:p w:rsidR="00B707F6" w:rsidRDefault="00B707F6" w:rsidP="00935454">
      <w:pPr>
        <w:jc w:val="both"/>
      </w:pPr>
    </w:p>
    <w:p w:rsidR="00935454" w:rsidRPr="00825EAD" w:rsidRDefault="00935454" w:rsidP="00935454">
      <w:pPr>
        <w:jc w:val="both"/>
      </w:pPr>
      <w:r w:rsidRPr="00825EAD">
        <w:t>Finally, we come to the ubiquitous user. They are everywhere; they vary on a multitude of dimensions and have a plethora of purposes. They are designers, manufacturers, salespeople, transporters, maintainers, purchasers and last, but by no means least, they are end users. They are also managers, advertisers, lawyers, shareholders and politicians, and others who derive benefit from a single product or process design. You can’t please all the users all the time. And sometimes it’s the third party who happens to be walking under the ladder and gets the dropped wrench on his noggin.</w:t>
      </w:r>
    </w:p>
    <w:p w:rsidR="00B707F6" w:rsidRDefault="00B707F6" w:rsidP="00935454">
      <w:pPr>
        <w:jc w:val="both"/>
        <w:rPr>
          <w:b/>
        </w:rPr>
      </w:pPr>
    </w:p>
    <w:p w:rsidR="00935454" w:rsidRPr="00825EAD" w:rsidRDefault="00935454" w:rsidP="00935454">
      <w:pPr>
        <w:jc w:val="both"/>
        <w:rPr>
          <w:b/>
        </w:rPr>
      </w:pPr>
      <w:r w:rsidRPr="00825EAD">
        <w:rPr>
          <w:b/>
        </w:rPr>
        <w:t>Facilitating Success or Preventing Failure – Our many Purposes</w:t>
      </w:r>
    </w:p>
    <w:p w:rsidR="00B707F6" w:rsidRDefault="00B707F6" w:rsidP="00935454">
      <w:pPr>
        <w:jc w:val="both"/>
      </w:pPr>
    </w:p>
    <w:p w:rsidR="00935454" w:rsidRPr="00825EAD" w:rsidRDefault="00935454" w:rsidP="00935454">
      <w:pPr>
        <w:jc w:val="both"/>
      </w:pPr>
      <w:r w:rsidRPr="00825EAD">
        <w:t xml:space="preserve">The purpose of most inventions is to facilitate and enhance human performance, convenience or comfort. The chair, table, wheel, lever, roof, spear and meeting provided great starting points. Then came the engine, pen and cell phone. It is the job of ergonomists to fine tune technology to squeeze even greater quality and productivity from these inventions. It is also our task to assure the safety of these technologies, especially where they are used in processes that involve people – which ultimately include most processes. </w:t>
      </w:r>
    </w:p>
    <w:p w:rsidR="003B7284" w:rsidRDefault="003B7284" w:rsidP="00935454">
      <w:pPr>
        <w:jc w:val="both"/>
      </w:pPr>
    </w:p>
    <w:p w:rsidR="00935454" w:rsidRPr="00825EAD" w:rsidRDefault="00935454" w:rsidP="00935454">
      <w:pPr>
        <w:jc w:val="both"/>
      </w:pPr>
      <w:r w:rsidRPr="00825EAD">
        <w:t>The chair changes homo erectus into homo sedens. It makes us comfortable, steadies us for fine work, like eating and texting and makes us use fewer calories. The chair makes us fat. It is an attractive nuisance. We ergonomists can design the seat height and seat pan width to fit the 5</w:t>
      </w:r>
      <w:r w:rsidRPr="00825EAD">
        <w:rPr>
          <w:vertAlign w:val="superscript"/>
        </w:rPr>
        <w:t>th</w:t>
      </w:r>
      <w:r w:rsidRPr="00825EAD">
        <w:t xml:space="preserve"> or 95</w:t>
      </w:r>
      <w:r w:rsidRPr="00825EAD">
        <w:rPr>
          <w:vertAlign w:val="superscript"/>
        </w:rPr>
        <w:t>th</w:t>
      </w:r>
      <w:r w:rsidRPr="00825EAD">
        <w:t xml:space="preserve"> percentile of the intended user population. The former challenge begs the question of who is the intended user and to what use will the user put the chair. The latter challenge is a moving target as chair induced obesity causes a demand for more seat, especially on airplanes. Looking on the bright side these moving targets, both in girth and the steadily growing exposure to more sophisticated technology create rich opportunities for theses and dissertations. The ergonomics practitioner will also have job security. Indeed</w:t>
      </w:r>
      <w:r w:rsidR="00F718CD">
        <w:t>,</w:t>
      </w:r>
      <w:r w:rsidRPr="00825EAD">
        <w:t xml:space="preserve"> technology now allows the possibility of sitting, standing and walking workstations, but the context may dictate otherwise.</w:t>
      </w:r>
    </w:p>
    <w:p w:rsidR="00F718CD" w:rsidRDefault="00F718CD" w:rsidP="00935454">
      <w:pPr>
        <w:jc w:val="both"/>
      </w:pPr>
    </w:p>
    <w:p w:rsidR="00935454" w:rsidRPr="00825EAD" w:rsidRDefault="00935454" w:rsidP="00935454">
      <w:pPr>
        <w:jc w:val="both"/>
      </w:pPr>
      <w:r w:rsidRPr="00825EAD">
        <w:lastRenderedPageBreak/>
        <w:t>The cell phone is a wonderful invention; it is undoubtedly the best thing since sliced bread. It allows us to have meetings with people wherever and whomever the network reaches, which with the addition of satellites, means most anywhere and anyone. We no longer need to plan our road trips – we can just call ahead and get directions or simply ask our little machine. We can order pizza and get the football results. We can also listen to the music of our choice or attend a meeting while lying in bed. This almost universal human appendage is so amazing and convenient that we can use it while driving and during classes and other meetings. We can divide our attention between our task at hand and our remote task, because we have spare mental capacity; most of the time. When we don’t quite get this division of attention quite right we die or kill someone else. We may even upset some third party like the professor who is trying to profess or the passenger in the seat next to us who is trying to sleep.</w:t>
      </w:r>
    </w:p>
    <w:p w:rsidR="00B707F6" w:rsidRDefault="00B707F6" w:rsidP="00935454">
      <w:pPr>
        <w:jc w:val="both"/>
      </w:pPr>
    </w:p>
    <w:p w:rsidR="00935454" w:rsidRPr="00825EAD" w:rsidRDefault="00935454" w:rsidP="00935454">
      <w:pPr>
        <w:jc w:val="both"/>
      </w:pPr>
      <w:r w:rsidRPr="00825EAD">
        <w:t>So</w:t>
      </w:r>
      <w:r w:rsidR="00F718CD">
        <w:t>,</w:t>
      </w:r>
      <w:r w:rsidRPr="00825EAD">
        <w:t xml:space="preserve"> what is our purpose – facilitating success or preventing failure? Should we address the near term or the long term? The cell phone interface designer can add enormous richness to the technology.  We can interact with our cell phones more accurately and quickly. We no longer need to study for exams – the answers are at our finger tips. Our memory is greatly enhanced. But, it is rumored, cell phones fry our brains and Bluetooth accessories cause cervical scoliosis. Cell phones like chairs, when used improperly or excessively, result in acute or cumulative trauma. Beer is another great invention – it relaxes us and makes us happy. Too much makes us clumsy and gives us a headache. Ergonomists study chairs, cell phones and beer, but usually while wearing blinkers. We all recognize human, situational and outcome variability, but we rarely address these in our conclusions or recommendations. Instead we give our customers the partial information they desire.</w:t>
      </w:r>
    </w:p>
    <w:p w:rsidR="00B707F6" w:rsidRDefault="00B707F6" w:rsidP="00935454">
      <w:pPr>
        <w:jc w:val="both"/>
        <w:rPr>
          <w:b/>
        </w:rPr>
      </w:pPr>
    </w:p>
    <w:p w:rsidR="00935454" w:rsidRPr="00825EAD" w:rsidRDefault="00935454" w:rsidP="00935454">
      <w:pPr>
        <w:jc w:val="both"/>
        <w:rPr>
          <w:b/>
        </w:rPr>
      </w:pPr>
      <w:r w:rsidRPr="00825EAD">
        <w:rPr>
          <w:b/>
        </w:rPr>
        <w:t>Enrichment</w:t>
      </w:r>
    </w:p>
    <w:p w:rsidR="00B707F6" w:rsidRDefault="00B707F6" w:rsidP="00935454">
      <w:pPr>
        <w:jc w:val="both"/>
      </w:pPr>
    </w:p>
    <w:p w:rsidR="00935454" w:rsidRPr="00825EAD" w:rsidRDefault="00935454" w:rsidP="00935454">
      <w:pPr>
        <w:jc w:val="both"/>
      </w:pPr>
      <w:r w:rsidRPr="00825EAD">
        <w:t xml:space="preserve">There is another way of looking at the Big Picture. Let us take automobile manufacturing and meatpacking as the examples. Annie the Assembler brings eyes, hands, strong arms and a strong back to the job. When a spark gets in her eye or a sharp edge cuts her finger her physical subsystem fails, but can be replaced with minimal cost by another pair of eyes, hands, arms and back. Marie the Meatpacker needs strong wrists and a strong stomach to withstand the sloppy mess that is her workstation. She too is dispensable.  There are strong wrists in Mexico and China. But Annie and Marie also have a brain attached to their bodies. They can spot when their incoming materials or outgoing products are out of spec. They can adapt to new demands – Annie can install an engine component and a piece of door trim all in her one minute job cycle. Marie can cut off the right leg of a chicken and, with a bit of job enlargement, also the left leg and maybe also a couple of wings in her 10 seconds job cycle. Enlargement is enrichment! Right? Or perhaps we should try rotation. Legs until lunchtime, wings in the afternoon. Annie’s and Marie’s brains are capable of learning all sorts of jobs – they may even acquire sufficient skills to become a utility worker or even quality control. </w:t>
      </w:r>
    </w:p>
    <w:p w:rsidR="003B7284" w:rsidRDefault="003B7284" w:rsidP="00935454">
      <w:pPr>
        <w:jc w:val="both"/>
      </w:pPr>
    </w:p>
    <w:p w:rsidR="00935454" w:rsidRPr="00825EAD" w:rsidRDefault="00935454" w:rsidP="00935454">
      <w:pPr>
        <w:jc w:val="both"/>
      </w:pPr>
      <w:r w:rsidRPr="00825EAD">
        <w:t xml:space="preserve">But Annie and Marie also have souls. They have husbands and children and friends; and houses and mortgages and sick parents. They have cars that need new tires and really don’t like fighting traffic for an hour each day after their shift. They enjoy the detective shows on TV and every few </w:t>
      </w:r>
      <w:r w:rsidRPr="00825EAD">
        <w:lastRenderedPageBreak/>
        <w:t xml:space="preserve">years they have an opinion about the state of the union and the competence of our political and business leaders. They like to shop and are cognizant of the price of a loaf of bread. They dream of a house with a bedroom for each of their children. They are resigned to their jobs, they subjugate their worries to their union reps; they work because they need to feed their families. Sometimes they even go to work because they like the companionship of their workmates. </w:t>
      </w:r>
    </w:p>
    <w:p w:rsidR="00935454" w:rsidRPr="00825EAD" w:rsidRDefault="00935454" w:rsidP="00935454">
      <w:pPr>
        <w:jc w:val="both"/>
      </w:pPr>
      <w:r w:rsidRPr="00825EAD">
        <w:t xml:space="preserve">When ergonomists look at Annie and Marie, they look at their seat heights and wrist angles. Occasionally they may suggest a hanger for a tool or a sharper knife. They put incoming materials and outgoing products on racks in the name of the NIOSH Lift Equation, or more likely the reduction of </w:t>
      </w:r>
      <w:r w:rsidR="00F718CD" w:rsidRPr="00825EAD">
        <w:t>non-value-added</w:t>
      </w:r>
      <w:r w:rsidRPr="00825EAD">
        <w:t xml:space="preserve"> movements. Enterprising ergonomists prescribe enrichment; they create </w:t>
      </w:r>
      <w:r w:rsidR="00F718CD" w:rsidRPr="00825EAD">
        <w:t>self-directed</w:t>
      </w:r>
      <w:r w:rsidRPr="00825EAD">
        <w:t xml:space="preserve"> work teams, if the unions will allow it; they make the employees responsible for productivity, quality and safety improvements. They rarely suggest adding 10 cents an hour to their wage rate or recommend profit sharing. Ergonomists rarely see the Big Picture.</w:t>
      </w:r>
    </w:p>
    <w:p w:rsidR="00B707F6" w:rsidRDefault="00B707F6" w:rsidP="00935454">
      <w:pPr>
        <w:jc w:val="both"/>
        <w:rPr>
          <w:b/>
        </w:rPr>
      </w:pPr>
    </w:p>
    <w:p w:rsidR="00935454" w:rsidRPr="00825EAD" w:rsidRDefault="00935454" w:rsidP="00935454">
      <w:pPr>
        <w:jc w:val="both"/>
        <w:rPr>
          <w:b/>
        </w:rPr>
      </w:pPr>
      <w:r w:rsidRPr="00825EAD">
        <w:rPr>
          <w:b/>
        </w:rPr>
        <w:t>Globalization</w:t>
      </w:r>
    </w:p>
    <w:p w:rsidR="00B707F6" w:rsidRDefault="00B707F6" w:rsidP="00935454">
      <w:pPr>
        <w:jc w:val="both"/>
      </w:pPr>
    </w:p>
    <w:p w:rsidR="00935454" w:rsidRDefault="00935454" w:rsidP="00935454">
      <w:pPr>
        <w:jc w:val="both"/>
      </w:pPr>
      <w:r w:rsidRPr="00825EAD">
        <w:t>Sometimes ergonomists are given “global responsibilities”. Their</w:t>
      </w:r>
      <w:r w:rsidR="006E4B71">
        <w:t xml:space="preserve"> (my)</w:t>
      </w:r>
      <w:r w:rsidRPr="00825EAD">
        <w:t xml:space="preserve"> job is to implement common processes and best practices in Europe, South America and China. </w:t>
      </w:r>
    </w:p>
    <w:p w:rsidR="006E4B71" w:rsidRPr="00825EAD" w:rsidRDefault="006E4B71" w:rsidP="00935454">
      <w:pPr>
        <w:jc w:val="both"/>
      </w:pPr>
    </w:p>
    <w:p w:rsidR="00935454" w:rsidRPr="00825EAD" w:rsidRDefault="00935454" w:rsidP="00935454">
      <w:pPr>
        <w:jc w:val="both"/>
      </w:pPr>
      <w:r w:rsidRPr="00825EAD">
        <w:t xml:space="preserve">“I’m from Detroit, I’m here to teach you a better way. “ </w:t>
      </w:r>
    </w:p>
    <w:p w:rsidR="00935454" w:rsidRPr="00825EAD" w:rsidRDefault="00935454" w:rsidP="00935454">
      <w:pPr>
        <w:jc w:val="both"/>
      </w:pPr>
      <w:r w:rsidRPr="00825EAD">
        <w:t>“But young man, we have been building cars for 100 years; or we have a political system that is less than enthusiastic regarding work place democracy, and anyway we have been sewing clothes for generations.” Or “why didn’t you listen to W Edwards Deming?”</w:t>
      </w:r>
    </w:p>
    <w:p w:rsidR="00B707F6" w:rsidRDefault="00B707F6" w:rsidP="00935454">
      <w:pPr>
        <w:jc w:val="both"/>
      </w:pPr>
    </w:p>
    <w:p w:rsidR="00935454" w:rsidRPr="00825EAD" w:rsidRDefault="00935454" w:rsidP="00935454">
      <w:pPr>
        <w:jc w:val="both"/>
      </w:pPr>
      <w:r w:rsidRPr="00825EAD">
        <w:t>The botto</w:t>
      </w:r>
      <w:r w:rsidR="006E4B71">
        <w:t>m line is that the cost of high-</w:t>
      </w:r>
      <w:r w:rsidRPr="00825EAD">
        <w:t xml:space="preserve">quality products manufactured overseas is cents on the dollar when compared with the costs in the more financially developed world.  So the minimum wage earners serving coffee or flipping hamburgers shop at the large stores who get their products from countries that have the jobs that used to be done by the coffee servers and hamburger flippers. But look on the bright side the workplaces for hamburger flipping and coffee serving are very well designed to enhance productivity, quality and safety. Other workers who shop at the high quality, low price mega shops benefit from international labor osmosis. The United States imports legal and illegal immigrants from Central America to work in the fields and factories and building sites and nursing homes. The same thing happens in Europe where the “more developed” nations farm out their less desirable jobs to workers from Southern Europe and North Africa. We ergonomists may help to resolve some equipment and workplace issues but rarely interfere when the workers get repatriated, because society and their representatives in government are not prepared to agree on a </w:t>
      </w:r>
      <w:r w:rsidR="006E4B71" w:rsidRPr="00825EAD">
        <w:t>socio-political</w:t>
      </w:r>
      <w:r w:rsidRPr="00825EAD">
        <w:t xml:space="preserve"> solution. Instead they build fences.</w:t>
      </w:r>
    </w:p>
    <w:p w:rsidR="00935454" w:rsidRPr="00825EAD" w:rsidRDefault="00935454" w:rsidP="00935454">
      <w:pPr>
        <w:jc w:val="both"/>
      </w:pPr>
      <w:r w:rsidRPr="00825EAD">
        <w:t>So</w:t>
      </w:r>
      <w:r w:rsidR="006E4B71">
        <w:t>,</w:t>
      </w:r>
      <w:r w:rsidRPr="00825EAD">
        <w:t xml:space="preserve"> </w:t>
      </w:r>
      <w:r w:rsidRPr="00825EAD">
        <w:rPr>
          <w:i/>
        </w:rPr>
        <w:t>quo vadis</w:t>
      </w:r>
      <w:r w:rsidRPr="00825EAD">
        <w:t xml:space="preserve"> global ergonomics? We can share our simplistic equipment and work place design rules. But when the recipient is at the bottom end of Maslow’s hierarchy engulfed by malaria and AIDS and unemployment then our contribution barely scratches the surface of the problem. The young girl sitting on the bench of a New York borough graduated from the child welfare program to pregnancy, homelessness and hunger. Perhaps there are some things that are bigger than ergonomics. Perhaps we should focus on the things we do well and forget the “Big Picture.” </w:t>
      </w:r>
    </w:p>
    <w:p w:rsidR="00B707F6" w:rsidRDefault="00B707F6" w:rsidP="00935454">
      <w:pPr>
        <w:jc w:val="both"/>
        <w:rPr>
          <w:b/>
        </w:rPr>
      </w:pPr>
    </w:p>
    <w:p w:rsidR="006E4B71" w:rsidRDefault="006E4B71" w:rsidP="00935454">
      <w:pPr>
        <w:jc w:val="both"/>
        <w:rPr>
          <w:b/>
        </w:rPr>
      </w:pPr>
    </w:p>
    <w:p w:rsidR="00935454" w:rsidRPr="00825EAD" w:rsidRDefault="00935454" w:rsidP="00935454">
      <w:pPr>
        <w:jc w:val="both"/>
        <w:rPr>
          <w:b/>
        </w:rPr>
      </w:pPr>
      <w:r w:rsidRPr="00825EAD">
        <w:rPr>
          <w:b/>
        </w:rPr>
        <w:lastRenderedPageBreak/>
        <w:t>The Sky is the Limit</w:t>
      </w:r>
    </w:p>
    <w:p w:rsidR="00B707F6" w:rsidRDefault="00B707F6" w:rsidP="00935454">
      <w:pPr>
        <w:jc w:val="both"/>
      </w:pPr>
    </w:p>
    <w:p w:rsidR="00935454" w:rsidRPr="00825EAD" w:rsidRDefault="00935454" w:rsidP="00935454">
      <w:pPr>
        <w:jc w:val="both"/>
      </w:pPr>
      <w:r w:rsidRPr="00825EAD">
        <w:t>Aerospace is where the action is. Suited astronauts perch on the end of a robotic arm to patch the tiles that protect their taxi back to earth. They have the right stuff; they are highly selected and trained. Their equipment is costly and their workplaces leave a lot to be desired. But one day we will be grateful for their efforts to extend the reach of human civilization. The challenges of space for ergonomists are daunting. How do we make space suits that fit the astronauts when they change length and shape due to microgravity? How do we compensate for the lack of continuous exposure to the gravity and night and day that our bodies take for granted on earth? How do we carry all the information needed to operate a space vehicle in just a handful of quite large brains? What will happen when the sun interferes to cause the need for space vehicle autonomy? “Ground control to Major Tom – You’re breaking up you’ll just have to perform the surgery according to your instruction book.” “Don’t worry about the leak, just go outside and patch it with gum.” The Mars Rover performed beyond our wildest dreams, perhaps it is as well that the human driver was sitting at JPL. The dangers and challenges of manned space exploration are massive. We can’t even agree on the makeup of the crew that will first set foot on Mars. Perhaps they will be genetically engineered.</w:t>
      </w:r>
    </w:p>
    <w:p w:rsidR="00B707F6" w:rsidRDefault="00B707F6" w:rsidP="00935454">
      <w:pPr>
        <w:jc w:val="both"/>
      </w:pPr>
    </w:p>
    <w:p w:rsidR="00935454" w:rsidRPr="00825EAD" w:rsidRDefault="00935454" w:rsidP="00935454">
      <w:pPr>
        <w:jc w:val="both"/>
      </w:pPr>
      <w:r w:rsidRPr="00825EAD">
        <w:t>Whereas space flight is beyond the reach of most of us, flying around the lower atmosphere is commonplace. This commonplace experience involves a lot of different kinds of people, such as passengers, pilots, air traffic controllers, maintainers, baggage handlers, weather forecasters, regulators and accident investigators to name but a few. And they all interact, either directly or indirectly. Therefore</w:t>
      </w:r>
      <w:r w:rsidR="003B7284">
        <w:t>,</w:t>
      </w:r>
      <w:r w:rsidRPr="00825EAD">
        <w:t xml:space="preserve"> there are many opportunities for ergonomics intervention. If the weatherman doesn’t cooperate then the pilots and air traffic controllers have to think on their feet. And the passengers may end up in Denver instead of Minneapolis. Or they may have to hurry out of the airplane after wind shear has brought it down to earth with a bump. A seat on an airplane is not just a seat; it may also be an office, bed, crash protection device or flotation device. It may not have been designed for the 95</w:t>
      </w:r>
      <w:r w:rsidRPr="00825EAD">
        <w:rPr>
          <w:vertAlign w:val="superscript"/>
        </w:rPr>
        <w:t>th</w:t>
      </w:r>
      <w:r w:rsidRPr="00825EAD">
        <w:t xml:space="preserve"> percentile girth sitting next to you. It is worth its weight in gold to the bean counters that make commercial aviation fly. The ergonomist who works on interior design must address seat function, seat comfort, seat density and safety and work with the marketing department to maximize the profit generated by that simple seat. The same gang must also address carry-on baggage, another can of worms.</w:t>
      </w:r>
    </w:p>
    <w:p w:rsidR="00B707F6" w:rsidRDefault="00B707F6" w:rsidP="00935454">
      <w:pPr>
        <w:jc w:val="both"/>
      </w:pPr>
    </w:p>
    <w:p w:rsidR="00935454" w:rsidRPr="00825EAD" w:rsidRDefault="00935454" w:rsidP="00935454">
      <w:pPr>
        <w:jc w:val="both"/>
      </w:pPr>
      <w:r w:rsidRPr="00825EAD">
        <w:t xml:space="preserve">Sitting up front is the captain and the pilot who must work with en route and terminal air traffic controllers. In the future the cockpit will include super technology, like ADS-B, which will give the flight crew as much information as the air traffic controllers. “Who is in charge?” you may well ask. The captain, even with “Crew Resource Management” is ultimately in charge, but the traffic cop in the tower may have other priorities. The next generation of free flight will bring differences of opinion unless an enterprising ergonomist works out how to manage operations that are grounded in new technology and people with different priorities. </w:t>
      </w:r>
    </w:p>
    <w:p w:rsidR="006E4B71" w:rsidRDefault="006E4B71" w:rsidP="00935454">
      <w:pPr>
        <w:jc w:val="both"/>
      </w:pPr>
    </w:p>
    <w:p w:rsidR="00935454" w:rsidRPr="00825EAD" w:rsidRDefault="00935454" w:rsidP="00935454">
      <w:pPr>
        <w:jc w:val="both"/>
      </w:pPr>
      <w:r w:rsidRPr="00825EAD">
        <w:t xml:space="preserve">But this isn’t the end of this aviation story. Soon the pilot will be sitting in an office on the ground while the “Unmanned Aerial System” flies through the clouds carrying surveillance equipment, </w:t>
      </w:r>
      <w:r w:rsidRPr="00825EAD">
        <w:lastRenderedPageBreak/>
        <w:t xml:space="preserve">freight, weapons and, one day, passengers. The mind boggles, but science and technology march on relentlessly. A fertile field for ergonomics and human factors. </w:t>
      </w:r>
    </w:p>
    <w:p w:rsidR="003B7284" w:rsidRDefault="003B7284" w:rsidP="00935454">
      <w:pPr>
        <w:jc w:val="both"/>
        <w:rPr>
          <w:b/>
        </w:rPr>
      </w:pPr>
    </w:p>
    <w:p w:rsidR="00935454" w:rsidRPr="00825EAD" w:rsidRDefault="00935454" w:rsidP="00935454">
      <w:pPr>
        <w:jc w:val="both"/>
        <w:rPr>
          <w:b/>
        </w:rPr>
      </w:pPr>
      <w:r w:rsidRPr="00825EAD">
        <w:rPr>
          <w:b/>
        </w:rPr>
        <w:t>Wikipedia – Our Information Systems</w:t>
      </w:r>
    </w:p>
    <w:p w:rsidR="00B707F6" w:rsidRDefault="00B707F6" w:rsidP="00935454">
      <w:pPr>
        <w:jc w:val="both"/>
      </w:pPr>
    </w:p>
    <w:p w:rsidR="00935454" w:rsidRPr="00825EAD" w:rsidRDefault="00935454" w:rsidP="00935454">
      <w:pPr>
        <w:jc w:val="both"/>
      </w:pPr>
      <w:r w:rsidRPr="00825EAD">
        <w:t xml:space="preserve">Our bookshelves are filled with books and journals that are focused on our research and practice. They are very broad in their scope and enormously amplified by information from other professions, such as engineering, psychology, health sciences and even business.  These paper anachronisms are a visual reflection of our knowledge and importance; they impress our students and customers. But, wait; our students and customers have incredibly more information at their </w:t>
      </w:r>
      <w:r w:rsidR="003B7284" w:rsidRPr="00825EAD">
        <w:t>fingertips</w:t>
      </w:r>
      <w:r w:rsidRPr="00825EAD">
        <w:t xml:space="preserve"> through their smart phones and the vast number of bits and bytes fluttering among servers small and large. Anyone can offer an idea or an opinion about anything. Wikipedia rules! But what about content management and peer review? Is the information reliable, relevant, accessible and free of charge? We live in the midst of an information mess. But not to worry, we are in good company. Our business leaders, lawyers and politicians have a bigger mess – more information and more uncertainty. Recent election rhetoric and financial system meltdown point to the challenges and opportunities of uncertainty and guessing. Are we a bunch of guessers too? Will this ergonomic workplace cure my bad back?  Will the sleek advert regarding ergonomic dashboards sell more cars and reduce distraction? Is my sample “representative” and is my extrapolation justified? Is 95% confidence OK when safety is the purpose? Was the accident caused by bad design or human stupidity? Was Darwin an ergonomist? Will the world end because of a natural or manmade disaster?</w:t>
      </w:r>
    </w:p>
    <w:p w:rsidR="00B707F6" w:rsidRDefault="00B707F6" w:rsidP="00935454">
      <w:pPr>
        <w:jc w:val="both"/>
        <w:rPr>
          <w:b/>
        </w:rPr>
      </w:pPr>
    </w:p>
    <w:p w:rsidR="00935454" w:rsidRPr="00825EAD" w:rsidRDefault="00935454" w:rsidP="00935454">
      <w:pPr>
        <w:jc w:val="both"/>
        <w:rPr>
          <w:b/>
        </w:rPr>
      </w:pPr>
      <w:r w:rsidRPr="00825EAD">
        <w:rPr>
          <w:b/>
        </w:rPr>
        <w:t>Ergonomics Decision Making</w:t>
      </w:r>
    </w:p>
    <w:p w:rsidR="00B707F6" w:rsidRDefault="00B707F6" w:rsidP="00935454">
      <w:pPr>
        <w:jc w:val="both"/>
      </w:pPr>
    </w:p>
    <w:p w:rsidR="00935454" w:rsidRPr="00825EAD" w:rsidRDefault="00935454" w:rsidP="00935454">
      <w:pPr>
        <w:jc w:val="both"/>
      </w:pPr>
      <w:r w:rsidRPr="00825EAD">
        <w:t>Ergonomics researchers usually work in a laboratory where they can carefully control the experimental conditions and subject selection. But this control greatly restricts reliable and valid extrapolation to the conditions and populations in the outside world. Sometimes adventurous researchers sneak into the outside world and watch their targets in “naturalistic settings” or ask them whether they prefer this interface to that one. They use surveys and ethnography. They are flies on the wall. They even put black boxes in airplanes and video cameras in shops, on overpasses and other public places.  They pore over accident and incident reports. They peruse the sales figures, the key strokes and the mouse movements. And still if I double click I can pay my electric bill twice.</w:t>
      </w:r>
    </w:p>
    <w:p w:rsidR="00B707F6" w:rsidRDefault="00B707F6" w:rsidP="00935454">
      <w:pPr>
        <w:jc w:val="both"/>
      </w:pPr>
    </w:p>
    <w:p w:rsidR="00935454" w:rsidRPr="00825EAD" w:rsidRDefault="00935454" w:rsidP="00935454">
      <w:pPr>
        <w:jc w:val="both"/>
      </w:pPr>
      <w:r w:rsidRPr="00825EAD">
        <w:t>So where is the truth in ergonomics? We admit that it is not an exact science, although our attorney friends, marketing colleagues and political decision makers often run with our guarded recommendations if it suits their prior purpose. We love famous failures; they give credence to our advice. We told you so. “Good ergonomics is good economics”, we cry. Sometimes.  In the long run. More often than not, but not always. Why do the opinions of other professions sometimes trump our evidence in the law courts or in the business office?</w:t>
      </w:r>
    </w:p>
    <w:p w:rsidR="00B707F6" w:rsidRDefault="00B707F6" w:rsidP="00935454">
      <w:pPr>
        <w:jc w:val="both"/>
      </w:pPr>
    </w:p>
    <w:p w:rsidR="00935454" w:rsidRPr="00825EAD" w:rsidRDefault="00935454" w:rsidP="00935454">
      <w:pPr>
        <w:jc w:val="both"/>
      </w:pPr>
      <w:r w:rsidRPr="00825EAD">
        <w:t xml:space="preserve">The answer to these questions lies in the battle ground that is where the practice of ergonomics takes place. The battle ground is a table, surrounded by combatants with different information, </w:t>
      </w:r>
      <w:r w:rsidRPr="00825EAD">
        <w:lastRenderedPageBreak/>
        <w:t>priorities and power. We do not have the luxury of saying “come back in a year, by which time I will have performed the definitive experiment to answer your question.” There are a dozen questions on the table and they all need answers today, because the court date is next week or the designs will be frozen tomorrow. And ‘votes equals opinion times salary.’  We offer our opinion with as much confidence as we can muster. But when engineering says “it can’t be done”, marketing says “it won’t appeal” and management says “we can’t afford the change” or our attorney says “that strategy failed in my last case,” we are stuck and may never get the opportunity to say “I told you so.”</w:t>
      </w:r>
    </w:p>
    <w:p w:rsidR="00B707F6" w:rsidRDefault="00B707F6" w:rsidP="00935454">
      <w:pPr>
        <w:jc w:val="both"/>
        <w:rPr>
          <w:b/>
        </w:rPr>
      </w:pPr>
    </w:p>
    <w:p w:rsidR="00935454" w:rsidRPr="00825EAD" w:rsidRDefault="00935454" w:rsidP="00935454">
      <w:pPr>
        <w:jc w:val="both"/>
        <w:rPr>
          <w:b/>
        </w:rPr>
      </w:pPr>
      <w:r w:rsidRPr="00825EAD">
        <w:rPr>
          <w:b/>
        </w:rPr>
        <w:t>Back to the nail - System Integration and Universal design</w:t>
      </w:r>
    </w:p>
    <w:p w:rsidR="00B707F6" w:rsidRDefault="00B707F6" w:rsidP="00935454">
      <w:pPr>
        <w:jc w:val="both"/>
      </w:pPr>
    </w:p>
    <w:p w:rsidR="00935454" w:rsidRPr="00825EAD" w:rsidRDefault="00935454" w:rsidP="00935454">
      <w:pPr>
        <w:jc w:val="both"/>
      </w:pPr>
      <w:r w:rsidRPr="00825EAD">
        <w:t>Unfortunately, there are many riders, horses, horse shoes and nails in a battle and it is not always certain “which straw will break the camel’s back,” if you will excuse the unashamed reliance on metaphors and clichés. The ergonomics researcher and practitioner may function happily throughout his or her career on ‘nail design’. But cars now go together with threaded fasteners, plastic push fasteners and Velcro. The nail designer may become obsolete with new technology. Modern TVs don’t even have the simple ergonomic on /off, channel and volume buttons on their front panels anymore. They are embedded in the forest of color and shapes and layouts that are called “the remote.” Modern airplanes don’t have “steam gauges”. Instead they have “glass cockpits” with integrated displays that aspire to reduce the mental workload of flying. Perhaps. But what about display clutter and naïve realism? Even cell phones rely on obscure icons and symbols. Executive chairs have a plethora of features and controls that can only further reduce the need for muscular effort. We aspire to eternal weightlessness.</w:t>
      </w:r>
    </w:p>
    <w:p w:rsidR="00B707F6" w:rsidRDefault="00B707F6" w:rsidP="00935454">
      <w:pPr>
        <w:jc w:val="both"/>
      </w:pPr>
    </w:p>
    <w:p w:rsidR="00935454" w:rsidRPr="00825EAD" w:rsidRDefault="00935454" w:rsidP="00935454">
      <w:pPr>
        <w:jc w:val="both"/>
      </w:pPr>
      <w:r w:rsidRPr="00825EAD">
        <w:t>The bold ergonomist sees the “Big Picture” and joins the systems integration department. But he or she must serve time in the dark worlds of design, engineering, operations and marketing to truly comprehend the “Big Picture.” Universal Design is a myth because people and situations vary – both from place to place and time to time. And the kingdom will continue to be lost because either we didn’t find the loose nail in time or we didn’t have the persuasive powers to convince the decision makers that our particular nail really mattered.</w:t>
      </w:r>
    </w:p>
    <w:p w:rsidR="00935454" w:rsidRPr="00825EAD" w:rsidRDefault="00935454" w:rsidP="00935454">
      <w:pPr>
        <w:jc w:val="both"/>
        <w:rPr>
          <w:rFonts w:cs="Calibri"/>
        </w:rPr>
      </w:pPr>
    </w:p>
    <w:p w:rsidR="00935454" w:rsidRPr="00825EAD" w:rsidRDefault="00935454" w:rsidP="00935454">
      <w:pPr>
        <w:jc w:val="both"/>
        <w:rPr>
          <w:rFonts w:cs="Calibri"/>
        </w:rPr>
      </w:pPr>
    </w:p>
    <w:p w:rsidR="00935454" w:rsidRPr="00825EAD" w:rsidRDefault="00935454" w:rsidP="00935454">
      <w:pPr>
        <w:jc w:val="both"/>
        <w:rPr>
          <w:rFonts w:cs="Calibri"/>
        </w:rPr>
      </w:pPr>
    </w:p>
    <w:p w:rsidR="00935454" w:rsidRPr="00825EAD" w:rsidRDefault="00935454" w:rsidP="00935454">
      <w:pPr>
        <w:jc w:val="both"/>
        <w:rPr>
          <w:rFonts w:cs="Calibri"/>
        </w:rPr>
      </w:pPr>
    </w:p>
    <w:p w:rsidR="00B707F6" w:rsidRDefault="00B707F6">
      <w:pPr>
        <w:rPr>
          <w:b/>
        </w:rPr>
      </w:pPr>
      <w:r>
        <w:rPr>
          <w:b/>
        </w:rPr>
        <w:br w:type="page"/>
      </w:r>
    </w:p>
    <w:p w:rsidR="006E4B71" w:rsidRDefault="006E4B71">
      <w:pPr>
        <w:rPr>
          <w:b/>
        </w:rPr>
      </w:pPr>
      <w:r>
        <w:rPr>
          <w:b/>
        </w:rPr>
        <w:lastRenderedPageBreak/>
        <w:br w:type="page"/>
      </w:r>
    </w:p>
    <w:p w:rsidR="003B7284" w:rsidRDefault="003B7284" w:rsidP="00935454">
      <w:pPr>
        <w:jc w:val="center"/>
        <w:rPr>
          <w:b/>
        </w:rPr>
      </w:pPr>
      <w:r>
        <w:rPr>
          <w:b/>
        </w:rPr>
        <w:lastRenderedPageBreak/>
        <w:t>Chapter 30</w:t>
      </w:r>
    </w:p>
    <w:p w:rsidR="003B7284" w:rsidRDefault="003B7284" w:rsidP="00935454">
      <w:pPr>
        <w:jc w:val="center"/>
        <w:rPr>
          <w:b/>
        </w:rPr>
      </w:pPr>
    </w:p>
    <w:p w:rsidR="00935454" w:rsidRDefault="00935454" w:rsidP="00935454">
      <w:pPr>
        <w:jc w:val="center"/>
        <w:rPr>
          <w:b/>
        </w:rPr>
      </w:pPr>
      <w:r w:rsidRPr="00825EAD">
        <w:rPr>
          <w:b/>
        </w:rPr>
        <w:t>The Demise of the Lecture</w:t>
      </w:r>
    </w:p>
    <w:p w:rsidR="00B707F6" w:rsidRPr="00825EAD" w:rsidRDefault="00B707F6" w:rsidP="00935454">
      <w:pPr>
        <w:jc w:val="center"/>
        <w:rPr>
          <w:b/>
        </w:rPr>
      </w:pPr>
    </w:p>
    <w:p w:rsidR="00935454" w:rsidRPr="00825EAD" w:rsidRDefault="00935454" w:rsidP="00935454">
      <w:pPr>
        <w:jc w:val="both"/>
        <w:rPr>
          <w:b/>
        </w:rPr>
      </w:pPr>
      <w:r w:rsidRPr="00825EAD">
        <w:rPr>
          <w:b/>
        </w:rPr>
        <w:t>The Educational Institution</w:t>
      </w:r>
    </w:p>
    <w:p w:rsidR="00B707F6" w:rsidRDefault="00B707F6" w:rsidP="00935454">
      <w:pPr>
        <w:jc w:val="both"/>
      </w:pPr>
    </w:p>
    <w:p w:rsidR="00935454" w:rsidRPr="00825EAD" w:rsidRDefault="00935454" w:rsidP="00935454">
      <w:pPr>
        <w:jc w:val="both"/>
      </w:pPr>
      <w:r w:rsidRPr="00825EAD">
        <w:t>The Educational Institution, like all organizations may be categorized by analysis of its structures, processes and outcomes. The structures include bricks and mortar, dollars and people. The processes include lectures, research and quality management. The outcomes are assessed by research publications, examinations and the employment of graduates. SIM University is unique in its focus on adult learners, the reliance on professionals rather than academics and the imposition of a stringent quality management process.</w:t>
      </w:r>
    </w:p>
    <w:p w:rsidR="00B707F6" w:rsidRDefault="00B707F6" w:rsidP="00935454">
      <w:pPr>
        <w:jc w:val="both"/>
        <w:rPr>
          <w:b/>
        </w:rPr>
      </w:pPr>
    </w:p>
    <w:p w:rsidR="00935454" w:rsidRPr="00825EAD" w:rsidRDefault="00935454" w:rsidP="00935454">
      <w:pPr>
        <w:jc w:val="both"/>
        <w:rPr>
          <w:b/>
        </w:rPr>
      </w:pPr>
      <w:r w:rsidRPr="00825EAD">
        <w:rPr>
          <w:b/>
        </w:rPr>
        <w:t>The Lecture</w:t>
      </w:r>
    </w:p>
    <w:p w:rsidR="00B707F6" w:rsidRDefault="00B707F6" w:rsidP="00935454">
      <w:pPr>
        <w:jc w:val="both"/>
      </w:pPr>
    </w:p>
    <w:p w:rsidR="00935454" w:rsidRPr="00825EAD" w:rsidRDefault="00935454" w:rsidP="00935454">
      <w:pPr>
        <w:jc w:val="both"/>
      </w:pPr>
      <w:r w:rsidRPr="00825EAD">
        <w:t>For more than 2000 years the lecture has been the preferred medium for the transfer of knowledge from an expert to a group of students. There are two driving forces behind this time honored medium. First there is the matter of effectiveness or quality – the expert is selected because of his / her knowledge and the proven ability to communicate that knowledge. The second force is that of efficiency or economy. A professor can deliver the same message to a handful or even to hundreds of students in the same amount of time.</w:t>
      </w:r>
    </w:p>
    <w:p w:rsidR="00B707F6" w:rsidRDefault="00B707F6" w:rsidP="00935454">
      <w:pPr>
        <w:jc w:val="both"/>
      </w:pPr>
    </w:p>
    <w:p w:rsidR="00935454" w:rsidRPr="00825EAD" w:rsidRDefault="00935454" w:rsidP="00935454">
      <w:pPr>
        <w:jc w:val="both"/>
      </w:pPr>
      <w:r w:rsidRPr="00825EAD">
        <w:t xml:space="preserve">The invention of the printing press was the first nail in the coffin of the lecture. A textbook can deliver the same message to thousands of students. For many decades the professor and the textbook have complemented each other to better transfer the desired material. The library and laboratory have developed as key supplements to the educational process. The recent final blow to the concept of the lecture is the growth of the Internet. The Internet has more information than any individual professor or textbook on any subject, available at the fingertips of the student.  </w:t>
      </w:r>
    </w:p>
    <w:p w:rsidR="00B707F6" w:rsidRDefault="00B707F6" w:rsidP="00935454">
      <w:pPr>
        <w:jc w:val="both"/>
      </w:pPr>
    </w:p>
    <w:p w:rsidR="00935454" w:rsidRPr="00825EAD" w:rsidRDefault="00935454" w:rsidP="00935454">
      <w:pPr>
        <w:jc w:val="both"/>
      </w:pPr>
      <w:r w:rsidRPr="00825EAD">
        <w:t>Because the Internet is so rich in pertinent information and so clouded with irrelevant and sometimes unreliable or even untrue information, there is still the need to guide the student along a path that society delegates to the educational institutions. But there are many methods of guidance and the classical lecture may be the least effective.</w:t>
      </w:r>
    </w:p>
    <w:p w:rsidR="00B707F6" w:rsidRDefault="00B707F6" w:rsidP="00935454">
      <w:pPr>
        <w:jc w:val="both"/>
        <w:rPr>
          <w:b/>
        </w:rPr>
      </w:pPr>
    </w:p>
    <w:p w:rsidR="00935454" w:rsidRPr="00825EAD" w:rsidRDefault="00935454" w:rsidP="00935454">
      <w:pPr>
        <w:jc w:val="both"/>
        <w:rPr>
          <w:b/>
        </w:rPr>
      </w:pPr>
      <w:r w:rsidRPr="00825EAD">
        <w:rPr>
          <w:b/>
        </w:rPr>
        <w:t>Outcome Assessment</w:t>
      </w:r>
    </w:p>
    <w:p w:rsidR="00B707F6" w:rsidRDefault="00B707F6" w:rsidP="00935454">
      <w:pPr>
        <w:jc w:val="both"/>
      </w:pPr>
    </w:p>
    <w:p w:rsidR="00935454" w:rsidRPr="00825EAD" w:rsidRDefault="00935454" w:rsidP="00935454">
      <w:pPr>
        <w:jc w:val="both"/>
      </w:pPr>
      <w:r w:rsidRPr="00825EAD">
        <w:t>The examination, in its many forms, has accompanied the lecture over these many years and society demands that some form of measurement be applied to evaluate the knowledge and capability of the graduate as a predictor of future actions, such as future courses, the conference of certificates of competence and eventually professional practice or employment.</w:t>
      </w:r>
    </w:p>
    <w:p w:rsidR="006E4B71" w:rsidRDefault="006E4B71" w:rsidP="00935454">
      <w:pPr>
        <w:jc w:val="both"/>
      </w:pPr>
    </w:p>
    <w:p w:rsidR="00935454" w:rsidRPr="00825EAD" w:rsidRDefault="00935454" w:rsidP="00935454">
      <w:pPr>
        <w:jc w:val="both"/>
      </w:pPr>
      <w:r w:rsidRPr="00825EAD">
        <w:t xml:space="preserve">Examinations have two basic purposes: verification and validation. Verification simply measures whether the student has absorbed the information and can regurgitate it on the examination </w:t>
      </w:r>
      <w:r w:rsidRPr="00825EAD">
        <w:lastRenderedPageBreak/>
        <w:t>script or in a viva voce setting. Validation reflects the ability of the student to use and apply the information in a way similar to the higher levels of cognition described by Bloom.</w:t>
      </w:r>
    </w:p>
    <w:p w:rsidR="00935454" w:rsidRPr="00825EAD" w:rsidRDefault="00935454" w:rsidP="00935454">
      <w:pPr>
        <w:jc w:val="both"/>
      </w:pPr>
      <w:r w:rsidRPr="00825EAD">
        <w:t xml:space="preserve">These two forms of outcome measurement – of knowledge and interpretation / application - have taxed the ingenuity of educators, administrators and employers for many years. The sheer efficiency and objectivity of the </w:t>
      </w:r>
      <w:r w:rsidR="006E4B71" w:rsidRPr="00825EAD">
        <w:t>multiple-choice</w:t>
      </w:r>
      <w:r w:rsidRPr="00825EAD">
        <w:t xml:space="preserve"> format has dominated the process over the past few decades. However</w:t>
      </w:r>
      <w:r w:rsidR="006E4B71">
        <w:t>,</w:t>
      </w:r>
      <w:r w:rsidRPr="00825EAD">
        <w:t xml:space="preserve"> confirmation of the higher levels of understanding is needed to validate the effectiveness and quality of the learning process. These methods include problem solving questions, albeit with standard answer templates, and the far less efficient viva voce examination. Integrated Capstone courses and theses of one form or another are used to explore the ability of the student to extend the knowledge given in lectures and courses beyond the sum of the individual parts.</w:t>
      </w:r>
    </w:p>
    <w:p w:rsidR="00B707F6" w:rsidRDefault="00B707F6" w:rsidP="00935454">
      <w:pPr>
        <w:jc w:val="both"/>
        <w:rPr>
          <w:b/>
        </w:rPr>
      </w:pPr>
    </w:p>
    <w:p w:rsidR="00935454" w:rsidRPr="00825EAD" w:rsidRDefault="00935454" w:rsidP="00935454">
      <w:pPr>
        <w:jc w:val="both"/>
        <w:rPr>
          <w:b/>
        </w:rPr>
      </w:pPr>
      <w:r w:rsidRPr="00825EAD">
        <w:rPr>
          <w:b/>
        </w:rPr>
        <w:t>An Educational Hypothesis – “The Lecture is Moribund”</w:t>
      </w:r>
    </w:p>
    <w:p w:rsidR="00B707F6" w:rsidRDefault="00B707F6" w:rsidP="00935454">
      <w:pPr>
        <w:jc w:val="both"/>
      </w:pPr>
    </w:p>
    <w:p w:rsidR="00935454" w:rsidRPr="00825EAD" w:rsidRDefault="00935454" w:rsidP="00935454">
      <w:pPr>
        <w:jc w:val="both"/>
      </w:pPr>
      <w:r w:rsidRPr="00825EAD">
        <w:t>SIM University has made great steps forward in the management of quality and efficiency of the educational process for adult students. Courses and examinations are prepared and delivered through the media of textbooks, course notes, lectures, laboratories and examinations of one kind or another. Some courses may be developed by one person and delivered by another. These developers and deliverers are often experienced professionals rather than career academics.</w:t>
      </w:r>
    </w:p>
    <w:p w:rsidR="00935454" w:rsidRDefault="00935454" w:rsidP="00935454">
      <w:pPr>
        <w:jc w:val="both"/>
      </w:pPr>
      <w:r w:rsidRPr="00825EAD">
        <w:t>SIM University is now in a unique position to evaluate and perhaps preside over the demise of the traditional lecture. Of course</w:t>
      </w:r>
      <w:r w:rsidR="005534D7">
        <w:t>,</w:t>
      </w:r>
      <w:r w:rsidRPr="00825EAD">
        <w:t xml:space="preserve"> the lecture must be replaced by some more effective and efficient form. This ideal form is supported by the Chinese proverb:</w:t>
      </w:r>
    </w:p>
    <w:p w:rsidR="005534D7" w:rsidRPr="00825EAD" w:rsidRDefault="005534D7" w:rsidP="00935454">
      <w:pPr>
        <w:jc w:val="both"/>
      </w:pPr>
    </w:p>
    <w:p w:rsidR="00935454" w:rsidRPr="00825EAD" w:rsidRDefault="00935454" w:rsidP="00935454">
      <w:pPr>
        <w:jc w:val="both"/>
        <w:outlineLvl w:val="0"/>
        <w:rPr>
          <w:rFonts w:eastAsia="Times New Roman"/>
          <w:b/>
          <w:bCs/>
          <w:i/>
          <w:kern w:val="36"/>
        </w:rPr>
      </w:pPr>
      <w:r w:rsidRPr="00825EAD">
        <w:rPr>
          <w:rFonts w:eastAsia="Times New Roman"/>
          <w:b/>
          <w:bCs/>
          <w:i/>
          <w:kern w:val="36"/>
        </w:rPr>
        <w:t>“Tell me and I'll forget; show me and I may remember; involve me and I'll understand.”</w:t>
      </w:r>
    </w:p>
    <w:p w:rsidR="00935454" w:rsidRPr="00825EAD" w:rsidRDefault="00935454" w:rsidP="00935454">
      <w:pPr>
        <w:jc w:val="both"/>
        <w:outlineLvl w:val="0"/>
        <w:rPr>
          <w:rFonts w:eastAsia="Times New Roman"/>
          <w:bCs/>
          <w:kern w:val="36"/>
        </w:rPr>
      </w:pPr>
    </w:p>
    <w:p w:rsidR="00935454" w:rsidRPr="00825EAD" w:rsidRDefault="00935454" w:rsidP="00935454">
      <w:pPr>
        <w:jc w:val="both"/>
        <w:outlineLvl w:val="0"/>
        <w:rPr>
          <w:rFonts w:eastAsia="Times New Roman"/>
          <w:bCs/>
          <w:kern w:val="36"/>
        </w:rPr>
      </w:pPr>
      <w:r w:rsidRPr="00825EAD">
        <w:rPr>
          <w:rFonts w:eastAsia="Times New Roman"/>
          <w:bCs/>
          <w:kern w:val="36"/>
        </w:rPr>
        <w:t>All hypotheses, including this one, need testing by formal scientifically controlled experimentation methods if they are to be converted into acceptable policies and procedures; the following experimental conditions may be considered:</w:t>
      </w:r>
    </w:p>
    <w:p w:rsidR="00935454" w:rsidRPr="00825EAD" w:rsidRDefault="00935454" w:rsidP="00935454">
      <w:pPr>
        <w:jc w:val="both"/>
        <w:outlineLvl w:val="0"/>
        <w:rPr>
          <w:rFonts w:eastAsia="Times New Roman"/>
          <w:bCs/>
          <w:kern w:val="36"/>
        </w:rPr>
      </w:pPr>
    </w:p>
    <w:p w:rsidR="00935454" w:rsidRPr="00825EAD" w:rsidRDefault="00935454" w:rsidP="00935454">
      <w:pPr>
        <w:numPr>
          <w:ilvl w:val="0"/>
          <w:numId w:val="49"/>
        </w:numPr>
        <w:jc w:val="both"/>
        <w:outlineLvl w:val="0"/>
        <w:rPr>
          <w:rFonts w:eastAsia="Times New Roman"/>
          <w:bCs/>
          <w:kern w:val="36"/>
        </w:rPr>
      </w:pPr>
      <w:r w:rsidRPr="00825EAD">
        <w:rPr>
          <w:rFonts w:eastAsia="Times New Roman"/>
          <w:bCs/>
          <w:kern w:val="36"/>
        </w:rPr>
        <w:t>The present method, including the 6*</w:t>
      </w:r>
      <w:r w:rsidR="005534D7" w:rsidRPr="00825EAD">
        <w:rPr>
          <w:rFonts w:eastAsia="Times New Roman"/>
          <w:bCs/>
          <w:kern w:val="36"/>
        </w:rPr>
        <w:t>3-hour</w:t>
      </w:r>
      <w:r w:rsidRPr="00825EAD">
        <w:rPr>
          <w:rFonts w:eastAsia="Times New Roman"/>
          <w:bCs/>
          <w:kern w:val="36"/>
        </w:rPr>
        <w:t xml:space="preserve"> lecture, by an expert</w:t>
      </w:r>
    </w:p>
    <w:p w:rsidR="00935454" w:rsidRPr="00825EAD" w:rsidRDefault="00935454" w:rsidP="00935454">
      <w:pPr>
        <w:numPr>
          <w:ilvl w:val="0"/>
          <w:numId w:val="49"/>
        </w:numPr>
        <w:jc w:val="both"/>
        <w:outlineLvl w:val="0"/>
        <w:rPr>
          <w:rFonts w:eastAsia="Times New Roman"/>
          <w:bCs/>
          <w:kern w:val="36"/>
        </w:rPr>
      </w:pPr>
      <w:r w:rsidRPr="00825EAD">
        <w:rPr>
          <w:rFonts w:eastAsia="Times New Roman"/>
          <w:bCs/>
          <w:kern w:val="36"/>
        </w:rPr>
        <w:t>The replacement of the lecture componen</w:t>
      </w:r>
      <w:r w:rsidR="005534D7">
        <w:rPr>
          <w:rFonts w:eastAsia="Times New Roman"/>
          <w:bCs/>
          <w:kern w:val="36"/>
        </w:rPr>
        <w:t xml:space="preserve">t by a seminar, using teaching </w:t>
      </w:r>
      <w:r w:rsidRPr="00825EAD">
        <w:rPr>
          <w:rFonts w:eastAsia="Times New Roman"/>
          <w:bCs/>
          <w:kern w:val="36"/>
        </w:rPr>
        <w:t>assistants</w:t>
      </w:r>
    </w:p>
    <w:p w:rsidR="00935454" w:rsidRPr="00825EAD" w:rsidRDefault="00935454" w:rsidP="00935454">
      <w:pPr>
        <w:numPr>
          <w:ilvl w:val="0"/>
          <w:numId w:val="49"/>
        </w:numPr>
        <w:jc w:val="both"/>
        <w:outlineLvl w:val="0"/>
        <w:rPr>
          <w:rFonts w:eastAsia="Times New Roman"/>
          <w:bCs/>
          <w:kern w:val="36"/>
        </w:rPr>
      </w:pPr>
      <w:r w:rsidRPr="00825EAD">
        <w:rPr>
          <w:rFonts w:eastAsia="Times New Roman"/>
          <w:bCs/>
          <w:kern w:val="36"/>
        </w:rPr>
        <w:t>The replacement of the lecture component by well defined, but unsupervised, small group projects based on the course material</w:t>
      </w:r>
    </w:p>
    <w:p w:rsidR="00935454" w:rsidRPr="00825EAD" w:rsidRDefault="00935454" w:rsidP="00935454">
      <w:pPr>
        <w:numPr>
          <w:ilvl w:val="1"/>
          <w:numId w:val="49"/>
        </w:numPr>
        <w:jc w:val="both"/>
        <w:outlineLvl w:val="0"/>
        <w:rPr>
          <w:rFonts w:eastAsia="Times New Roman"/>
          <w:bCs/>
          <w:kern w:val="36"/>
        </w:rPr>
      </w:pPr>
      <w:r w:rsidRPr="00825EAD">
        <w:rPr>
          <w:rFonts w:eastAsia="Times New Roman"/>
          <w:bCs/>
          <w:kern w:val="36"/>
        </w:rPr>
        <w:t>A variation on this alternative would be individual projects</w:t>
      </w:r>
    </w:p>
    <w:p w:rsidR="00935454" w:rsidRPr="00825EAD" w:rsidRDefault="00935454" w:rsidP="00935454">
      <w:pPr>
        <w:numPr>
          <w:ilvl w:val="1"/>
          <w:numId w:val="49"/>
        </w:numPr>
        <w:jc w:val="both"/>
        <w:outlineLvl w:val="0"/>
        <w:rPr>
          <w:rFonts w:eastAsia="Times New Roman"/>
          <w:bCs/>
          <w:kern w:val="36"/>
        </w:rPr>
      </w:pPr>
      <w:r w:rsidRPr="00825EAD">
        <w:rPr>
          <w:rFonts w:eastAsia="Times New Roman"/>
          <w:bCs/>
          <w:kern w:val="36"/>
        </w:rPr>
        <w:t>Another variation would include direct or Internet based access to a professor or teaching assistant</w:t>
      </w:r>
    </w:p>
    <w:p w:rsidR="00935454" w:rsidRPr="00825EAD" w:rsidRDefault="00935454" w:rsidP="00935454">
      <w:pPr>
        <w:numPr>
          <w:ilvl w:val="0"/>
          <w:numId w:val="49"/>
        </w:numPr>
        <w:jc w:val="both"/>
        <w:outlineLvl w:val="0"/>
        <w:rPr>
          <w:rFonts w:eastAsia="Times New Roman"/>
          <w:bCs/>
          <w:kern w:val="36"/>
        </w:rPr>
      </w:pPr>
      <w:r w:rsidRPr="00825EAD">
        <w:rPr>
          <w:rFonts w:eastAsia="Times New Roman"/>
          <w:bCs/>
          <w:kern w:val="36"/>
        </w:rPr>
        <w:t>Ideally, from the experimental point of view, the fourth alternative would remove the lecture component without any replacement.</w:t>
      </w:r>
    </w:p>
    <w:p w:rsidR="00935454" w:rsidRPr="00825EAD" w:rsidRDefault="00935454" w:rsidP="00935454">
      <w:pPr>
        <w:jc w:val="both"/>
        <w:outlineLvl w:val="0"/>
        <w:rPr>
          <w:rFonts w:eastAsia="Times New Roman"/>
          <w:bCs/>
          <w:kern w:val="36"/>
        </w:rPr>
      </w:pPr>
    </w:p>
    <w:p w:rsidR="00935454" w:rsidRPr="00825EAD" w:rsidRDefault="00935454" w:rsidP="00935454">
      <w:pPr>
        <w:jc w:val="both"/>
      </w:pPr>
      <w:r w:rsidRPr="00825EAD">
        <w:t>The materials presented to all the participants would include the course textbooks, the course notes and some Internet reference sites.</w:t>
      </w:r>
    </w:p>
    <w:p w:rsidR="00935454" w:rsidRPr="00825EAD" w:rsidRDefault="00935454" w:rsidP="00935454">
      <w:pPr>
        <w:jc w:val="both"/>
      </w:pPr>
      <w:r w:rsidRPr="00825EAD">
        <w:t>The assignment of students to groups would have to be randomized and care would have to be taken to observe the behaviors of the different experimental groups regarding their use of alternative sources, such as Internet forums and chat rooms.</w:t>
      </w:r>
    </w:p>
    <w:p w:rsidR="00935454" w:rsidRPr="00825EAD" w:rsidRDefault="00935454" w:rsidP="00935454">
      <w:pPr>
        <w:jc w:val="both"/>
      </w:pPr>
      <w:r w:rsidRPr="00825EAD">
        <w:lastRenderedPageBreak/>
        <w:t>All participants would be evaluated by the same examining methods and double blind methods would be applied to avoid evaluation biases.</w:t>
      </w:r>
    </w:p>
    <w:p w:rsidR="00B707F6" w:rsidRDefault="00B707F6" w:rsidP="00935454">
      <w:pPr>
        <w:jc w:val="both"/>
        <w:rPr>
          <w:b/>
        </w:rPr>
      </w:pPr>
    </w:p>
    <w:p w:rsidR="00935454" w:rsidRPr="00825EAD" w:rsidRDefault="00935454" w:rsidP="00935454">
      <w:pPr>
        <w:jc w:val="both"/>
        <w:rPr>
          <w:b/>
        </w:rPr>
      </w:pPr>
      <w:r w:rsidRPr="00825EAD">
        <w:rPr>
          <w:b/>
        </w:rPr>
        <w:t>Summary</w:t>
      </w:r>
    </w:p>
    <w:p w:rsidR="00B707F6" w:rsidRDefault="00B707F6" w:rsidP="00935454">
      <w:pPr>
        <w:jc w:val="both"/>
      </w:pPr>
    </w:p>
    <w:p w:rsidR="00935454" w:rsidRPr="00825EAD" w:rsidRDefault="00935454" w:rsidP="00935454">
      <w:pPr>
        <w:jc w:val="both"/>
      </w:pPr>
      <w:r w:rsidRPr="00825EAD">
        <w:t xml:space="preserve">The lecture is an obsolete concept; its demise was initiated by the textbook and finalized by the Internet. Greater effectiveness and efficiency in education can be achieved by carefully managed alternative methods. Before such methods are implemented on a significant scale they need to be subject to rigorous scientific evaluation, not just the opinion of educational “experts.” </w:t>
      </w:r>
    </w:p>
    <w:p w:rsidR="00935454" w:rsidRPr="00825EAD" w:rsidRDefault="00935454" w:rsidP="00935454">
      <w:pPr>
        <w:jc w:val="both"/>
      </w:pPr>
    </w:p>
    <w:p w:rsidR="00935454" w:rsidRPr="00825EAD" w:rsidRDefault="00935454" w:rsidP="00935454">
      <w:pPr>
        <w:jc w:val="both"/>
      </w:pPr>
    </w:p>
    <w:p w:rsidR="00935454" w:rsidRPr="00825EAD" w:rsidRDefault="00935454" w:rsidP="00935454">
      <w:pPr>
        <w:jc w:val="both"/>
        <w:rPr>
          <w:rFonts w:cs="Calibri"/>
        </w:rPr>
      </w:pPr>
    </w:p>
    <w:p w:rsidR="00B707F6" w:rsidRDefault="00B707F6">
      <w:pPr>
        <w:rPr>
          <w:b/>
        </w:rPr>
      </w:pPr>
      <w:r>
        <w:rPr>
          <w:b/>
        </w:rPr>
        <w:br w:type="page"/>
      </w:r>
    </w:p>
    <w:p w:rsidR="005534D7" w:rsidRDefault="005534D7">
      <w:pPr>
        <w:rPr>
          <w:b/>
        </w:rPr>
      </w:pPr>
      <w:r>
        <w:rPr>
          <w:b/>
        </w:rPr>
        <w:lastRenderedPageBreak/>
        <w:br w:type="page"/>
      </w:r>
    </w:p>
    <w:p w:rsidR="003B7284" w:rsidRDefault="003B7284" w:rsidP="00B972EE">
      <w:pPr>
        <w:jc w:val="center"/>
        <w:rPr>
          <w:b/>
        </w:rPr>
      </w:pPr>
      <w:r>
        <w:rPr>
          <w:b/>
        </w:rPr>
        <w:lastRenderedPageBreak/>
        <w:t>Chapter 31</w:t>
      </w:r>
    </w:p>
    <w:p w:rsidR="003B7284" w:rsidRDefault="003B7284" w:rsidP="00B972EE">
      <w:pPr>
        <w:jc w:val="center"/>
        <w:rPr>
          <w:b/>
        </w:rPr>
      </w:pPr>
    </w:p>
    <w:p w:rsidR="00B972EE" w:rsidRPr="00825EAD" w:rsidRDefault="00B972EE" w:rsidP="00B972EE">
      <w:pPr>
        <w:jc w:val="center"/>
        <w:rPr>
          <w:b/>
        </w:rPr>
      </w:pPr>
      <w:r w:rsidRPr="00825EAD">
        <w:rPr>
          <w:b/>
        </w:rPr>
        <w:t>The Shopping List</w:t>
      </w:r>
    </w:p>
    <w:p w:rsidR="00B707F6" w:rsidRDefault="00B707F6" w:rsidP="00B972EE">
      <w:pPr>
        <w:jc w:val="both"/>
      </w:pPr>
    </w:p>
    <w:p w:rsidR="00B972EE" w:rsidRPr="00825EAD" w:rsidRDefault="00B972EE" w:rsidP="00B972EE">
      <w:pPr>
        <w:jc w:val="both"/>
      </w:pPr>
      <w:r w:rsidRPr="00825EAD">
        <w:t>Many years ago when we were first married, we would eat our toast and marmalade on Saturday mornings before going grocery shopping. Over breakfast we would make a shopping list. As we walked from the parking lot, hand in hand carrying our shopping bags as there were no plastic bags back then, we would add to the list mentally. Once in the store we would dart hither and thither filling our shopping basket, as there were no shopping trolleys back then. We ticked off the items on our list and now and then impulsively snatched an attractive product. After a few months of wedded bliss we dispensed with the shopping list and systematically marched up and down every aisle picking out familiar items and again, from time to time, succumbing to those temptations. But as we were young and poor graduate students with a mortgage and a family on the way we would caution our partner for their indiscretions and return the superfluous items to the shelves. Teamwork!</w:t>
      </w:r>
    </w:p>
    <w:p w:rsidR="00B707F6" w:rsidRDefault="00B707F6" w:rsidP="00B972EE">
      <w:pPr>
        <w:jc w:val="both"/>
      </w:pPr>
    </w:p>
    <w:p w:rsidR="00B972EE" w:rsidRPr="00825EAD" w:rsidRDefault="00B972EE" w:rsidP="00B972EE">
      <w:pPr>
        <w:jc w:val="both"/>
      </w:pPr>
      <w:r w:rsidRPr="00825EAD">
        <w:t>Over the next forty years we became so expert that life’s processes became somewhat automated and only major departures from the SOPs would be debated. Then I started to learn how to fly and once again I was inundated with checklists: before start, before takeoff, lost procedures, emergency procedures and so on and so on. The normal procedures were on white cards and the emergency ones on yellow cards, I still have them along with my flight plans and maps. These procedures were called out as we completed our checks and the instructor or co-pilot, in the spirit of system redundancy, would repeat them back. Although some of these steps, unlike a missed grocery item, could have catastrophic consequences if missed, they too became routine as we anticipated excitedly the main event: clear props, clear skies, see the light in his eyes.</w:t>
      </w:r>
    </w:p>
    <w:p w:rsidR="00B707F6" w:rsidRDefault="00B707F6" w:rsidP="00B972EE">
      <w:pPr>
        <w:jc w:val="both"/>
      </w:pPr>
    </w:p>
    <w:p w:rsidR="00B972EE" w:rsidRPr="00825EAD" w:rsidRDefault="00B972EE" w:rsidP="00B972EE">
      <w:pPr>
        <w:jc w:val="both"/>
      </w:pPr>
      <w:r w:rsidRPr="00825EAD">
        <w:t xml:space="preserve">Checklists are a subset of a general class of devices called “facilitators.” These devices are not part of the execution procedures </w:t>
      </w:r>
      <w:r w:rsidRPr="00825EAD">
        <w:rPr>
          <w:i/>
        </w:rPr>
        <w:t>per se</w:t>
      </w:r>
      <w:r w:rsidRPr="00825EAD">
        <w:t>; rather they are simply memory aids. Experts can do without their explicit use as their implicit subroutines are cued and executed automatically.</w:t>
      </w:r>
    </w:p>
    <w:p w:rsidR="00B972EE" w:rsidRPr="00825EAD" w:rsidRDefault="00B972EE" w:rsidP="00B972EE">
      <w:pPr>
        <w:jc w:val="both"/>
      </w:pPr>
      <w:r w:rsidRPr="00825EAD">
        <w:t xml:space="preserve">Back in the time of the grocery store checklists, my graduate studies focused on the intricacies of operational memory – that amazing flexible, versatile, but limited cognitive function. Or is it really limited? When we set up well defined laboratory tasks, like remembering random digits, we observe, as did Miller, the magic number 7 plus or minus 2 to be a somewhat robust statement. This magic number also seems to work for more elaborate “chunks” of information. But when we move from numbers to words and procedures we note that our fluid operational memory takes in external cues, pulls templates, data and procedures from our long term stores, and guides us somewhat automatically through extremely complex operations. In this sense our operational memory is not limited, rather it the central processor that manages almost everything we do. In recent years a series of televised competitions have arisen that demonstrate the phenomenal ability to recall massive sequences of numbers, playing cards and the like by a process of linking. </w:t>
      </w:r>
    </w:p>
    <w:p w:rsidR="00B707F6" w:rsidRDefault="00B707F6" w:rsidP="00B972EE">
      <w:pPr>
        <w:jc w:val="both"/>
      </w:pPr>
    </w:p>
    <w:p w:rsidR="00B972EE" w:rsidRPr="00825EAD" w:rsidRDefault="00B972EE" w:rsidP="00B972EE">
      <w:pPr>
        <w:jc w:val="both"/>
      </w:pPr>
      <w:r w:rsidRPr="00825EAD">
        <w:lastRenderedPageBreak/>
        <w:t>This central processor is subject to interference which may cause apparent failures in certain tasks when it is distracted by other external or internal data. The bucket analogy explains this apparent limitation – as you pour more water into a limited size bucket some will overflow and perhaps be lost. But the bucket hydrodynamics are not simple. There may be little eddy currents that keep some of the water in place while the rest rushes by. Cognitive psychologists call this rehearsal; it is the mechanism by which we keep important data, procedures and objectives in focus while the other temporary stuff moves on after making its contribution, or being ignored. Other phenomena, such as primacy, recency and salience also serve to keep information actively available.</w:t>
      </w:r>
    </w:p>
    <w:p w:rsidR="00B707F6" w:rsidRDefault="00B707F6" w:rsidP="00B972EE">
      <w:pPr>
        <w:jc w:val="both"/>
      </w:pPr>
    </w:p>
    <w:p w:rsidR="00B972EE" w:rsidRPr="00825EAD" w:rsidRDefault="00B972EE" w:rsidP="00B972EE">
      <w:pPr>
        <w:jc w:val="both"/>
      </w:pPr>
      <w:r w:rsidRPr="00825EAD">
        <w:t>One possible mathematical model to help describe these processes is Bayes Theory. Simply put this theory suggests that if we have a theory, choice or decision, we sequentially sample available data until we converge on a conclusion. Like Miller’s Theory, this process can be demonstrated readily under laboratory conditions. One experiment I carried out was the “Baynum Test”. I presented digits (or other stimuli) from a defined set such as 1 to 7 or 9 in random sequence and had the subject predict whether the next number would be higher or lower after each presentation. As the probability associated with the decision increased so the subjects converged more quickly on the best decision. A hypothesis was that the greater the operational memory load (the number of preceding digits) the longer it would take to make the decision. This hypothesis was correct up to about half way in the sequence, but after half way those cunning subjects started to “recall” what was to come rather than what had gone, and their responses became quicker and better, based on the objective probability. However when I experimented with more complex information the subjects became remarkably sub Bayesian. They forgot (or didn’t use) key items of information and developed bias and weighting towards other items and categories. One conclusion that I came to by controlling the presentation rates, was that temporal “decay” really wasn’t a good explanation; rather the active processes of interference and rehearsal were better descriptions of the operational memory function. This conclusion is supported somewhat by the von Restorff effect in which distracting categories in a sequence can interfere with retention of items from the main category.</w:t>
      </w:r>
    </w:p>
    <w:p w:rsidR="00B707F6" w:rsidRDefault="00B707F6" w:rsidP="00B972EE">
      <w:pPr>
        <w:jc w:val="both"/>
      </w:pPr>
    </w:p>
    <w:p w:rsidR="00B972EE" w:rsidRPr="00825EAD" w:rsidRDefault="00B972EE" w:rsidP="00B972EE">
      <w:pPr>
        <w:jc w:val="both"/>
      </w:pPr>
      <w:r w:rsidRPr="00825EAD">
        <w:t>Shopping lists and aviation checklists are memory aids; we ignore them to our peril. The procedures manuals on the International Space Station are ten inches thick and full of acronyms. When we go to Mars, the books will be terabytes thicker. But fortunately</w:t>
      </w:r>
      <w:r w:rsidR="005534D7">
        <w:t>,</w:t>
      </w:r>
      <w:r w:rsidRPr="00825EAD">
        <w:t xml:space="preserve"> we have a partner or co-pilot sitting in Mission Control, supported by an army of memory aids, sometimes with the capability of system override if the operator misbehaves. There are real active built in system redundancies. This would be analogous to the grocery store clerk asking “do you really need that expensive high calorie custard tart?” Perhaps we should automate the grocery shoppin</w:t>
      </w:r>
      <w:r w:rsidR="005534D7">
        <w:t>g process and have the computer-</w:t>
      </w:r>
      <w:r w:rsidRPr="00825EAD">
        <w:t>based ordering system make sensible unbiased Bayesian decisions for us.</w:t>
      </w:r>
    </w:p>
    <w:p w:rsidR="005534D7" w:rsidRDefault="005534D7" w:rsidP="00B972EE">
      <w:pPr>
        <w:jc w:val="both"/>
      </w:pPr>
    </w:p>
    <w:p w:rsidR="00B972EE" w:rsidRPr="00825EAD" w:rsidRDefault="00B972EE" w:rsidP="00B972EE">
      <w:pPr>
        <w:jc w:val="both"/>
      </w:pPr>
      <w:r w:rsidRPr="00825EAD">
        <w:t xml:space="preserve">The main problem with sensible decision making by real people is that information processing takes time and often time is limited. If we fail we are called impulsive, when we succeed we are called intuitive. Because of the time constraints we do not always use our checklists; we also become even more sub Bayesian and select data based on our biases or simply its availability or </w:t>
      </w:r>
      <w:r w:rsidRPr="00825EAD">
        <w:lastRenderedPageBreak/>
        <w:t xml:space="preserve">attractiveness. That “hi cal” cake, although not on the checklist, is both attractive and available. Our obsession with one “train of thought”, for example our air speed, to the detriment of another source, say out altitude, can be dangerous. If we have the ball in basketball or soccer, we can hold, dribble, pass or shoot. Shooting and scoring will make us a hero, but shooting is a low probability option. Our time constrained decisions are based on a biased ratio of the probability of success times the payoff of success divided by the probability of failure times the cost of failure. Operational memory serves these </w:t>
      </w:r>
      <w:r w:rsidR="003B7284" w:rsidRPr="00825EAD">
        <w:t>decision-making</w:t>
      </w:r>
      <w:r w:rsidRPr="00825EAD">
        <w:t xml:space="preserve"> ratios. Experts make better and quicker decisions because they have better mental models or decision frameworks and make better selections from the available data. They have built in checklists to guide them through the time constrained </w:t>
      </w:r>
      <w:r w:rsidR="003B7284" w:rsidRPr="00825EAD">
        <w:t>decision-making</w:t>
      </w:r>
      <w:r w:rsidRPr="00825EAD">
        <w:t xml:space="preserve"> processes. In these ball games and airplanes we have colleagues to help with the attention, memory and decision processes. “Man on, my ball.” “Clear to depart 21 left, clear to depart 21 left.”</w:t>
      </w:r>
    </w:p>
    <w:p w:rsidR="00B707F6" w:rsidRDefault="00B707F6" w:rsidP="00B972EE">
      <w:pPr>
        <w:jc w:val="both"/>
      </w:pPr>
    </w:p>
    <w:p w:rsidR="00B972EE" w:rsidRPr="00825EAD" w:rsidRDefault="00B972EE" w:rsidP="00B972EE">
      <w:pPr>
        <w:jc w:val="both"/>
      </w:pPr>
      <w:r w:rsidRPr="00825EAD">
        <w:t xml:space="preserve">Another domain that is full of implicit or explicit checklists and guidelines is medicine. Busy doctors check the history, talk to the patient, buy Bayesian time by ordering more tests, or make a sub Bayesian decision based on their experience and intuition. Good doctors mostly get it right. However, an investigation of these processes back in the day of post-doctoral general medical practice research showed that, when presented with sequences of the same signs and symptoms, general practitioners would diverge widely on their diagnoses and treatment selections. They were unquestionably sub-Bayesian. When groups were presented with their collective decisions and allowed to debate the diagnoses and actions, there was generally some convergence, but in-built biases still resulted in alternative choices and rationalizations of approaches. We can add pilots, ball players, process controllers, grocery shoppers and many more to this list of rapid naturalistic decision makers. </w:t>
      </w:r>
    </w:p>
    <w:p w:rsidR="00B707F6" w:rsidRDefault="00B707F6" w:rsidP="00B972EE">
      <w:pPr>
        <w:jc w:val="both"/>
      </w:pPr>
    </w:p>
    <w:p w:rsidR="00B972EE" w:rsidRPr="00825EAD" w:rsidRDefault="00B972EE" w:rsidP="00B972EE">
      <w:pPr>
        <w:jc w:val="both"/>
      </w:pPr>
      <w:r w:rsidRPr="00825EAD">
        <w:t>The challenge for Human Factors is to break down these applied attention, operational memory and decision processes into their constituent parts and design checklists, procedures, technology and training to make more effective and efficient mouse traps. Contemporary computer simulation technology offers a rich context for controlling information and time in order to study behavior and improve the design of automation and decision aides such as predictive displays. Today’s young and not so young people play video games and demonstrate attention, operational memory and rapid decision making under time and information stress all the time. Simulators for flying, process control, ball games (and perhaps grocery shopping) are readily available. They can make extremely valuable training aides and help in the understanding of attention, operational memory and decision making. We can manipulate the information available, the quality of that information and the time constraints. The results of such investigations will invariably show individual differences in expertise and bias. They will also show that given the same information computers will make more repeatable and quicker decisions, especially when equipped with prediction algorithms and comprehensive checklists. However, this automation utopia will fail because of the human right to be wrong for the right and wrong reasons. I will buy that custard tart, doctors will make the “wrong” medical decision for social reasons, pilots will make the wrong decisions because of over reliance on automation, footballers and basket ballers will make low probability shots and become heroes, astronauts will walk glove in glove on Mars and be so overwhelmed by the experience than they may forget to call home.</w:t>
      </w:r>
    </w:p>
    <w:p w:rsidR="00B972EE" w:rsidRPr="00825EAD" w:rsidRDefault="00B972EE" w:rsidP="00B972EE">
      <w:pPr>
        <w:jc w:val="both"/>
      </w:pPr>
      <w:r w:rsidRPr="00825EAD">
        <w:lastRenderedPageBreak/>
        <w:t>The applied human factors challenge is now focused on human computer interaction – HCI. This involves vision and visual aspects of display design. Simple stuff! But more importantly it involves cognition and computation. We must be able to read the words, numbers or icons, but sometimes even this basic font size and contrast requirement is not compatible with old eyes. More importantly we must be able to navigate the menus and choices quickly and effectively, and be guided toward the correct decisions and allowed to escape from wrong decisions; the “back” button is a wonderful, but simple, invention. Even more than this the computer must be programmed to make predictions and provide decision guidance; it must have an available and active operational memory to provide the user with context and concise counsel. It must be collaborative, like a co-pilot or shopping partner.</w:t>
      </w:r>
    </w:p>
    <w:p w:rsidR="00B707F6" w:rsidRDefault="00B707F6" w:rsidP="00B972EE">
      <w:pPr>
        <w:jc w:val="both"/>
      </w:pPr>
    </w:p>
    <w:p w:rsidR="00B972EE" w:rsidRPr="00825EAD" w:rsidRDefault="00B972EE" w:rsidP="00B972EE">
      <w:pPr>
        <w:jc w:val="both"/>
      </w:pPr>
      <w:r w:rsidRPr="00825EAD">
        <w:t xml:space="preserve">In aviation, intelligent displays can advise the pilot to “pull up, pull up” when the terrain detection system becomes alarmed. The system can even take over control of the airplane, pull up, and then politely hand back the controls; “your controls.” In shopping, a friendly debate about custard tarts will usually, but not always, result in group consensus. In medicine and aviation, crew resource management practices will assure that appropriate decisions are made based on the knowledge and data available to the current situational leader. For example, the anesthetist in surgery may need to suspend the activities of the surgeon when the situation demands. In basketball, a team mate may issue the visual instruction “alleyoop”, when the dynamic situation demands. In aviation, the controller may say “position and hold” to speed up runway traffic. Lane change, headway and parking aids in modern cars can supplement human decision making; light detectors can turn on the headlights.  These complex cognitive activities are relevant in time constrained information overload situations. Collaborators and computers can help to calculate “what if” conundrums. Predictive messages and displays can improve on the calculation speed limitations of mere mortals. </w:t>
      </w:r>
    </w:p>
    <w:p w:rsidR="00B707F6" w:rsidRDefault="00B707F6" w:rsidP="00B972EE">
      <w:pPr>
        <w:jc w:val="both"/>
      </w:pPr>
    </w:p>
    <w:p w:rsidR="00B972EE" w:rsidRPr="00825EAD" w:rsidRDefault="00B972EE" w:rsidP="00B972EE">
      <w:pPr>
        <w:jc w:val="both"/>
      </w:pPr>
      <w:r w:rsidRPr="00825EAD">
        <w:t>In conclusion it is argued that operational memory is central to the acquisition of data and decision frameworks, choices and execution management. It is further suggested that checklists, explicit, implicit, simple or complex, are essential to the human cognitive processes. Finally it is recommended that information, time and expertise analysis are central to the human factors contribution to system design and human computer interaction and that these procedures and guidelines should be facilitated by contemporary human in the loop simulation facilities.</w:t>
      </w:r>
    </w:p>
    <w:p w:rsidR="00B972EE" w:rsidRPr="00825EAD" w:rsidRDefault="00B972EE" w:rsidP="00B972EE">
      <w:pPr>
        <w:jc w:val="both"/>
      </w:pPr>
    </w:p>
    <w:p w:rsidR="00B972EE" w:rsidRPr="00825EAD" w:rsidRDefault="00B972EE" w:rsidP="00935454">
      <w:pPr>
        <w:jc w:val="both"/>
        <w:rPr>
          <w:rFonts w:cs="Calibri"/>
        </w:rPr>
      </w:pPr>
    </w:p>
    <w:p w:rsidR="00B972EE" w:rsidRPr="00825EAD" w:rsidRDefault="00B972EE" w:rsidP="00935454">
      <w:pPr>
        <w:jc w:val="both"/>
        <w:rPr>
          <w:rFonts w:cs="Calibri"/>
        </w:rPr>
      </w:pPr>
    </w:p>
    <w:p w:rsidR="00B972EE" w:rsidRPr="00825EAD" w:rsidRDefault="00B972EE" w:rsidP="00935454">
      <w:pPr>
        <w:jc w:val="both"/>
        <w:rPr>
          <w:rFonts w:cs="Calibri"/>
        </w:rPr>
      </w:pPr>
    </w:p>
    <w:p w:rsidR="00B707F6" w:rsidRDefault="00B707F6">
      <w:pPr>
        <w:rPr>
          <w:b/>
        </w:rPr>
      </w:pPr>
      <w:r>
        <w:rPr>
          <w:b/>
        </w:rPr>
        <w:br w:type="page"/>
      </w:r>
    </w:p>
    <w:p w:rsidR="003B7284" w:rsidRDefault="003B7284" w:rsidP="00B972EE">
      <w:pPr>
        <w:jc w:val="center"/>
        <w:rPr>
          <w:b/>
        </w:rPr>
      </w:pPr>
      <w:r>
        <w:rPr>
          <w:b/>
        </w:rPr>
        <w:lastRenderedPageBreak/>
        <w:t>Chapter 32</w:t>
      </w:r>
    </w:p>
    <w:p w:rsidR="003B7284" w:rsidRDefault="003B7284" w:rsidP="00B972EE">
      <w:pPr>
        <w:jc w:val="center"/>
        <w:rPr>
          <w:b/>
        </w:rPr>
      </w:pPr>
    </w:p>
    <w:p w:rsidR="00B972EE" w:rsidRDefault="00B972EE" w:rsidP="00B972EE">
      <w:pPr>
        <w:jc w:val="center"/>
        <w:rPr>
          <w:b/>
        </w:rPr>
      </w:pPr>
      <w:r w:rsidRPr="00825EAD">
        <w:rPr>
          <w:b/>
        </w:rPr>
        <w:t>The Aging Workforce – An Ergonomics Strategy</w:t>
      </w:r>
    </w:p>
    <w:p w:rsidR="003B7284" w:rsidRPr="00825EAD" w:rsidRDefault="003B7284" w:rsidP="00B972EE">
      <w:pPr>
        <w:jc w:val="center"/>
        <w:rPr>
          <w:b/>
        </w:rPr>
      </w:pPr>
    </w:p>
    <w:p w:rsidR="00B972EE" w:rsidRPr="00825EAD" w:rsidRDefault="00B972EE" w:rsidP="00B972EE">
      <w:pPr>
        <w:pStyle w:val="ListParagraph"/>
        <w:numPr>
          <w:ilvl w:val="0"/>
          <w:numId w:val="52"/>
        </w:numPr>
        <w:spacing w:after="200" w:line="276" w:lineRule="auto"/>
        <w:jc w:val="both"/>
        <w:rPr>
          <w:b/>
        </w:rPr>
      </w:pPr>
      <w:r w:rsidRPr="00825EAD">
        <w:rPr>
          <w:b/>
        </w:rPr>
        <w:t>Introduction</w:t>
      </w:r>
    </w:p>
    <w:p w:rsidR="00B972EE" w:rsidRDefault="00B972EE" w:rsidP="00B972EE">
      <w:pPr>
        <w:jc w:val="both"/>
      </w:pPr>
      <w:r w:rsidRPr="00825EAD">
        <w:t>Work is a tangible way in which individuals can contribute to society. It is also a means by which individuals can receive financial rewards and personal fulfillment. A complication of this symbiotic relationship is the wide variability among individual’s knowledge, experience, capabilities, limitations and aspirations on the one hand and the enormous variation in employment opportunities on the other. The matching of opportunities with individual capabilities and interests presents complex technical and organizational challenges. The data for this study are from Singapore but the principles described below are relevant to most developed and developing countries that have aging populations.</w:t>
      </w:r>
    </w:p>
    <w:p w:rsidR="00B707F6" w:rsidRPr="00825EAD" w:rsidRDefault="00B707F6" w:rsidP="00B972EE">
      <w:pPr>
        <w:jc w:val="both"/>
      </w:pPr>
    </w:p>
    <w:p w:rsidR="00B972EE" w:rsidRPr="00825EAD" w:rsidRDefault="00B972EE" w:rsidP="00B972EE">
      <w:pPr>
        <w:pStyle w:val="ListParagraph"/>
        <w:numPr>
          <w:ilvl w:val="0"/>
          <w:numId w:val="52"/>
        </w:numPr>
        <w:spacing w:after="200" w:line="276" w:lineRule="auto"/>
        <w:jc w:val="both"/>
        <w:rPr>
          <w:b/>
        </w:rPr>
      </w:pPr>
      <w:r w:rsidRPr="00825EAD">
        <w:rPr>
          <w:b/>
        </w:rPr>
        <w:t>Some data</w:t>
      </w:r>
    </w:p>
    <w:p w:rsidR="00B972EE" w:rsidRPr="00825EAD" w:rsidRDefault="00B972EE" w:rsidP="00B972EE">
      <w:pPr>
        <w:jc w:val="both"/>
      </w:pPr>
      <w:r w:rsidRPr="00825EAD">
        <w:t xml:space="preserve">The following chart (Figure 1) from </w:t>
      </w:r>
      <w:hyperlink r:id="rId71" w:history="1">
        <w:r w:rsidRPr="00825EAD">
          <w:rPr>
            <w:rStyle w:val="Hyperlink"/>
          </w:rPr>
          <w:t>www.singstat.gov</w:t>
        </w:r>
      </w:hyperlink>
      <w:r w:rsidRPr="00825EAD">
        <w:t xml:space="preserve"> show the number of persons in each 5 year age group for the years 2000 and 2010 in Singapore. This “age pyramid” shows clearly that the Singapore population is ageing. Singapore’s situation in this regard is not unique. The same observations are made in Europe, North America and Japan. The primary causes of these changes are the birth rate and the contributions of public health and medical interventions to prevent and treat otherwise fatal diseases.</w:t>
      </w:r>
    </w:p>
    <w:p w:rsidR="00B972EE" w:rsidRPr="00825EAD" w:rsidRDefault="00B972EE" w:rsidP="00B972EE">
      <w:pPr>
        <w:jc w:val="both"/>
        <w:rPr>
          <w:b/>
        </w:rPr>
      </w:pPr>
    </w:p>
    <w:p w:rsidR="00B972EE" w:rsidRPr="00825EAD" w:rsidRDefault="00B972EE" w:rsidP="00B972EE">
      <w:pPr>
        <w:jc w:val="center"/>
      </w:pPr>
      <w:r w:rsidRPr="00825EAD">
        <w:rPr>
          <w:rFonts w:cs="Arial"/>
          <w:noProof/>
          <w:color w:val="333333"/>
        </w:rPr>
        <w:drawing>
          <wp:inline distT="0" distB="0" distL="0" distR="0" wp14:anchorId="188F3D7F" wp14:editId="4A37007C">
            <wp:extent cx="4276725" cy="3079826"/>
            <wp:effectExtent l="0" t="0" r="0" b="6350"/>
            <wp:docPr id="214" name="Picture 214" descr="http://www.singstat.gov.sg/images/charts/chart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ingstat.gov.sg/images/charts/chart2.gif"/>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279758" cy="3082010"/>
                    </a:xfrm>
                    <a:prstGeom prst="rect">
                      <a:avLst/>
                    </a:prstGeom>
                    <a:noFill/>
                    <a:ln>
                      <a:noFill/>
                    </a:ln>
                  </pic:spPr>
                </pic:pic>
              </a:graphicData>
            </a:graphic>
          </wp:inline>
        </w:drawing>
      </w:r>
    </w:p>
    <w:p w:rsidR="00B972EE" w:rsidRPr="00825EAD" w:rsidRDefault="00B972EE" w:rsidP="00B972EE">
      <w:pPr>
        <w:jc w:val="both"/>
      </w:pPr>
    </w:p>
    <w:p w:rsidR="00B972EE" w:rsidRDefault="00B972EE" w:rsidP="00B972EE">
      <w:pPr>
        <w:jc w:val="both"/>
      </w:pPr>
      <w:r w:rsidRPr="00825EAD">
        <w:t>Figure 1 Singapore age pyramid</w:t>
      </w:r>
    </w:p>
    <w:p w:rsidR="00B707F6" w:rsidRPr="00825EAD" w:rsidRDefault="00B707F6" w:rsidP="00B972EE">
      <w:pPr>
        <w:jc w:val="both"/>
      </w:pPr>
    </w:p>
    <w:p w:rsidR="00B972EE" w:rsidRDefault="00B972EE" w:rsidP="00B972EE">
      <w:pPr>
        <w:jc w:val="both"/>
      </w:pPr>
      <w:r w:rsidRPr="00825EAD">
        <w:lastRenderedPageBreak/>
        <w:t>The following chart shows that the participation of Singaporeans in the workforce is also “ageing”. The decline in numbers begins to increase significantly after the age of 55 compared with a turning point at 50 in 1999. There are also many more people working after the age of 70. Minister Mentor Lee is quoted as saying that “there should be no retirement age for workers”. The philosophy behind this statement is that not only will the working capacity of Singaporeans be increased, but also that individuals will remain healthier and happier due to the stimulation associated with work. It should be noted that there is an alternative point of view. Some older people, who are less intrinsically motivated by their employment, look forward to a phase in life when they can “smell the roses” and spend quality time with their grandchildren and hobbies. They argue that this is a reward for a lifetime’s contribution to society. The key to these alternative viewpoints is the fundamental fact that all people, including elderly people, differ in their interests and aspirations.</w:t>
      </w:r>
    </w:p>
    <w:p w:rsidR="003B7284" w:rsidRPr="00825EAD" w:rsidRDefault="003B7284" w:rsidP="00B972EE">
      <w:pPr>
        <w:jc w:val="both"/>
      </w:pPr>
    </w:p>
    <w:p w:rsidR="00B972EE" w:rsidRDefault="00B972EE" w:rsidP="00B972EE">
      <w:pPr>
        <w:jc w:val="center"/>
      </w:pPr>
      <w:r w:rsidRPr="00825EAD">
        <w:rPr>
          <w:rFonts w:cs="Arial"/>
          <w:noProof/>
          <w:color w:val="333333"/>
        </w:rPr>
        <w:drawing>
          <wp:inline distT="0" distB="0" distL="0" distR="0" wp14:anchorId="3B1A7C99" wp14:editId="022AD479">
            <wp:extent cx="5095875" cy="3178073"/>
            <wp:effectExtent l="0" t="0" r="0" b="3810"/>
            <wp:docPr id="215" name="Picture 215" descr="http://www.singstat.gov.sg/images/charts/chart1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singstat.gov.sg/images/charts/chart13.gif"/>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095875" cy="3178073"/>
                    </a:xfrm>
                    <a:prstGeom prst="rect">
                      <a:avLst/>
                    </a:prstGeom>
                    <a:noFill/>
                    <a:ln>
                      <a:noFill/>
                    </a:ln>
                  </pic:spPr>
                </pic:pic>
              </a:graphicData>
            </a:graphic>
          </wp:inline>
        </w:drawing>
      </w:r>
    </w:p>
    <w:p w:rsidR="00B707F6" w:rsidRPr="00825EAD" w:rsidRDefault="00B707F6" w:rsidP="00B972EE">
      <w:pPr>
        <w:jc w:val="center"/>
      </w:pPr>
    </w:p>
    <w:p w:rsidR="00B972EE" w:rsidRDefault="00B972EE" w:rsidP="00B972EE">
      <w:pPr>
        <w:jc w:val="both"/>
      </w:pPr>
      <w:r w:rsidRPr="00825EAD">
        <w:t>Figure 2 Participation in the workforce</w:t>
      </w:r>
    </w:p>
    <w:p w:rsidR="00B707F6" w:rsidRPr="00825EAD" w:rsidRDefault="00B707F6" w:rsidP="00B972EE">
      <w:pPr>
        <w:jc w:val="both"/>
      </w:pPr>
    </w:p>
    <w:p w:rsidR="00B972EE" w:rsidRDefault="00E66870" w:rsidP="00B972EE">
      <w:pPr>
        <w:jc w:val="both"/>
        <w:rPr>
          <w:rStyle w:val="Hyperlink"/>
        </w:rPr>
      </w:pPr>
      <w:hyperlink r:id="rId74" w:history="1">
        <w:r w:rsidR="00B972EE" w:rsidRPr="00825EAD">
          <w:rPr>
            <w:rStyle w:val="Hyperlink"/>
          </w:rPr>
          <w:t>http://www.singstat.gov.sg/stats/charts/popn-area.html</w:t>
        </w:r>
      </w:hyperlink>
    </w:p>
    <w:p w:rsidR="00B707F6" w:rsidRPr="00825EAD" w:rsidRDefault="00B707F6" w:rsidP="00B972EE">
      <w:pPr>
        <w:jc w:val="both"/>
      </w:pPr>
    </w:p>
    <w:p w:rsidR="00B972EE" w:rsidRPr="00825EAD" w:rsidRDefault="00B972EE" w:rsidP="00B972EE">
      <w:pPr>
        <w:jc w:val="both"/>
      </w:pPr>
      <w:r w:rsidRPr="00825EAD">
        <w:t>One implication of the changes in the age pyramid is shown in Figure 3. This shows a dramatic decrease in the ratio of the population above and below the age of 65. This fact, together with the increasing trend for both husband and wife to pursue careers, for personal fulfillment, social or financial reasons, results in an increasing likelihood that unemployed elderly people will remain at home alone, or need attention from a domestic servant.</w:t>
      </w:r>
    </w:p>
    <w:p w:rsidR="00B972EE" w:rsidRPr="00825EAD" w:rsidRDefault="00B972EE" w:rsidP="00B972EE">
      <w:pPr>
        <w:jc w:val="center"/>
      </w:pPr>
      <w:r w:rsidRPr="00825EAD">
        <w:rPr>
          <w:rFonts w:cs="Arial"/>
          <w:noProof/>
          <w:color w:val="333333"/>
        </w:rPr>
        <w:lastRenderedPageBreak/>
        <w:drawing>
          <wp:inline distT="0" distB="0" distL="0" distR="0" wp14:anchorId="4025E619" wp14:editId="08F91325">
            <wp:extent cx="2796540" cy="2265045"/>
            <wp:effectExtent l="19050" t="0" r="3810" b="0"/>
            <wp:docPr id="216" name="Picture 1" descr="http://www.singstat.gov.sg/images/charts/chart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ingstat.gov.sg/images/charts/chart3.gif"/>
                    <pic:cNvPicPr>
                      <a:picLocks noChangeAspect="1" noChangeArrowheads="1"/>
                    </pic:cNvPicPr>
                  </pic:nvPicPr>
                  <pic:blipFill>
                    <a:blip r:embed="rId75" cstate="print"/>
                    <a:srcRect/>
                    <a:stretch>
                      <a:fillRect/>
                    </a:stretch>
                  </pic:blipFill>
                  <pic:spPr bwMode="auto">
                    <a:xfrm>
                      <a:off x="0" y="0"/>
                      <a:ext cx="2796540" cy="2265045"/>
                    </a:xfrm>
                    <a:prstGeom prst="rect">
                      <a:avLst/>
                    </a:prstGeom>
                    <a:noFill/>
                    <a:ln w="9525">
                      <a:noFill/>
                      <a:miter lim="800000"/>
                      <a:headEnd/>
                      <a:tailEnd/>
                    </a:ln>
                  </pic:spPr>
                </pic:pic>
              </a:graphicData>
            </a:graphic>
          </wp:inline>
        </w:drawing>
      </w:r>
    </w:p>
    <w:p w:rsidR="00B972EE" w:rsidRDefault="00B972EE" w:rsidP="00B972EE">
      <w:pPr>
        <w:jc w:val="both"/>
        <w:rPr>
          <w:rStyle w:val="style11"/>
          <w:rFonts w:cs="Arial"/>
          <w:bCs/>
          <w:color w:val="000000" w:themeColor="text1"/>
          <w:sz w:val="24"/>
          <w:szCs w:val="24"/>
        </w:rPr>
      </w:pPr>
      <w:bookmarkStart w:id="2" w:name="popnC"/>
      <w:bookmarkEnd w:id="2"/>
      <w:r w:rsidRPr="00825EAD">
        <w:rPr>
          <w:rStyle w:val="h21"/>
          <w:rFonts w:cs="Arial"/>
          <w:sz w:val="24"/>
          <w:szCs w:val="24"/>
        </w:rPr>
        <w:t>Figure 3 Old Age Support Ratio</w:t>
      </w:r>
      <w:r w:rsidRPr="00825EAD">
        <w:rPr>
          <w:rFonts w:cs="Arial"/>
          <w:bCs/>
          <w:color w:val="000000" w:themeColor="text1"/>
        </w:rPr>
        <w:t xml:space="preserve"> - </w:t>
      </w:r>
      <w:r w:rsidRPr="00825EAD">
        <w:rPr>
          <w:rStyle w:val="style11"/>
          <w:rFonts w:cs="Arial"/>
          <w:bCs/>
          <w:color w:val="000000" w:themeColor="text1"/>
          <w:sz w:val="24"/>
          <w:szCs w:val="24"/>
        </w:rPr>
        <w:t>Number of Residents Aged 15-64 Years</w:t>
      </w:r>
      <w:r w:rsidRPr="00825EAD">
        <w:rPr>
          <w:rFonts w:cs="Arial"/>
          <w:bCs/>
          <w:color w:val="000000" w:themeColor="text1"/>
        </w:rPr>
        <w:t xml:space="preserve"> </w:t>
      </w:r>
      <w:r w:rsidRPr="00825EAD">
        <w:rPr>
          <w:rStyle w:val="style11"/>
          <w:rFonts w:cs="Arial"/>
          <w:bCs/>
          <w:color w:val="000000" w:themeColor="text1"/>
          <w:sz w:val="24"/>
          <w:szCs w:val="24"/>
        </w:rPr>
        <w:t>Per Elderly (&gt; 65) Resident</w:t>
      </w:r>
    </w:p>
    <w:p w:rsidR="005534D7" w:rsidRPr="00825EAD" w:rsidRDefault="005534D7" w:rsidP="00B972EE">
      <w:pPr>
        <w:jc w:val="both"/>
        <w:rPr>
          <w:rStyle w:val="style11"/>
          <w:rFonts w:cs="Arial"/>
          <w:bCs/>
          <w:color w:val="000000" w:themeColor="text1"/>
          <w:sz w:val="24"/>
          <w:szCs w:val="24"/>
        </w:rPr>
      </w:pPr>
    </w:p>
    <w:p w:rsidR="00B972EE" w:rsidRPr="00825EAD" w:rsidRDefault="00E66870" w:rsidP="00B972EE">
      <w:pPr>
        <w:jc w:val="both"/>
        <w:rPr>
          <w:rStyle w:val="style11"/>
          <w:rFonts w:cs="Arial"/>
          <w:bCs/>
          <w:color w:val="000000" w:themeColor="text1"/>
          <w:sz w:val="24"/>
          <w:szCs w:val="24"/>
        </w:rPr>
      </w:pPr>
      <w:hyperlink r:id="rId76" w:anchor="popnC" w:history="1">
        <w:r w:rsidR="00B972EE" w:rsidRPr="00825EAD">
          <w:rPr>
            <w:rStyle w:val="Hyperlink"/>
            <w:rFonts w:cs="Arial"/>
            <w:bCs/>
            <w:color w:val="000000" w:themeColor="text1"/>
          </w:rPr>
          <w:t>http://www.singstat.gov.sg/stats/charts/popn-area.html#popnC</w:t>
        </w:r>
      </w:hyperlink>
    </w:p>
    <w:p w:rsidR="00B707F6" w:rsidRDefault="00B707F6" w:rsidP="00B972EE">
      <w:pPr>
        <w:jc w:val="both"/>
        <w:rPr>
          <w:rStyle w:val="style11"/>
          <w:rFonts w:cs="Arial"/>
          <w:bCs/>
          <w:color w:val="000000" w:themeColor="text1"/>
          <w:sz w:val="24"/>
          <w:szCs w:val="24"/>
        </w:rPr>
      </w:pPr>
    </w:p>
    <w:p w:rsidR="00B972EE" w:rsidRDefault="00B972EE" w:rsidP="00B972EE">
      <w:pPr>
        <w:jc w:val="both"/>
        <w:rPr>
          <w:rStyle w:val="style11"/>
          <w:rFonts w:cs="Arial"/>
          <w:bCs/>
          <w:color w:val="000000" w:themeColor="text1"/>
          <w:sz w:val="24"/>
          <w:szCs w:val="24"/>
        </w:rPr>
      </w:pPr>
      <w:r w:rsidRPr="00825EAD">
        <w:rPr>
          <w:rStyle w:val="style11"/>
          <w:rFonts w:cs="Arial"/>
          <w:bCs/>
          <w:color w:val="000000" w:themeColor="text1"/>
          <w:sz w:val="24"/>
          <w:szCs w:val="24"/>
        </w:rPr>
        <w:t>The challenges that these trends present are the provision of opportunities for an increasing number of elderly people to find personally, socially and financially fulfilling work. One contribution to the resolution of this challenge is the application of ergonomics to the analysis and design of equipment, workplaces and jobs that match the capabilities and limitations of this cohort.</w:t>
      </w:r>
    </w:p>
    <w:p w:rsidR="00B707F6" w:rsidRPr="00825EAD" w:rsidRDefault="00B707F6" w:rsidP="00B972EE">
      <w:pPr>
        <w:jc w:val="both"/>
        <w:rPr>
          <w:rFonts w:cs="Arial"/>
          <w:bCs/>
          <w:color w:val="000000" w:themeColor="text1"/>
        </w:rPr>
      </w:pPr>
    </w:p>
    <w:p w:rsidR="00B972EE" w:rsidRPr="00825EAD" w:rsidRDefault="00B972EE" w:rsidP="00B972EE">
      <w:pPr>
        <w:pStyle w:val="ListParagraph"/>
        <w:numPr>
          <w:ilvl w:val="0"/>
          <w:numId w:val="52"/>
        </w:numPr>
        <w:spacing w:after="200" w:line="276" w:lineRule="auto"/>
        <w:jc w:val="both"/>
        <w:rPr>
          <w:b/>
        </w:rPr>
      </w:pPr>
      <w:r w:rsidRPr="00825EAD">
        <w:rPr>
          <w:b/>
        </w:rPr>
        <w:t>The process of ageing</w:t>
      </w:r>
    </w:p>
    <w:p w:rsidR="00B972EE" w:rsidRPr="00825EAD" w:rsidRDefault="00B972EE" w:rsidP="00B972EE">
      <w:pPr>
        <w:jc w:val="both"/>
      </w:pPr>
      <w:r w:rsidRPr="00825EAD">
        <w:t>The process of aging generally shows a nonlinear decline in physical, sensory, cognitive and social capabilities. However, there are considerable individual differences in all basic human capabilities and limitations and in the rate of decline. Also</w:t>
      </w:r>
      <w:r w:rsidR="005534D7">
        <w:t>,</w:t>
      </w:r>
      <w:r w:rsidRPr="00825EAD">
        <w:t xml:space="preserve"> a decline in one capability may not necessarily predict a change in another. The gerontology literature has many details of the physiological, medical, psychological and s</w:t>
      </w:r>
      <w:r w:rsidR="005534D7">
        <w:t>ocial effects of ageing. A meta-</w:t>
      </w:r>
      <w:r w:rsidRPr="00825EAD">
        <w:t>analysis of the ageing process of individual body systems was performed by (Sehl and Yates (2001):</w:t>
      </w:r>
    </w:p>
    <w:p w:rsidR="00B972EE" w:rsidRPr="00825EAD" w:rsidRDefault="00B972EE" w:rsidP="00B972EE">
      <w:pPr>
        <w:shd w:val="clear" w:color="auto" w:fill="FFFFFF"/>
        <w:spacing w:before="100" w:beforeAutospacing="1" w:after="100" w:afterAutospacing="1"/>
        <w:jc w:val="both"/>
        <w:rPr>
          <w:rFonts w:cs="Lucida Sans Unicode"/>
          <w:color w:val="222222"/>
        </w:rPr>
      </w:pPr>
      <w:r w:rsidRPr="00825EAD">
        <w:rPr>
          <w:rStyle w:val="cit-name-surname1"/>
          <w:rFonts w:cs="Lucida Sans Unicode"/>
          <w:color w:val="222222"/>
          <w:sz w:val="24"/>
          <w:szCs w:val="24"/>
        </w:rPr>
        <w:t>Sehl</w:t>
      </w:r>
      <w:r w:rsidRPr="00825EAD">
        <w:rPr>
          <w:rStyle w:val="cit-auth2"/>
          <w:rFonts w:cs="Lucida Sans Unicode"/>
          <w:color w:val="222222"/>
        </w:rPr>
        <w:t xml:space="preserve"> </w:t>
      </w:r>
      <w:r w:rsidRPr="00825EAD">
        <w:rPr>
          <w:rStyle w:val="cit-name-given-names"/>
          <w:rFonts w:cs="Lucida Sans Unicode"/>
          <w:color w:val="222222"/>
        </w:rPr>
        <w:t>ME</w:t>
      </w:r>
      <w:r w:rsidRPr="00825EAD">
        <w:rPr>
          <w:rFonts w:cs="Lucida Sans Unicode"/>
          <w:color w:val="222222"/>
        </w:rPr>
        <w:t>, and Yates F.E (2001)</w:t>
      </w:r>
      <w:r w:rsidRPr="00825EAD">
        <w:rPr>
          <w:rStyle w:val="HTMLCite"/>
          <w:rFonts w:cs="Lucida Sans Unicode"/>
          <w:color w:val="222222"/>
        </w:rPr>
        <w:t xml:space="preserve">. </w:t>
      </w:r>
      <w:r w:rsidRPr="00825EAD">
        <w:rPr>
          <w:rStyle w:val="cit-article-title"/>
          <w:rFonts w:cs="Lucida Sans Unicode"/>
          <w:i/>
          <w:iCs/>
          <w:color w:val="222222"/>
        </w:rPr>
        <w:t>Kinetics of human aging. I. Rates of senescence between ages 30 and 70 years in healthy people</w:t>
      </w:r>
      <w:r w:rsidRPr="00825EAD">
        <w:rPr>
          <w:rStyle w:val="HTMLCite"/>
          <w:rFonts w:cs="Lucida Sans Unicode"/>
          <w:color w:val="222222"/>
        </w:rPr>
        <w:t xml:space="preserve">. J Gerontol Biol Sci </w:t>
      </w:r>
      <w:r w:rsidRPr="00825EAD">
        <w:rPr>
          <w:rStyle w:val="cit-vol3"/>
          <w:rFonts w:cs="Lucida Sans Unicode"/>
          <w:color w:val="222222"/>
        </w:rPr>
        <w:t>56A</w:t>
      </w:r>
      <w:r w:rsidRPr="00825EAD">
        <w:rPr>
          <w:rStyle w:val="HTMLCite"/>
          <w:rFonts w:cs="Lucida Sans Unicode"/>
          <w:color w:val="222222"/>
        </w:rPr>
        <w:t xml:space="preserve">: </w:t>
      </w:r>
      <w:r w:rsidRPr="00825EAD">
        <w:rPr>
          <w:rStyle w:val="cit-fpage"/>
          <w:rFonts w:cs="Lucida Sans Unicode"/>
          <w:i/>
          <w:iCs/>
          <w:color w:val="222222"/>
        </w:rPr>
        <w:t>B198</w:t>
      </w:r>
      <w:r w:rsidRPr="00825EAD">
        <w:rPr>
          <w:rStyle w:val="HTMLCite"/>
          <w:rFonts w:cs="Lucida Sans Unicode"/>
          <w:color w:val="222222"/>
        </w:rPr>
        <w:t>–</w:t>
      </w:r>
      <w:r w:rsidRPr="00825EAD">
        <w:rPr>
          <w:rStyle w:val="cit-lpage"/>
          <w:rFonts w:cs="Lucida Sans Unicode"/>
          <w:i/>
          <w:iCs/>
          <w:color w:val="222222"/>
        </w:rPr>
        <w:t>B208</w:t>
      </w:r>
      <w:r w:rsidRPr="00825EAD">
        <w:rPr>
          <w:rStyle w:val="HTMLCite"/>
          <w:rFonts w:cs="Lucida Sans Unicode"/>
          <w:color w:val="222222"/>
        </w:rPr>
        <w:t xml:space="preserve">, </w:t>
      </w:r>
      <w:r w:rsidRPr="00825EAD">
        <w:rPr>
          <w:rStyle w:val="cit-pub-date"/>
          <w:rFonts w:cs="Lucida Sans Unicode"/>
          <w:i/>
          <w:iCs/>
          <w:color w:val="222222"/>
        </w:rPr>
        <w:t>2001</w:t>
      </w:r>
      <w:r w:rsidRPr="00825EAD">
        <w:rPr>
          <w:rStyle w:val="HTMLCite"/>
          <w:rFonts w:cs="Lucida Sans Unicode"/>
          <w:color w:val="222222"/>
        </w:rPr>
        <w:t>.</w:t>
      </w:r>
      <w:r w:rsidRPr="00825EAD">
        <w:br w:type="page"/>
      </w:r>
      <w:r w:rsidRPr="00825EAD">
        <w:rPr>
          <w:rFonts w:eastAsia="Times New Roman" w:cs="Lucida Sans Unicode"/>
          <w:i/>
          <w:color w:val="000000"/>
        </w:rPr>
        <w:lastRenderedPageBreak/>
        <w:t>Abstract</w:t>
      </w:r>
    </w:p>
    <w:p w:rsidR="00B972EE" w:rsidRPr="00825EAD" w:rsidRDefault="00B972EE" w:rsidP="00B972EE">
      <w:pPr>
        <w:shd w:val="clear" w:color="auto" w:fill="FFFFFF"/>
        <w:spacing w:after="167"/>
        <w:jc w:val="both"/>
        <w:rPr>
          <w:rFonts w:eastAsia="Times New Roman" w:cs="Lucida Sans Unicode"/>
          <w:i/>
          <w:color w:val="000000"/>
        </w:rPr>
      </w:pPr>
      <w:r w:rsidRPr="00825EAD">
        <w:rPr>
          <w:rFonts w:eastAsia="Times New Roman" w:cs="Lucida Sans Unicode"/>
          <w:i/>
          <w:color w:val="000000"/>
        </w:rPr>
        <w:t xml:space="preserve">A calculation of loss rates is reported for human structural and functional variables from a substantially larger data set than has been previously studied. Data were collected for healthy, nonsmoking human subjects of both sexes from a literature search of cross-sectional, longitudinal, and cross-sequential studies. The number of studies analyzed was 469, and the total number of subjects was 54,274. A linear model provided a fit of the data, for each variable, that was not significantly different from the best polynomial fit. Therefore, linear loss rates (as a percent decline per year from the reference value at age 30) were calculated for 445 variables from 13 organ systems, and additionally for 24 variables even more integrative, such as maximum oxygen consumption and exercise performance, that express effects of multiple contributing variables and systems. The frequency distribution of the 13 individual system linear loss rates (as percent loss per year) for a very healthy population has roughly a unimodal, right-skewed shape, with mean 0.65, median 0.5, and variance 0.32. (The actual underlying distribution could be a truncated Gaussian, an exponential, Poisson, gamma or some other). The linear estimates of loss rates were clustered between 0% and 2% per year for variables from most organ systems, with exceptions being the endocrine, thermoregulatory, and gastrointestinal systems, for which wider ranges (up to </w:t>
      </w:r>
      <w:r w:rsidRPr="00825EAD">
        <w:rPr>
          <w:rFonts w:ascii="Cambria Math" w:eastAsia="Times New Roman" w:hAnsi="Cambria Math" w:cs="Cambria Math"/>
          <w:i/>
          <w:color w:val="000000"/>
        </w:rPr>
        <w:t>∼</w:t>
      </w:r>
      <w:r w:rsidRPr="00825EAD">
        <w:rPr>
          <w:rFonts w:eastAsia="Times New Roman" w:cs="Lucida Sans Unicode"/>
          <w:i/>
          <w:color w:val="000000"/>
        </w:rPr>
        <w:t xml:space="preserve">3% per year) of loss rates were found. We suggest that this set of linear losses over time, observed in healthy individuals between ages (approximately) 30 to 70 years, exposes the underlying kinetics of human senescence, independent of effects of substantial disease. </w:t>
      </w:r>
    </w:p>
    <w:p w:rsidR="00B972EE" w:rsidRDefault="00B972EE" w:rsidP="00B972EE">
      <w:pPr>
        <w:jc w:val="both"/>
      </w:pPr>
      <w:r w:rsidRPr="00825EAD">
        <w:t>The ergonomics and human factors literature also contains substantial information on the functional capacities of elderly people and the associated design opportunities:</w:t>
      </w:r>
    </w:p>
    <w:p w:rsidR="005534D7" w:rsidRPr="00825EAD" w:rsidRDefault="005534D7" w:rsidP="00B972EE">
      <w:pPr>
        <w:jc w:val="both"/>
      </w:pPr>
    </w:p>
    <w:p w:rsidR="00B972EE" w:rsidRDefault="00B972EE" w:rsidP="00B972EE">
      <w:pPr>
        <w:jc w:val="both"/>
      </w:pPr>
      <w:r w:rsidRPr="00825EAD">
        <w:t>Fisk, A.D., Rogers, W. A., Charness, N, Czaja, S. J., and Sharit, J (2004) “Designing for Older Adults”, CRC Press, Boca Raton.</w:t>
      </w:r>
    </w:p>
    <w:p w:rsidR="00F16662" w:rsidRPr="00825EAD" w:rsidRDefault="00F16662" w:rsidP="00B972EE">
      <w:pPr>
        <w:jc w:val="both"/>
      </w:pPr>
    </w:p>
    <w:p w:rsidR="00B972EE" w:rsidRDefault="005534D7" w:rsidP="00B972EE">
      <w:pPr>
        <w:jc w:val="both"/>
      </w:pPr>
      <w:r>
        <w:t>This broad-</w:t>
      </w:r>
      <w:r w:rsidR="00B972EE" w:rsidRPr="00825EAD">
        <w:t>based text addresses the characteristics of older adults and design guidelines. It also contains a number of case studies pertaining to contemporary technology and health care issues as they affect elderly people.</w:t>
      </w:r>
    </w:p>
    <w:p w:rsidR="00F16662" w:rsidRPr="00825EAD" w:rsidRDefault="00F16662" w:rsidP="00B972EE">
      <w:pPr>
        <w:jc w:val="both"/>
      </w:pPr>
    </w:p>
    <w:p w:rsidR="00B972EE" w:rsidRPr="00825EAD" w:rsidRDefault="00B972EE" w:rsidP="00B972EE">
      <w:pPr>
        <w:pStyle w:val="ListParagraph"/>
        <w:numPr>
          <w:ilvl w:val="0"/>
          <w:numId w:val="52"/>
        </w:numPr>
        <w:spacing w:after="200" w:line="276" w:lineRule="auto"/>
        <w:jc w:val="both"/>
        <w:rPr>
          <w:b/>
        </w:rPr>
      </w:pPr>
      <w:r w:rsidRPr="00825EAD">
        <w:rPr>
          <w:b/>
        </w:rPr>
        <w:t>The overt indications of ageing</w:t>
      </w:r>
    </w:p>
    <w:p w:rsidR="00B972EE" w:rsidRDefault="00B972EE" w:rsidP="00B972EE">
      <w:pPr>
        <w:jc w:val="both"/>
      </w:pPr>
      <w:r w:rsidRPr="00825EAD">
        <w:t>The overt changes in appearance - hair color, skin and body shape – etc.  are widely known indications of ageing t</w:t>
      </w:r>
      <w:r w:rsidR="005534D7">
        <w:t>hat have generated multibillion-</w:t>
      </w:r>
      <w:r w:rsidRPr="00825EAD">
        <w:t xml:space="preserve">dollar industries. However the perhaps more serious declines in performance present more troublesome challenges as they require active rather than passive intervention, </w:t>
      </w:r>
      <w:r w:rsidR="005534D7" w:rsidRPr="00825EAD">
        <w:t>which only</w:t>
      </w:r>
      <w:r w:rsidRPr="00825EAD">
        <w:t xml:space="preserve"> serve to stem the rate not the fact of decline.</w:t>
      </w:r>
      <w:r w:rsidR="005534D7">
        <w:t xml:space="preserve"> </w:t>
      </w:r>
      <w:r w:rsidRPr="00825EAD">
        <w:t>The degradation in the human subsystems described by Sehl and Yates (above) give rise to multiple overt performance declines associated with ageing:</w:t>
      </w:r>
    </w:p>
    <w:p w:rsidR="00F16662" w:rsidRPr="00825EAD" w:rsidRDefault="00F16662" w:rsidP="00B972EE">
      <w:pPr>
        <w:jc w:val="both"/>
      </w:pPr>
    </w:p>
    <w:p w:rsidR="00B972EE" w:rsidRPr="00825EAD" w:rsidRDefault="00B972EE" w:rsidP="00B972EE">
      <w:pPr>
        <w:pStyle w:val="ListParagraph"/>
        <w:numPr>
          <w:ilvl w:val="0"/>
          <w:numId w:val="56"/>
        </w:numPr>
        <w:spacing w:after="200" w:line="276" w:lineRule="auto"/>
        <w:jc w:val="both"/>
      </w:pPr>
      <w:r w:rsidRPr="00825EAD">
        <w:t>Physical Performance</w:t>
      </w:r>
    </w:p>
    <w:p w:rsidR="00B972EE" w:rsidRDefault="00B972EE" w:rsidP="00B972EE">
      <w:pPr>
        <w:jc w:val="both"/>
      </w:pPr>
      <w:r w:rsidRPr="00825EAD">
        <w:t xml:space="preserve">The combined deterioration of the musculo-skeletal, cardio-vascular-respiratory and metabolic systems gives rise to a significant decline in physical performance capabilities. The following graph (Figure 4) shows the decline in marathon records which indicates “the boundaries of </w:t>
      </w:r>
      <w:r w:rsidRPr="00825EAD">
        <w:lastRenderedPageBreak/>
        <w:t>human physical performance.” This is intended to show the general nature of deterioration although individuals and individual faculties will normally show a more aggressive decline. Furthermore</w:t>
      </w:r>
      <w:r w:rsidR="005534D7">
        <w:t>,</w:t>
      </w:r>
      <w:r w:rsidRPr="00825EAD">
        <w:t xml:space="preserve"> this curve reflects the true effect of ageing that is not confounded by such things as inheritance, illness, motivation etc. Similar declines are seen in other athletic activities such as sprints, middle distance running and field events such as throwing and jumping.</w:t>
      </w:r>
    </w:p>
    <w:p w:rsidR="00F16662" w:rsidRDefault="00F16662" w:rsidP="00B972EE">
      <w:pPr>
        <w:jc w:val="both"/>
      </w:pPr>
    </w:p>
    <w:p w:rsidR="00F16662" w:rsidRPr="00825EAD" w:rsidRDefault="00F16662" w:rsidP="00B972EE">
      <w:pPr>
        <w:jc w:val="both"/>
      </w:pPr>
    </w:p>
    <w:p w:rsidR="00B972EE" w:rsidRPr="00825EAD" w:rsidRDefault="00B972EE" w:rsidP="00B972EE">
      <w:pPr>
        <w:jc w:val="center"/>
      </w:pPr>
      <w:r w:rsidRPr="00825EAD">
        <w:rPr>
          <w:noProof/>
        </w:rPr>
        <mc:AlternateContent>
          <mc:Choice Requires="wps">
            <w:drawing>
              <wp:anchor distT="0" distB="0" distL="114300" distR="114300" simplePos="0" relativeHeight="251683840" behindDoc="0" locked="0" layoutInCell="1" allowOverlap="1" wp14:anchorId="5660368D" wp14:editId="44199D55">
                <wp:simplePos x="0" y="0"/>
                <wp:positionH relativeFrom="column">
                  <wp:posOffset>609600</wp:posOffset>
                </wp:positionH>
                <wp:positionV relativeFrom="paragraph">
                  <wp:posOffset>1639570</wp:posOffset>
                </wp:positionV>
                <wp:extent cx="2609850" cy="828675"/>
                <wp:effectExtent l="0" t="12700" r="19050" b="0"/>
                <wp:wrapNone/>
                <wp:docPr id="213"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09850" cy="828675"/>
                        </a:xfrm>
                        <a:custGeom>
                          <a:avLst/>
                          <a:gdLst>
                            <a:gd name="connsiteX0" fmla="*/ 0 w 1838325"/>
                            <a:gd name="connsiteY0" fmla="*/ 0 h 828675"/>
                            <a:gd name="connsiteX1" fmla="*/ 1000125 w 1838325"/>
                            <a:gd name="connsiteY1" fmla="*/ 123825 h 828675"/>
                            <a:gd name="connsiteX2" fmla="*/ 1314450 w 1838325"/>
                            <a:gd name="connsiteY2" fmla="*/ 276225 h 828675"/>
                            <a:gd name="connsiteX3" fmla="*/ 1619250 w 1838325"/>
                            <a:gd name="connsiteY3" fmla="*/ 466725 h 828675"/>
                            <a:gd name="connsiteX4" fmla="*/ 1752600 w 1838325"/>
                            <a:gd name="connsiteY4" fmla="*/ 590550 h 828675"/>
                            <a:gd name="connsiteX5" fmla="*/ 1838325 w 1838325"/>
                            <a:gd name="connsiteY5" fmla="*/ 828675 h 8286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838325" h="828675">
                              <a:moveTo>
                                <a:pt x="0" y="0"/>
                              </a:moveTo>
                              <a:cubicBezTo>
                                <a:pt x="390525" y="38894"/>
                                <a:pt x="781050" y="77788"/>
                                <a:pt x="1000125" y="123825"/>
                              </a:cubicBezTo>
                              <a:cubicBezTo>
                                <a:pt x="1219200" y="169862"/>
                                <a:pt x="1211263" y="219075"/>
                                <a:pt x="1314450" y="276225"/>
                              </a:cubicBezTo>
                              <a:cubicBezTo>
                                <a:pt x="1417638" y="333375"/>
                                <a:pt x="1546225" y="414338"/>
                                <a:pt x="1619250" y="466725"/>
                              </a:cubicBezTo>
                              <a:cubicBezTo>
                                <a:pt x="1692275" y="519112"/>
                                <a:pt x="1716088" y="530225"/>
                                <a:pt x="1752600" y="590550"/>
                              </a:cubicBezTo>
                              <a:cubicBezTo>
                                <a:pt x="1789112" y="650875"/>
                                <a:pt x="1813718" y="739775"/>
                                <a:pt x="1838325" y="828675"/>
                              </a:cubicBezTo>
                            </a:path>
                          </a:pathLst>
                        </a:custGeom>
                        <a:ln w="38100">
                          <a:prstDash val="dash"/>
                        </a:ln>
                      </wps:spPr>
                      <wps:style>
                        <a:lnRef idx="1">
                          <a:schemeClr val="accent1"/>
                        </a:lnRef>
                        <a:fillRef idx="0">
                          <a:schemeClr val="accent1"/>
                        </a:fillRef>
                        <a:effectRef idx="0">
                          <a:schemeClr val="accent1"/>
                        </a:effectRef>
                        <a:fontRef idx="minor">
                          <a:schemeClr val="tx1"/>
                        </a:fontRef>
                      </wps:style>
                      <wps:txbx>
                        <w:txbxContent>
                          <w:p w:rsidR="00670103" w:rsidRDefault="00670103" w:rsidP="00B972EE">
                            <w:pPr>
                              <w:jc w:val="center"/>
                            </w:pPr>
                            <w:r>
                              <w:t>An “average” curve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660368D" id="Freeform 5" o:spid="_x0000_s1161" style="position:absolute;left:0;text-align:left;margin-left:48pt;margin-top:129.1pt;width:205.5pt;height:65.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1838325,8286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" adj="-11796480,,5400" path="m,c390525,38894,781050,77788,1000125,123825v219075,46037,211138,95250,314325,152400c1417638,333375,1546225,414338,1619250,466725v73025,52387,96838,63500,133350,123825c1789112,650875,1813718,739775,1838325,828675e" filled="f" strokecolor="#4472c4 [3204]" strokeweight="3pt">
                <v:stroke dashstyle="dash" joinstyle="miter"/>
                <v:formulas/>
                <v:path arrowok="t" o:connecttype="custom" o:connectlocs="0,0;1419867,123825;1866110,276225;2298832,466725;2488147,590550;2609850,828675" o:connectangles="0,0,0,0,0,0" textboxrect="0,0,1838325,828675"/>
                <v:textbox>
                  <w:txbxContent>
                    <w:p w:rsidR="00670103" w:rsidRDefault="00670103" w:rsidP="00B972EE">
                      <w:pPr>
                        <w:jc w:val="center"/>
                      </w:pPr>
                      <w:r>
                        <w:t>An “average” curve</w:t>
                      </w:r>
                    </w:p>
                  </w:txbxContent>
                </v:textbox>
              </v:shape>
            </w:pict>
          </mc:Fallback>
        </mc:AlternateContent>
      </w:r>
      <w:r w:rsidRPr="00825EAD">
        <w:rPr>
          <w:noProof/>
        </w:rPr>
        <w:drawing>
          <wp:inline distT="0" distB="0" distL="0" distR="0" wp14:anchorId="25B5A51D" wp14:editId="448C1E34">
            <wp:extent cx="5562600" cy="3038132"/>
            <wp:effectExtent l="0" t="0" r="0" b="0"/>
            <wp:docPr id="2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562600" cy="3038132"/>
                    </a:xfrm>
                    <a:prstGeom prst="rect">
                      <a:avLst/>
                    </a:prstGeom>
                    <a:noFill/>
                    <a:ln>
                      <a:noFill/>
                    </a:ln>
                    <a:effectLst/>
                  </pic:spPr>
                </pic:pic>
              </a:graphicData>
            </a:graphic>
          </wp:inline>
        </w:drawing>
      </w:r>
    </w:p>
    <w:p w:rsidR="00B972EE" w:rsidRPr="00825EAD" w:rsidRDefault="00B972EE" w:rsidP="00B972EE">
      <w:pPr>
        <w:jc w:val="both"/>
      </w:pPr>
    </w:p>
    <w:p w:rsidR="00B972EE" w:rsidRPr="00825EAD" w:rsidRDefault="00B972EE" w:rsidP="00B972EE">
      <w:pPr>
        <w:jc w:val="both"/>
      </w:pPr>
      <w:r w:rsidRPr="00825EAD">
        <w:t xml:space="preserve">Figure 4. The percent decline (from age 30) in marathon world record performance </w:t>
      </w:r>
    </w:p>
    <w:p w:rsidR="00B972EE" w:rsidRDefault="00B972EE" w:rsidP="00B972EE">
      <w:pPr>
        <w:jc w:val="both"/>
      </w:pPr>
      <w:r w:rsidRPr="00825EAD">
        <w:t xml:space="preserve">In “normal people” this physical decline starts earlier and is more aggressive, but may be slowed by life-style interventions (diet and exercise) and specific medical or surgical attention to the body subsystems in question. Analysis of this variability shows considerable differences between individuals and over time. </w:t>
      </w:r>
    </w:p>
    <w:p w:rsidR="00F16662" w:rsidRPr="00825EAD" w:rsidRDefault="00F16662" w:rsidP="00B972EE">
      <w:pPr>
        <w:jc w:val="both"/>
      </w:pPr>
    </w:p>
    <w:p w:rsidR="00B972EE" w:rsidRPr="00825EAD" w:rsidRDefault="00B972EE" w:rsidP="00B972EE">
      <w:pPr>
        <w:pStyle w:val="ListParagraph"/>
        <w:numPr>
          <w:ilvl w:val="0"/>
          <w:numId w:val="56"/>
        </w:numPr>
        <w:spacing w:after="200" w:line="276" w:lineRule="auto"/>
        <w:jc w:val="both"/>
      </w:pPr>
      <w:r w:rsidRPr="00825EAD">
        <w:t xml:space="preserve">Sensory performance </w:t>
      </w:r>
    </w:p>
    <w:p w:rsidR="00B972EE" w:rsidRPr="00825EAD" w:rsidRDefault="00B972EE" w:rsidP="00B972EE">
      <w:pPr>
        <w:jc w:val="both"/>
        <w:rPr>
          <w:rFonts w:eastAsia="Times New Roman" w:cs="Arial"/>
          <w:color w:val="000000"/>
        </w:rPr>
      </w:pPr>
      <w:r w:rsidRPr="00825EAD">
        <w:t xml:space="preserve">Degradation in visual and auditory performance as people age is well documented and common knowledge. Presbyopia is a condition in which the </w:t>
      </w:r>
      <w:hyperlink r:id="rId78" w:tooltip="Human eye" w:history="1">
        <w:r w:rsidRPr="00825EAD">
          <w:rPr>
            <w:rStyle w:val="Hyperlink"/>
          </w:rPr>
          <w:t>eye</w:t>
        </w:r>
      </w:hyperlink>
      <w:r w:rsidRPr="00825EAD">
        <w:t xml:space="preserve"> shows a progressively diminished ability to focus on near objects with age, usually noticeable around the age of 40. Presbycusis</w:t>
      </w:r>
      <w:r w:rsidRPr="00825EAD">
        <w:rPr>
          <w:rFonts w:eastAsia="Times New Roman" w:cs="Arial"/>
          <w:color w:val="000000"/>
        </w:rPr>
        <w:t>, or age-related hearing loss, is the cumulative effect of aging on hearing. It is a progressive sensorineural hearing loss most marked at higher frequencies. The performance effects of both these conditions are treatable by optical and auditory devices - spectacles and hearing aids – that are tailored to individual needs. Despite the availability of these interventions, not all individuals make full use of them all the time; consequently</w:t>
      </w:r>
      <w:r w:rsidR="005534D7">
        <w:rPr>
          <w:rFonts w:eastAsia="Times New Roman" w:cs="Arial"/>
          <w:color w:val="000000"/>
        </w:rPr>
        <w:t>,</w:t>
      </w:r>
      <w:r w:rsidRPr="00825EAD">
        <w:rPr>
          <w:rFonts w:eastAsia="Times New Roman" w:cs="Arial"/>
          <w:color w:val="000000"/>
        </w:rPr>
        <w:t xml:space="preserve"> there are occasions when an uncorrected failure of the visual or auditory system can have serious performance implications.  Tactile, kinesthetic and vestibular deterioration also occur but there are no widely available technological interventions; performance related failures of these sensory systems can have serious implications, especially regarding balance. As slips, trips and falls are a major cause of injury and </w:t>
      </w:r>
      <w:r w:rsidRPr="00825EAD">
        <w:rPr>
          <w:rFonts w:eastAsia="Times New Roman" w:cs="Arial"/>
          <w:color w:val="000000"/>
        </w:rPr>
        <w:lastRenderedPageBreak/>
        <w:t>death for older people, the best strategy is adopt provide prevention or mitigation strategies, such as warnings to attract attention to hazards and hand rails to facilitate recovery. Taste and smell also deteriorate with age that can have serious implications in the detection of hazardous substances.</w:t>
      </w:r>
    </w:p>
    <w:p w:rsidR="00B972EE" w:rsidRPr="00825EAD" w:rsidRDefault="00B972EE" w:rsidP="00B972EE">
      <w:pPr>
        <w:jc w:val="both"/>
      </w:pPr>
    </w:p>
    <w:p w:rsidR="00B972EE" w:rsidRPr="00825EAD" w:rsidRDefault="00B972EE" w:rsidP="00B972EE">
      <w:pPr>
        <w:pStyle w:val="ListParagraph"/>
        <w:numPr>
          <w:ilvl w:val="0"/>
          <w:numId w:val="56"/>
        </w:numPr>
        <w:spacing w:after="200" w:line="276" w:lineRule="auto"/>
        <w:jc w:val="both"/>
      </w:pPr>
      <w:r w:rsidRPr="00825EAD">
        <w:t>Cognitive performance</w:t>
      </w:r>
    </w:p>
    <w:p w:rsidR="00B972EE" w:rsidRDefault="00B972EE" w:rsidP="00B972EE">
      <w:pPr>
        <w:jc w:val="both"/>
      </w:pPr>
      <w:r w:rsidRPr="00825EAD">
        <w:t>Cognition is an extremely complex process that involves attention to and perception of external stimuli. Next the stimuli are stored temporarily and compared with previous knowledge in order to make decisions, which are then communicated through some direct or indirect form of communication, ether to another person or through controls to a technological system. There are numerous ramifications and possible failure modes in the cognitive process, which, like physical and sensory processes deteriorate with age. Some offset of this information handling process failure can be achieved by experience as human beings exhibit considerable redundancy in their acquisition and use of information. Howe</w:t>
      </w:r>
      <w:r w:rsidR="005534D7">
        <w:t>ver, experience can be a double-</w:t>
      </w:r>
      <w:r w:rsidRPr="00825EAD">
        <w:t>edged sword as older people tend to favor familiar solutions to cognitive challenges, especially in time constrained situations.</w:t>
      </w:r>
    </w:p>
    <w:p w:rsidR="00F16662" w:rsidRPr="00825EAD" w:rsidRDefault="00F16662" w:rsidP="00B972EE">
      <w:pPr>
        <w:jc w:val="both"/>
      </w:pPr>
    </w:p>
    <w:p w:rsidR="00B972EE" w:rsidRPr="00825EAD" w:rsidRDefault="00B972EE" w:rsidP="00B972EE">
      <w:pPr>
        <w:pStyle w:val="ListParagraph"/>
        <w:numPr>
          <w:ilvl w:val="0"/>
          <w:numId w:val="56"/>
        </w:numPr>
        <w:spacing w:after="200" w:line="276" w:lineRule="auto"/>
        <w:jc w:val="both"/>
      </w:pPr>
      <w:r w:rsidRPr="00825EAD">
        <w:t>Social performance</w:t>
      </w:r>
    </w:p>
    <w:p w:rsidR="00B972EE" w:rsidRDefault="00B972EE" w:rsidP="00B972EE">
      <w:pPr>
        <w:jc w:val="both"/>
      </w:pPr>
      <w:r w:rsidRPr="00825EAD">
        <w:t>Even more complex variation and deterioration occurs in human social performance as they age. In this sense social broadly means any interaction with other people, such as family, friends, colleagues, supervisors, subordinates, customers or suppliers of products or services, or even casual strangers. In general</w:t>
      </w:r>
      <w:r w:rsidR="005534D7">
        <w:t>,</w:t>
      </w:r>
      <w:r w:rsidRPr="00825EAD">
        <w:t xml:space="preserve"> these interactions relate to communication, control, collaboration or competition. As with the more basic human functions, deterioration in social performance tends to show a narrowing in attitudes and less flexibility in adaptive behavior. One result of this deterioration is a behavioral response to seek out familiar contexts and avoid more complex social challenges.</w:t>
      </w:r>
    </w:p>
    <w:p w:rsidR="00F16662" w:rsidRPr="00825EAD" w:rsidRDefault="00F16662" w:rsidP="00B972EE">
      <w:pPr>
        <w:jc w:val="both"/>
      </w:pPr>
    </w:p>
    <w:p w:rsidR="00B972EE" w:rsidRPr="00825EAD" w:rsidRDefault="00B972EE" w:rsidP="00B972EE">
      <w:pPr>
        <w:pStyle w:val="ListParagraph"/>
        <w:numPr>
          <w:ilvl w:val="0"/>
          <w:numId w:val="56"/>
        </w:numPr>
        <w:spacing w:after="200" w:line="276" w:lineRule="auto"/>
        <w:jc w:val="both"/>
      </w:pPr>
      <w:r w:rsidRPr="00825EAD">
        <w:t>Affective performance</w:t>
      </w:r>
    </w:p>
    <w:p w:rsidR="00B972EE" w:rsidRDefault="00B972EE" w:rsidP="00B972EE">
      <w:pPr>
        <w:jc w:val="both"/>
      </w:pPr>
      <w:r w:rsidRPr="00825EAD">
        <w:t xml:space="preserve">Affective behavior is a higher order human function that reflects less tangible “likeability” decisions that may be described as irrational. Again older people become narrower in their affective choices. They are slower to adopt new fashions in products and services and this is reflected in their purchasing behavior and in their work practices. </w:t>
      </w:r>
    </w:p>
    <w:p w:rsidR="00F16662" w:rsidRPr="00825EAD" w:rsidRDefault="00F16662" w:rsidP="00B972EE">
      <w:pPr>
        <w:jc w:val="both"/>
      </w:pPr>
    </w:p>
    <w:p w:rsidR="00B972EE" w:rsidRPr="00825EAD" w:rsidRDefault="00B972EE" w:rsidP="00B972EE">
      <w:pPr>
        <w:pStyle w:val="ListParagraph"/>
        <w:numPr>
          <w:ilvl w:val="0"/>
          <w:numId w:val="52"/>
        </w:numPr>
        <w:spacing w:after="200" w:line="276" w:lineRule="auto"/>
        <w:jc w:val="both"/>
        <w:rPr>
          <w:b/>
        </w:rPr>
      </w:pPr>
      <w:r w:rsidRPr="00825EAD">
        <w:rPr>
          <w:b/>
        </w:rPr>
        <w:t>Confounding factors and intervention opportunities</w:t>
      </w:r>
    </w:p>
    <w:p w:rsidR="00B972EE" w:rsidRDefault="00B972EE" w:rsidP="00B972EE">
      <w:pPr>
        <w:jc w:val="both"/>
      </w:pPr>
      <w:r w:rsidRPr="00825EAD">
        <w:t xml:space="preserve">There are wide individual differences among older people that have genetic, medical and life style underpinnings. These factors may not be due to ageing </w:t>
      </w:r>
      <w:r w:rsidRPr="00825EAD">
        <w:rPr>
          <w:i/>
        </w:rPr>
        <w:t>per se</w:t>
      </w:r>
      <w:r w:rsidRPr="00825EAD">
        <w:t>, rather they may simply be associated with ageing. Either way the “solution” to the ageing issue may be to address these associated or “confounding” factors:</w:t>
      </w:r>
    </w:p>
    <w:p w:rsidR="00F16662" w:rsidRPr="00825EAD" w:rsidRDefault="00F16662" w:rsidP="00B972EE">
      <w:pPr>
        <w:jc w:val="both"/>
      </w:pPr>
    </w:p>
    <w:p w:rsidR="00B972EE" w:rsidRPr="00825EAD" w:rsidRDefault="00B972EE" w:rsidP="00B972EE">
      <w:pPr>
        <w:pStyle w:val="ListParagraph"/>
        <w:numPr>
          <w:ilvl w:val="0"/>
          <w:numId w:val="50"/>
        </w:numPr>
        <w:spacing w:after="200" w:line="276" w:lineRule="auto"/>
        <w:jc w:val="both"/>
      </w:pPr>
      <w:r w:rsidRPr="00825EAD">
        <w:lastRenderedPageBreak/>
        <w:t>Inheritance – Ageing in general and with particular body systems is affected by genetic factors. There are genetic markers for many diseases. This early available information can be used to intervene in the disease process and thus prevent or reduce the effects of this disease as a person ages. One strategy to increase the “active longevity” of ageing people is routine and enhanced medical attention.</w:t>
      </w:r>
    </w:p>
    <w:p w:rsidR="00B972EE" w:rsidRPr="00825EAD" w:rsidRDefault="00B972EE" w:rsidP="00B972EE">
      <w:pPr>
        <w:pStyle w:val="ListParagraph"/>
        <w:numPr>
          <w:ilvl w:val="0"/>
          <w:numId w:val="50"/>
        </w:numPr>
        <w:spacing w:after="200" w:line="276" w:lineRule="auto"/>
        <w:jc w:val="both"/>
      </w:pPr>
      <w:r w:rsidRPr="00825EAD">
        <w:t>Disease – disease processes affecting vital functions such as circulation, vision, cognition etc. can have considerable effect on the “aging process” of other human functions. Medical intervention through drugs, replacement parts such as joints, dental, vision and hearing devices or rehabilitation may offset some disease factors associated with ageing.</w:t>
      </w:r>
    </w:p>
    <w:p w:rsidR="00B972EE" w:rsidRPr="00825EAD" w:rsidRDefault="00B972EE" w:rsidP="00B972EE">
      <w:pPr>
        <w:pStyle w:val="ListParagraph"/>
        <w:numPr>
          <w:ilvl w:val="0"/>
          <w:numId w:val="50"/>
        </w:numPr>
        <w:spacing w:after="200" w:line="276" w:lineRule="auto"/>
        <w:jc w:val="both"/>
      </w:pPr>
      <w:r w:rsidRPr="00825EAD">
        <w:t>Lifestyle – Diet, exercise, cognitive and social activity affect the rate of decline of human capabilities. This decline can therefore be slowed significantly by lifestyle intervention among ageing people. For example poor diets and low levels of physical activity give rise to obesity, which in turn leads to metabolic disorders, such as diabetes. As employment is a significant element of “lifestyle” the design of jobs that are historically sedentary in nature should be addressed to include a greater opportunity for routine physical activity and social interaction. This philosophy may contradict short term objectives of productivity, but over the long term will maintain the physical and motivational capabilities of employees.</w:t>
      </w:r>
    </w:p>
    <w:p w:rsidR="00B972EE" w:rsidRPr="00825EAD" w:rsidRDefault="00B972EE" w:rsidP="00B972EE">
      <w:pPr>
        <w:pStyle w:val="ListParagraph"/>
        <w:numPr>
          <w:ilvl w:val="0"/>
          <w:numId w:val="50"/>
        </w:numPr>
        <w:spacing w:after="200" w:line="276" w:lineRule="auto"/>
        <w:jc w:val="both"/>
      </w:pPr>
      <w:r w:rsidRPr="00825EAD">
        <w:t xml:space="preserve">Training and Experience – Specific experience with equipment, tasks </w:t>
      </w:r>
      <w:r w:rsidR="005534D7">
        <w:t>or contexts will offset the age-</w:t>
      </w:r>
      <w:r w:rsidRPr="00825EAD">
        <w:t>based decline in cognitive abilities. Routine specific job related training will be appropriate to facilitate the capabilities of older people as they interact with new technology or contexts</w:t>
      </w:r>
    </w:p>
    <w:p w:rsidR="00B972EE" w:rsidRPr="00825EAD" w:rsidRDefault="00B972EE" w:rsidP="00B972EE">
      <w:pPr>
        <w:pStyle w:val="ListParagraph"/>
        <w:numPr>
          <w:ilvl w:val="0"/>
          <w:numId w:val="50"/>
        </w:numPr>
        <w:spacing w:after="200" w:line="276" w:lineRule="auto"/>
        <w:jc w:val="both"/>
      </w:pPr>
      <w:r w:rsidRPr="00825EAD">
        <w:t xml:space="preserve">Generational effect – Older people may have difficulty with contemporary technology, not due to ageing </w:t>
      </w:r>
      <w:r w:rsidRPr="00825EAD">
        <w:rPr>
          <w:i/>
        </w:rPr>
        <w:t>per se</w:t>
      </w:r>
      <w:r w:rsidRPr="00825EAD">
        <w:t>, but rather due to their exposure to such technology or to their perceptions regarding the need for the technology. Again</w:t>
      </w:r>
      <w:r w:rsidR="005534D7">
        <w:t>,</w:t>
      </w:r>
      <w:r w:rsidRPr="00825EAD">
        <w:t xml:space="preserve"> the routine inclusion of ongoing training with contemporary technology in the workplace will go a long way towards offsetting this generational effect.  </w:t>
      </w:r>
    </w:p>
    <w:p w:rsidR="00B972EE" w:rsidRPr="00825EAD" w:rsidRDefault="00B972EE" w:rsidP="00B972EE">
      <w:pPr>
        <w:pStyle w:val="ListParagraph"/>
        <w:numPr>
          <w:ilvl w:val="0"/>
          <w:numId w:val="50"/>
        </w:numPr>
        <w:spacing w:after="200" w:line="276" w:lineRule="auto"/>
        <w:jc w:val="both"/>
      </w:pPr>
      <w:r w:rsidRPr="00825EAD">
        <w:t>Motivation – Individuals vary considerably in their motivation to work and participate in physical, cognitive and social activities. The intrinsic nature and context of these activities will generate positive or negative effects on motivation. In the workplace, it is the responsibility of employers / supervisors to consider these issues in the monitoring of individual behavior and performance, and the design of jobs.</w:t>
      </w:r>
    </w:p>
    <w:p w:rsidR="00B972EE" w:rsidRPr="00825EAD" w:rsidRDefault="00B972EE" w:rsidP="00B972EE">
      <w:pPr>
        <w:pStyle w:val="ListParagraph"/>
        <w:numPr>
          <w:ilvl w:val="0"/>
          <w:numId w:val="50"/>
        </w:numPr>
        <w:spacing w:after="200" w:line="276" w:lineRule="auto"/>
        <w:jc w:val="both"/>
      </w:pPr>
      <w:r w:rsidRPr="00825EAD">
        <w:t>Support – The declines associated with ageing can be offset by family, employment and community support structures. If society and employers wish to prolong the active employment of individuals then there will be a need for support structures and processes that address such things as transportation, counseling, health care, continuing education etc.</w:t>
      </w:r>
    </w:p>
    <w:p w:rsidR="00B972EE" w:rsidRPr="00825EAD" w:rsidRDefault="00B972EE" w:rsidP="00B972EE">
      <w:pPr>
        <w:pStyle w:val="ListParagraph"/>
        <w:numPr>
          <w:ilvl w:val="0"/>
          <w:numId w:val="50"/>
        </w:numPr>
        <w:spacing w:after="200" w:line="276" w:lineRule="auto"/>
        <w:jc w:val="both"/>
      </w:pPr>
      <w:r w:rsidRPr="00825EAD">
        <w:lastRenderedPageBreak/>
        <w:t>Economic factors – Some older people need to work to provide for their basic life needs of shelter and sustenance. An important responsibility of society, employers and families is therefore the mitigation of economic stressors among ageing people. The principle of “social security” of course has political ramifications. However</w:t>
      </w:r>
      <w:r w:rsidR="005534D7">
        <w:t>,</w:t>
      </w:r>
      <w:r w:rsidRPr="00825EAD">
        <w:t xml:space="preserve"> an active rather than passive process of support can go a long way towards maintaining the contributions to society by people as they age.</w:t>
      </w:r>
    </w:p>
    <w:p w:rsidR="00B972EE" w:rsidRPr="00825EAD" w:rsidRDefault="00B972EE" w:rsidP="00B972EE">
      <w:pPr>
        <w:pStyle w:val="ListParagraph"/>
        <w:numPr>
          <w:ilvl w:val="0"/>
          <w:numId w:val="50"/>
        </w:numPr>
        <w:spacing w:after="200" w:line="276" w:lineRule="auto"/>
        <w:jc w:val="both"/>
      </w:pPr>
      <w:r w:rsidRPr="00825EAD">
        <w:t xml:space="preserve">Job Design – As people age the decline in physical, mental and social abilities is inevitable, although the rate of decline may be mitigated by the interventions discussed earlier. One other mitigation approach is to reduce the demands on older people by such strategies as reducing the length of their work day, the amount of work done over a certain time or other job responsibilities. Such strategies may be offset by an associated reduction in remuneration. The socialist slogan articulated by Karl Marx (1875): “From each according to his ability, to each according to his need”, is in fact a truism. People do vary in ability and contribution and capitalist societies do protect the weak, for humanitarian and </w:t>
      </w:r>
      <w:r w:rsidR="005534D7" w:rsidRPr="00825EAD">
        <w:t>long-term</w:t>
      </w:r>
      <w:r w:rsidRPr="00825EAD">
        <w:t xml:space="preserve"> economic reasons. In the context of the ageing workforce these issues need sophisticated consideration.</w:t>
      </w:r>
    </w:p>
    <w:p w:rsidR="00B972EE" w:rsidRPr="00825EAD" w:rsidRDefault="00B972EE" w:rsidP="00B972EE">
      <w:pPr>
        <w:pStyle w:val="ListParagraph"/>
        <w:numPr>
          <w:ilvl w:val="0"/>
          <w:numId w:val="50"/>
        </w:numPr>
        <w:spacing w:after="200" w:line="276" w:lineRule="auto"/>
        <w:jc w:val="both"/>
      </w:pPr>
      <w:r w:rsidRPr="00825EAD">
        <w:t>Affect – Older people are like all other people in their affective behaviors. They often express opinions and make decisions based on “likeability” rather than objectivity or function. However</w:t>
      </w:r>
      <w:r w:rsidR="005534D7">
        <w:t>,</w:t>
      </w:r>
      <w:r w:rsidRPr="00825EAD">
        <w:t xml:space="preserve"> the affective behavior of older people differs from younger people in that they favor familiarity rather than novelty. Their opinions become entrenched, their behaviors more rigid and their performance abilities less flexible. When faced with challenging situations older people may revert to over learned, but situationally inappropriate behaviors. These characteristics of older people are a natural learned result of activities that have been repeated many times. Tasks and situations that take older people out of their “comfort zone” may cause stress and performance failures.</w:t>
      </w:r>
    </w:p>
    <w:p w:rsidR="00B972EE" w:rsidRPr="00825EAD" w:rsidRDefault="00B972EE" w:rsidP="00B972EE">
      <w:pPr>
        <w:pStyle w:val="ListParagraph"/>
        <w:numPr>
          <w:ilvl w:val="0"/>
          <w:numId w:val="50"/>
        </w:numPr>
        <w:spacing w:after="200" w:line="276" w:lineRule="auto"/>
        <w:jc w:val="both"/>
      </w:pPr>
      <w:r w:rsidRPr="00825EAD">
        <w:t xml:space="preserve">Ergonomics Analysis and Design – The primary contributions of ergonomics are the design of workplaces, equipment, contexts and tasks to accommodate these </w:t>
      </w:r>
      <w:r w:rsidR="005534D7" w:rsidRPr="00825EAD">
        <w:t>age-related</w:t>
      </w:r>
      <w:r w:rsidRPr="00825EAD">
        <w:t xml:space="preserve"> changes. Necessary precursors of design are incisive and reliable analysis and domain knowledge. The ergonomics community is trained in the use of many physical, sensory, cognitive, behavioral, performance and affect measurement tools. Also</w:t>
      </w:r>
      <w:r w:rsidR="005534D7">
        <w:t>,</w:t>
      </w:r>
      <w:r w:rsidRPr="00825EAD">
        <w:t xml:space="preserve"> there are many standard principles and rules that can be applied to design for ageing populations. The success of ergonomics interventions is also dependent on substantial domain knowledge. This knowledge can be obtained first hand or more commonly by working with individuals that are well versed in the context of interest. These principles of “participation” and harnessing the “voice of the customer” are essential ingredients of the ergonomics analysis and design process.</w:t>
      </w:r>
    </w:p>
    <w:p w:rsidR="00B972EE" w:rsidRPr="00825EAD" w:rsidRDefault="00B972EE" w:rsidP="00B972EE">
      <w:pPr>
        <w:ind w:left="360"/>
        <w:jc w:val="both"/>
      </w:pPr>
      <w:r w:rsidRPr="00825EAD">
        <w:lastRenderedPageBreak/>
        <w:t>All these factors present opportunities to explain and address the declines associated with ageing. In practice the most successful approach to ageing should involve in depth consideration these factors.</w:t>
      </w:r>
      <w:r w:rsidRPr="00825EAD">
        <w:br w:type="page"/>
      </w:r>
    </w:p>
    <w:p w:rsidR="00B972EE" w:rsidRPr="00825EAD" w:rsidRDefault="00B972EE" w:rsidP="00B972EE">
      <w:pPr>
        <w:pStyle w:val="ListParagraph"/>
        <w:numPr>
          <w:ilvl w:val="0"/>
          <w:numId w:val="52"/>
        </w:numPr>
        <w:spacing w:after="200" w:line="276" w:lineRule="auto"/>
        <w:jc w:val="both"/>
        <w:rPr>
          <w:b/>
        </w:rPr>
      </w:pPr>
      <w:r w:rsidRPr="00825EAD">
        <w:rPr>
          <w:b/>
        </w:rPr>
        <w:lastRenderedPageBreak/>
        <w:t>The International Classification of Function Disability and Health (ICF)</w:t>
      </w:r>
    </w:p>
    <w:p w:rsidR="00B972EE" w:rsidRPr="00825EAD" w:rsidRDefault="00B972EE" w:rsidP="00B972EE">
      <w:pPr>
        <w:jc w:val="both"/>
      </w:pPr>
      <w:r w:rsidRPr="00825EAD">
        <w:t>The International classification of function is primarily a medical tool, developed to complement the International Classification of Disease. However</w:t>
      </w:r>
      <w:r w:rsidR="005534D7">
        <w:t>,</w:t>
      </w:r>
      <w:r w:rsidRPr="00825EAD">
        <w:t xml:space="preserve"> the principles and methods that comprise the ICF may be used or adapted to evaluate the effects of aging on task performance.</w:t>
      </w:r>
    </w:p>
    <w:p w:rsidR="00B972EE" w:rsidRPr="00825EAD" w:rsidRDefault="00B972EE" w:rsidP="00B972EE">
      <w:pPr>
        <w:spacing w:before="100" w:beforeAutospacing="1" w:after="100" w:afterAutospacing="1"/>
        <w:ind w:left="360"/>
        <w:jc w:val="both"/>
        <w:rPr>
          <w:rFonts w:eastAsia="Times New Roman" w:cs="Times New Roman"/>
          <w:i/>
        </w:rPr>
      </w:pPr>
      <w:r w:rsidRPr="00825EAD">
        <w:rPr>
          <w:rFonts w:eastAsia="Times New Roman" w:cs="Times New Roman"/>
          <w:i/>
        </w:rPr>
        <w:t xml:space="preserve"> “The ICF is structured around the following broad components:</w:t>
      </w:r>
    </w:p>
    <w:p w:rsidR="00B972EE" w:rsidRPr="00825EAD" w:rsidRDefault="00B972EE" w:rsidP="00B972EE">
      <w:pPr>
        <w:numPr>
          <w:ilvl w:val="0"/>
          <w:numId w:val="54"/>
        </w:numPr>
        <w:tabs>
          <w:tab w:val="clear" w:pos="720"/>
          <w:tab w:val="num" w:pos="1080"/>
        </w:tabs>
        <w:spacing w:before="100" w:beforeAutospacing="1" w:after="100" w:afterAutospacing="1"/>
        <w:ind w:left="1080"/>
        <w:jc w:val="both"/>
        <w:rPr>
          <w:rFonts w:eastAsia="Times New Roman" w:cs="Times New Roman"/>
          <w:i/>
        </w:rPr>
      </w:pPr>
      <w:r w:rsidRPr="00825EAD">
        <w:rPr>
          <w:rFonts w:eastAsia="Times New Roman" w:cs="Times New Roman"/>
          <w:i/>
        </w:rPr>
        <w:t>Body functions and structure</w:t>
      </w:r>
    </w:p>
    <w:p w:rsidR="00B972EE" w:rsidRPr="00825EAD" w:rsidRDefault="00B972EE" w:rsidP="00B972EE">
      <w:pPr>
        <w:numPr>
          <w:ilvl w:val="0"/>
          <w:numId w:val="54"/>
        </w:numPr>
        <w:tabs>
          <w:tab w:val="clear" w:pos="720"/>
          <w:tab w:val="num" w:pos="1080"/>
        </w:tabs>
        <w:spacing w:before="100" w:beforeAutospacing="1" w:after="100" w:afterAutospacing="1"/>
        <w:ind w:left="1080"/>
        <w:jc w:val="both"/>
        <w:rPr>
          <w:rFonts w:eastAsia="Times New Roman" w:cs="Times New Roman"/>
          <w:i/>
        </w:rPr>
      </w:pPr>
      <w:r w:rsidRPr="00825EAD">
        <w:rPr>
          <w:rFonts w:eastAsia="Times New Roman" w:cs="Times New Roman"/>
          <w:i/>
        </w:rPr>
        <w:t xml:space="preserve">Activities (related to tasks and actions by an individual) and participation (involvement in a life situation) </w:t>
      </w:r>
    </w:p>
    <w:p w:rsidR="00B972EE" w:rsidRPr="00825EAD" w:rsidRDefault="00B972EE" w:rsidP="00B972EE">
      <w:pPr>
        <w:numPr>
          <w:ilvl w:val="0"/>
          <w:numId w:val="54"/>
        </w:numPr>
        <w:tabs>
          <w:tab w:val="clear" w:pos="720"/>
          <w:tab w:val="num" w:pos="1080"/>
        </w:tabs>
        <w:spacing w:before="100" w:beforeAutospacing="1" w:after="100" w:afterAutospacing="1"/>
        <w:ind w:left="1080"/>
        <w:jc w:val="both"/>
        <w:rPr>
          <w:rFonts w:eastAsia="Times New Roman" w:cs="Times New Roman"/>
          <w:i/>
        </w:rPr>
      </w:pPr>
      <w:r w:rsidRPr="00825EAD">
        <w:rPr>
          <w:rFonts w:eastAsia="Times New Roman" w:cs="Times New Roman"/>
          <w:i/>
        </w:rPr>
        <w:t xml:space="preserve">Additional information on severity and environmental factors </w:t>
      </w:r>
    </w:p>
    <w:p w:rsidR="00B972EE" w:rsidRPr="00825EAD" w:rsidRDefault="00E66870" w:rsidP="00B972EE">
      <w:pPr>
        <w:jc w:val="both"/>
      </w:pPr>
      <w:hyperlink r:id="rId79" w:history="1">
        <w:r w:rsidR="00B972EE" w:rsidRPr="00825EAD">
          <w:rPr>
            <w:rStyle w:val="Hyperlink"/>
          </w:rPr>
          <w:t>http://www.who.int/classifications/icf/en/</w:t>
        </w:r>
      </w:hyperlink>
    </w:p>
    <w:p w:rsidR="00B972EE" w:rsidRPr="00825EAD" w:rsidRDefault="00B972EE" w:rsidP="00B972EE">
      <w:pPr>
        <w:spacing w:before="100" w:beforeAutospacing="1" w:after="100" w:afterAutospacing="1"/>
        <w:jc w:val="both"/>
        <w:rPr>
          <w:rFonts w:eastAsia="Times New Roman" w:cs="Times New Roman"/>
        </w:rPr>
      </w:pPr>
      <w:r w:rsidRPr="00825EAD">
        <w:rPr>
          <w:rFonts w:eastAsia="Times New Roman" w:cs="Times New Roman"/>
        </w:rPr>
        <w:t>A description of the ICF is the complex interaction between the health of an individual and his or her context. This description clearly links the knowledge and practice of ergonomics to the purposes of the ICF:</w:t>
      </w:r>
    </w:p>
    <w:p w:rsidR="00B972EE" w:rsidRPr="00825EAD" w:rsidRDefault="00B972EE" w:rsidP="00B972EE">
      <w:pPr>
        <w:spacing w:before="100" w:beforeAutospacing="1" w:after="100" w:afterAutospacing="1"/>
        <w:ind w:left="720"/>
        <w:jc w:val="both"/>
        <w:rPr>
          <w:rFonts w:eastAsia="Times New Roman" w:cs="Times New Roman"/>
          <w:i/>
        </w:rPr>
      </w:pPr>
      <w:r w:rsidRPr="00825EAD">
        <w:rPr>
          <w:rFonts w:eastAsia="Times New Roman" w:cs="Times New Roman"/>
          <w:i/>
        </w:rPr>
        <w:t xml:space="preserve">Functioning and disability are viewed as a complex interaction between the health condition of the individual and the contextual factors of the environment as well as personal factors. The picture produced by this combination of factors and dimensions is of "the person in his or her world". The classification treats these dimensions as interactive and dynamic rather than linear or static. It allows for an assessment of the degree of disability, although it is not a measurement instrument. It is applicable to all people, whatever their health condition. The language of the ICF is neutral as to etiology, placing the emphasis on function rather than condition or disease. It also is carefully designed to be relevant across cultures as well as age groups and genders, making it highly appropriate for heterogeneous </w:t>
      </w:r>
      <w:r w:rsidR="005534D7">
        <w:rPr>
          <w:rFonts w:eastAsia="Times New Roman" w:cs="Times New Roman"/>
          <w:i/>
        </w:rPr>
        <w:t>populations.</w:t>
      </w:r>
    </w:p>
    <w:p w:rsidR="00B972EE" w:rsidRPr="007B155A" w:rsidRDefault="00E66870" w:rsidP="00B972EE">
      <w:pPr>
        <w:spacing w:before="100" w:beforeAutospacing="1" w:after="100" w:afterAutospacing="1"/>
        <w:jc w:val="both"/>
        <w:rPr>
          <w:rFonts w:eastAsia="Times New Roman" w:cs="Times New Roman"/>
          <w:i/>
          <w:sz w:val="22"/>
        </w:rPr>
      </w:pPr>
      <w:hyperlink r:id="rId80" w:history="1">
        <w:r w:rsidR="00B972EE" w:rsidRPr="007B155A">
          <w:rPr>
            <w:rStyle w:val="Hyperlink"/>
            <w:rFonts w:eastAsia="Times New Roman" w:cs="Times New Roman"/>
            <w:i/>
            <w:sz w:val="22"/>
          </w:rPr>
          <w:t>http://en.wikipedia.org/wiki/International_Classification_of_Functioning,_Disability_and_Health</w:t>
        </w:r>
      </w:hyperlink>
    </w:p>
    <w:p w:rsidR="005534D7" w:rsidRDefault="00B972EE" w:rsidP="00B972EE">
      <w:pPr>
        <w:jc w:val="both"/>
      </w:pPr>
      <w:r w:rsidRPr="00825EAD">
        <w:t>Whereas the usual focus of the ICF relates to people who are incapacitated for reasons of disease, the approach is relevant to all levels and causes of incapacity, particularly as related to an individual’s interaction with his or her context. Both the normal deterioration associated with aging and the concomitant health issues make the ICF a pertinent tool for consideration of the functioning of older people at work. The ICF is generally completed by a team of analysts, each with a different perspective on the unique individual / context interaction. Whereas the team members often have a medical bias, there is no reason why a similar approach with operational team members should not be applied to the unique problem of ageing individuals. The results of this analysis can be used to guide ergonomics interventions. An outline of the ICF can be found through the following link:</w:t>
      </w:r>
    </w:p>
    <w:p w:rsidR="007B155A" w:rsidRPr="00825EAD" w:rsidRDefault="007B155A" w:rsidP="00B972EE">
      <w:pPr>
        <w:jc w:val="both"/>
      </w:pPr>
    </w:p>
    <w:p w:rsidR="00B972EE" w:rsidRDefault="00E66870" w:rsidP="00B972EE">
      <w:pPr>
        <w:jc w:val="both"/>
        <w:rPr>
          <w:rStyle w:val="Hyperlink"/>
          <w:b/>
        </w:rPr>
      </w:pPr>
      <w:hyperlink r:id="rId81" w:history="1">
        <w:r w:rsidR="00B972EE" w:rsidRPr="00825EAD">
          <w:rPr>
            <w:rStyle w:val="Hyperlink"/>
            <w:b/>
          </w:rPr>
          <w:t>http://www.who.int/classifications/icf/training/icfchecklist.pdf</w:t>
        </w:r>
      </w:hyperlink>
    </w:p>
    <w:p w:rsidR="007B155A" w:rsidRPr="00825EAD" w:rsidRDefault="007B155A" w:rsidP="00B972EE">
      <w:pPr>
        <w:jc w:val="both"/>
        <w:rPr>
          <w:b/>
        </w:rPr>
      </w:pPr>
    </w:p>
    <w:p w:rsidR="00B972EE" w:rsidRPr="00825EAD" w:rsidRDefault="00B972EE" w:rsidP="00B972EE">
      <w:pPr>
        <w:pStyle w:val="ListParagraph"/>
        <w:numPr>
          <w:ilvl w:val="0"/>
          <w:numId w:val="52"/>
        </w:numPr>
        <w:spacing w:after="200" w:line="276" w:lineRule="auto"/>
        <w:jc w:val="both"/>
        <w:rPr>
          <w:b/>
        </w:rPr>
      </w:pPr>
      <w:r w:rsidRPr="00825EAD">
        <w:rPr>
          <w:b/>
        </w:rPr>
        <w:t>Ergonomics intervention opportunities</w:t>
      </w:r>
    </w:p>
    <w:p w:rsidR="00B972EE" w:rsidRDefault="00B972EE" w:rsidP="00B972EE">
      <w:pPr>
        <w:jc w:val="both"/>
      </w:pPr>
      <w:r w:rsidRPr="00825EAD">
        <w:t>Ergonomics interventions may be developed from the following first principles:</w:t>
      </w:r>
    </w:p>
    <w:p w:rsidR="00F16662" w:rsidRPr="00825EAD" w:rsidRDefault="00F16662" w:rsidP="00B972EE">
      <w:pPr>
        <w:jc w:val="both"/>
      </w:pPr>
    </w:p>
    <w:p w:rsidR="00B972EE" w:rsidRPr="00825EAD" w:rsidRDefault="00B972EE" w:rsidP="00B972EE">
      <w:pPr>
        <w:pStyle w:val="ListParagraph"/>
        <w:numPr>
          <w:ilvl w:val="0"/>
          <w:numId w:val="51"/>
        </w:numPr>
        <w:spacing w:after="200" w:line="276" w:lineRule="auto"/>
        <w:jc w:val="both"/>
      </w:pPr>
      <w:r w:rsidRPr="00825EAD">
        <w:t>Space</w:t>
      </w:r>
    </w:p>
    <w:p w:rsidR="00B972EE" w:rsidRPr="00825EAD" w:rsidRDefault="00B972EE" w:rsidP="00B972EE">
      <w:pPr>
        <w:pStyle w:val="ListParagraph"/>
        <w:numPr>
          <w:ilvl w:val="1"/>
          <w:numId w:val="51"/>
        </w:numPr>
        <w:spacing w:after="200" w:line="276" w:lineRule="auto"/>
        <w:jc w:val="both"/>
      </w:pPr>
      <w:r w:rsidRPr="00825EAD">
        <w:t>The management of spatial factors must address two extremes. First because of mobility and physiological limitations movement distances should be reduced: these will involve interventions to reduce such things as the distance of walking, climbing, lifting carrying, pulling pushing etc. The Liberty Mutual (Snook) Tables provide guidelines for such activities that identify the proportion of the (adult) population capable of completing tasks of this nature with defined parameters. These tables were developed for the North American adult population so there will be a need to either transform the data to fit the Singaporean elderly population or carry out a substantial local research project to accommodate Singaporeans.</w:t>
      </w:r>
    </w:p>
    <w:p w:rsidR="00B972EE" w:rsidRPr="00825EAD" w:rsidRDefault="00B972EE" w:rsidP="00B972EE">
      <w:pPr>
        <w:pStyle w:val="ListParagraph"/>
        <w:numPr>
          <w:ilvl w:val="0"/>
          <w:numId w:val="51"/>
        </w:numPr>
        <w:spacing w:after="200" w:line="276" w:lineRule="auto"/>
        <w:jc w:val="both"/>
      </w:pPr>
      <w:r w:rsidRPr="00825EAD">
        <w:t>Skills</w:t>
      </w:r>
    </w:p>
    <w:p w:rsidR="00B972EE" w:rsidRPr="00825EAD" w:rsidRDefault="00B972EE" w:rsidP="00B972EE">
      <w:pPr>
        <w:pStyle w:val="ListParagraph"/>
        <w:numPr>
          <w:ilvl w:val="1"/>
          <w:numId w:val="51"/>
        </w:numPr>
        <w:spacing w:after="200" w:line="276" w:lineRule="auto"/>
        <w:jc w:val="both"/>
      </w:pPr>
      <w:r w:rsidRPr="00825EAD">
        <w:t xml:space="preserve"> The second spatial intervention principle is based on perceptual and motor skill requirements and involves the size and contrasts of fonts, objects and targets. In general the sensory – motor skills of older people are less than those of their younger counterparts. These deficiencies may be compensated for by allowing a greater amount of time for task completion. However a more appropriate intervention is to increase the contrasts and size of targets, such as boxes on forms or buttons on web pages. Other size and skills related design issues are associated with gross body movements. Older people, being less agile will generally require more space to carry out these movements. Other sensory motor skill declines are associated with balance. Tasks should be designed to avoid or mitigate the effects of loss of balance, by not requiring the negotiation of steps or stairs or by providing convenient hand rails.</w:t>
      </w:r>
    </w:p>
    <w:p w:rsidR="00B972EE" w:rsidRPr="00825EAD" w:rsidRDefault="00B972EE" w:rsidP="00B972EE">
      <w:pPr>
        <w:pStyle w:val="ListParagraph"/>
        <w:numPr>
          <w:ilvl w:val="0"/>
          <w:numId w:val="51"/>
        </w:numPr>
        <w:spacing w:after="200" w:line="276" w:lineRule="auto"/>
        <w:jc w:val="both"/>
      </w:pPr>
      <w:r w:rsidRPr="00825EAD">
        <w:t>Strength</w:t>
      </w:r>
    </w:p>
    <w:p w:rsidR="00B972EE" w:rsidRDefault="00B972EE" w:rsidP="00B972EE">
      <w:pPr>
        <w:pStyle w:val="ListParagraph"/>
        <w:numPr>
          <w:ilvl w:val="1"/>
          <w:numId w:val="51"/>
        </w:numPr>
        <w:spacing w:after="200" w:line="276" w:lineRule="auto"/>
        <w:jc w:val="both"/>
      </w:pPr>
      <w:r w:rsidRPr="00825EAD">
        <w:t>Older people generally have a decline in strength; this requires a reduction in the forces or moments necessary to perform materials handling or manipulation tasks. Analysis of materials handling tasks can be carried out using the NIOSH lift equation, the Liberty Mutual Tables and various other ergonomics analysis tools, such as RULA.  Interpretation of the results of such analyses for the strength characteristics of the Singapore population can be carried out by reducing the derived index cut off point.</w:t>
      </w:r>
    </w:p>
    <w:p w:rsidR="007B155A" w:rsidRPr="00825EAD" w:rsidRDefault="007B155A" w:rsidP="007B155A">
      <w:pPr>
        <w:spacing w:after="200" w:line="276" w:lineRule="auto"/>
        <w:jc w:val="both"/>
      </w:pPr>
    </w:p>
    <w:p w:rsidR="00B972EE" w:rsidRPr="00825EAD" w:rsidRDefault="00B972EE" w:rsidP="00B972EE">
      <w:pPr>
        <w:pStyle w:val="ListParagraph"/>
        <w:numPr>
          <w:ilvl w:val="0"/>
          <w:numId w:val="51"/>
        </w:numPr>
        <w:spacing w:after="200" w:line="276" w:lineRule="auto"/>
        <w:jc w:val="both"/>
      </w:pPr>
      <w:r w:rsidRPr="00825EAD">
        <w:lastRenderedPageBreak/>
        <w:t>Stamina</w:t>
      </w:r>
    </w:p>
    <w:p w:rsidR="00B972EE" w:rsidRPr="00825EAD" w:rsidRDefault="00B972EE" w:rsidP="00B972EE">
      <w:pPr>
        <w:pStyle w:val="ListParagraph"/>
        <w:numPr>
          <w:ilvl w:val="1"/>
          <w:numId w:val="51"/>
        </w:numPr>
        <w:spacing w:after="200" w:line="276" w:lineRule="auto"/>
        <w:jc w:val="both"/>
      </w:pPr>
      <w:r w:rsidRPr="00825EAD">
        <w:t>Older people generally have reduced ability to perform physical work over time (Stamina) because of decreased cardiac, respiratory and muscular capacities. The rate of decline may be offset to some extent by physical training, but usually the decline is increased by diseases associated with disuse and abuse, such as heart conditions and osteo arthritis. In work terms this involves the reduction of distances and loads or an increased time to accomplish materials handling or walking tasks. There are numerous performance measures of individual fitness, but these are not usually used in the ergonomics and work design context. Tools that can be used include estimates of the caloric demands of jobs or subjective estimates of physical stress, such as the Borg scale.</w:t>
      </w:r>
    </w:p>
    <w:p w:rsidR="00B972EE" w:rsidRPr="00825EAD" w:rsidRDefault="00B972EE" w:rsidP="00B972EE">
      <w:pPr>
        <w:pStyle w:val="ListParagraph"/>
        <w:numPr>
          <w:ilvl w:val="0"/>
          <w:numId w:val="51"/>
        </w:numPr>
        <w:spacing w:after="200" w:line="276" w:lineRule="auto"/>
        <w:jc w:val="both"/>
      </w:pPr>
      <w:r w:rsidRPr="00825EAD">
        <w:t>Intensity</w:t>
      </w:r>
    </w:p>
    <w:p w:rsidR="00B972EE" w:rsidRPr="00825EAD" w:rsidRDefault="00B972EE" w:rsidP="00B972EE">
      <w:pPr>
        <w:pStyle w:val="ListParagraph"/>
        <w:numPr>
          <w:ilvl w:val="1"/>
          <w:numId w:val="51"/>
        </w:numPr>
        <w:spacing w:after="200" w:line="276" w:lineRule="auto"/>
        <w:jc w:val="both"/>
      </w:pPr>
      <w:r w:rsidRPr="00825EAD">
        <w:t>Intensity is a characteristic of size, brightness, loudness, force etc. Such variables are generally perceived in the context of “noise” or distracting background information. Older people require greater signal to noise ratios in the presentation of visual, audible, touch, taste, smell and force information. The distracting effects of noise also require greater concentration / effort on the task at hand; older people find background “noise” especially irritating. Tasks designed for older people should seek to minimize distractions such as audible noise or peripheral activity / movement.</w:t>
      </w:r>
    </w:p>
    <w:p w:rsidR="00B972EE" w:rsidRPr="00825EAD" w:rsidRDefault="00B972EE" w:rsidP="00B972EE">
      <w:pPr>
        <w:pStyle w:val="ListParagraph"/>
        <w:numPr>
          <w:ilvl w:val="0"/>
          <w:numId w:val="51"/>
        </w:numPr>
        <w:spacing w:after="200" w:line="276" w:lineRule="auto"/>
        <w:jc w:val="both"/>
      </w:pPr>
      <w:r w:rsidRPr="00825EAD">
        <w:t>Information</w:t>
      </w:r>
    </w:p>
    <w:p w:rsidR="00B972EE" w:rsidRPr="00825EAD" w:rsidRDefault="00B972EE" w:rsidP="00B972EE">
      <w:pPr>
        <w:pStyle w:val="ListParagraph"/>
        <w:numPr>
          <w:ilvl w:val="1"/>
          <w:numId w:val="51"/>
        </w:numPr>
        <w:spacing w:after="200" w:line="276" w:lineRule="auto"/>
        <w:jc w:val="both"/>
      </w:pPr>
      <w:r w:rsidRPr="00825EAD">
        <w:t>The information content of tasks in terms of understanding, decision difficulty or memory needs to be reduced to offset the decline in these capabilities associated with ageing. However such declines can be offset by experience and practice. Older people may require longer times and more practice to acquire specific information handling and control skills. As with physical tasks the remedy for information intensive tasks is a reduction of the task demands imposed on elderly employees.</w:t>
      </w:r>
    </w:p>
    <w:p w:rsidR="00B972EE" w:rsidRPr="00825EAD" w:rsidRDefault="00B972EE" w:rsidP="00B972EE">
      <w:pPr>
        <w:pStyle w:val="ListParagraph"/>
        <w:numPr>
          <w:ilvl w:val="1"/>
          <w:numId w:val="51"/>
        </w:numPr>
        <w:spacing w:after="200" w:line="276" w:lineRule="auto"/>
        <w:jc w:val="both"/>
      </w:pPr>
      <w:r w:rsidRPr="00825EAD">
        <w:t>Older people have difficulty or delays in switching attention; they are particularly attracted to familiar and salient stimuli. Paradoxically they also have a lower tolerance for sustained attention or vigilance. Tasks that require the rapid shifting of attention, such short duration customer relations transactions or process control (e.g. driving) should be designed to provide more time for attention shifts. Tasks that require long periods of focused attention, such as inspection or monitoring tasks should be alternated with less demanding, perhaps more physical tasks.</w:t>
      </w:r>
    </w:p>
    <w:p w:rsidR="00B972EE" w:rsidRPr="00825EAD" w:rsidRDefault="00B972EE" w:rsidP="00B972EE">
      <w:pPr>
        <w:pStyle w:val="ListParagraph"/>
        <w:numPr>
          <w:ilvl w:val="1"/>
          <w:numId w:val="51"/>
        </w:numPr>
        <w:spacing w:after="200" w:line="276" w:lineRule="auto"/>
        <w:jc w:val="both"/>
      </w:pPr>
      <w:r w:rsidRPr="00825EAD">
        <w:lastRenderedPageBreak/>
        <w:t>The ability to deal with complexity and to “multi-task” declines with age. Older people should be given the opportunity to self pace their tasks and avoid interruptions / distractions.</w:t>
      </w:r>
    </w:p>
    <w:p w:rsidR="00B972EE" w:rsidRPr="00825EAD" w:rsidRDefault="00B972EE" w:rsidP="00B972EE">
      <w:pPr>
        <w:pStyle w:val="ListParagraph"/>
        <w:numPr>
          <w:ilvl w:val="1"/>
          <w:numId w:val="51"/>
        </w:numPr>
        <w:spacing w:after="200" w:line="276" w:lineRule="auto"/>
        <w:jc w:val="both"/>
      </w:pPr>
      <w:r w:rsidRPr="00825EAD">
        <w:t>Working or operational memory decline is a notorious characteristic of ageing. Tasks should be designed to limit the demands on working memory or supplemented by the provision of memory aids. Examples include the literal transfer of information such as codes – sequences of numbers, acronyms, abbreviations; these sequences should be kept as short as possible or grouped, and replaced by meaningful information wherever feasible.</w:t>
      </w:r>
    </w:p>
    <w:p w:rsidR="00B972EE" w:rsidRPr="00825EAD" w:rsidRDefault="00B972EE" w:rsidP="00B972EE">
      <w:pPr>
        <w:pStyle w:val="ListParagraph"/>
        <w:numPr>
          <w:ilvl w:val="1"/>
          <w:numId w:val="51"/>
        </w:numPr>
        <w:spacing w:after="200" w:line="276" w:lineRule="auto"/>
        <w:jc w:val="both"/>
      </w:pPr>
      <w:r w:rsidRPr="00825EAD">
        <w:t>Semantic long term memory persists and is consolidated with age. Older people perform better with familiar tasks than with high information content tasks. Decision making capabilities also decline especially where decision difficulty is increased. The ergonomics interventions include increasing the ease of decisions by increasing signal to noise ratios or probabilities associated with the correct decision.</w:t>
      </w:r>
    </w:p>
    <w:p w:rsidR="00B972EE" w:rsidRPr="00825EAD" w:rsidRDefault="00B972EE" w:rsidP="00B972EE">
      <w:pPr>
        <w:pStyle w:val="ListParagraph"/>
        <w:numPr>
          <w:ilvl w:val="0"/>
          <w:numId w:val="51"/>
        </w:numPr>
        <w:spacing w:after="200" w:line="276" w:lineRule="auto"/>
        <w:jc w:val="both"/>
      </w:pPr>
      <w:r w:rsidRPr="00825EAD">
        <w:t>Context</w:t>
      </w:r>
    </w:p>
    <w:p w:rsidR="00B972EE" w:rsidRPr="00825EAD" w:rsidRDefault="00B972EE" w:rsidP="00B972EE">
      <w:pPr>
        <w:pStyle w:val="ListParagraph"/>
        <w:numPr>
          <w:ilvl w:val="1"/>
          <w:numId w:val="51"/>
        </w:numPr>
        <w:spacing w:after="200" w:line="276" w:lineRule="auto"/>
        <w:jc w:val="both"/>
      </w:pPr>
      <w:r w:rsidRPr="00825EAD">
        <w:t>The physical, operational and social context of tasks must be managed to reduce their distracting effects on task focus and performance. Older people are less tolerant of extreme or sub extreme physical environments, such as light, heat and noise. For example visual decline requires that greater amounts of lighting are required for fine detail perception.</w:t>
      </w:r>
    </w:p>
    <w:p w:rsidR="00B972EE" w:rsidRPr="00825EAD" w:rsidRDefault="00B972EE" w:rsidP="00B972EE">
      <w:pPr>
        <w:pStyle w:val="ListParagraph"/>
        <w:numPr>
          <w:ilvl w:val="0"/>
          <w:numId w:val="51"/>
        </w:numPr>
        <w:spacing w:after="200" w:line="276" w:lineRule="auto"/>
        <w:jc w:val="both"/>
      </w:pPr>
      <w:r w:rsidRPr="00825EAD">
        <w:t>Time</w:t>
      </w:r>
    </w:p>
    <w:p w:rsidR="00B972EE" w:rsidRPr="00825EAD" w:rsidRDefault="00B972EE" w:rsidP="00B972EE">
      <w:pPr>
        <w:pStyle w:val="ListParagraph"/>
        <w:numPr>
          <w:ilvl w:val="1"/>
          <w:numId w:val="51"/>
        </w:numPr>
        <w:spacing w:after="200" w:line="276" w:lineRule="auto"/>
        <w:jc w:val="both"/>
      </w:pPr>
      <w:r w:rsidRPr="00825EAD">
        <w:t xml:space="preserve">All the previously mentioned factors (space, force, information, and context) are time dependent. At one extreme it may be necessary to reduce the exposure duration or repetition frequencies; while at the other extreme human functions may be facilitated by providing more time. </w:t>
      </w:r>
    </w:p>
    <w:p w:rsidR="00B972EE" w:rsidRPr="00825EAD" w:rsidRDefault="00B972EE" w:rsidP="00B972EE">
      <w:pPr>
        <w:pStyle w:val="ListParagraph"/>
        <w:numPr>
          <w:ilvl w:val="0"/>
          <w:numId w:val="51"/>
        </w:numPr>
        <w:spacing w:after="200" w:line="276" w:lineRule="auto"/>
        <w:jc w:val="both"/>
      </w:pPr>
      <w:r w:rsidRPr="00825EAD">
        <w:t>Affect</w:t>
      </w:r>
    </w:p>
    <w:p w:rsidR="00B972EE" w:rsidRPr="00825EAD" w:rsidRDefault="00B972EE" w:rsidP="00B972EE">
      <w:pPr>
        <w:pStyle w:val="ListParagraph"/>
        <w:numPr>
          <w:ilvl w:val="1"/>
          <w:numId w:val="51"/>
        </w:numPr>
        <w:spacing w:after="200" w:line="276" w:lineRule="auto"/>
        <w:jc w:val="both"/>
      </w:pPr>
      <w:r w:rsidRPr="00825EAD">
        <w:t>Older people generally prefer the familiar to the novel. This affective characteristic should be addressed by reducing the amount of change associated with any task, function or context.</w:t>
      </w:r>
    </w:p>
    <w:p w:rsidR="00B972EE" w:rsidRPr="00825EAD" w:rsidRDefault="00B972EE" w:rsidP="00B972EE">
      <w:pPr>
        <w:pStyle w:val="ListParagraph"/>
        <w:numPr>
          <w:ilvl w:val="1"/>
          <w:numId w:val="51"/>
        </w:numPr>
        <w:spacing w:after="200" w:line="276" w:lineRule="auto"/>
        <w:jc w:val="both"/>
      </w:pPr>
      <w:r w:rsidRPr="00825EAD">
        <w:t>Older people may be hypersensitive to overt changes associated with ageing, such as body shape, strength and stamina and sensory, cognitive, memory and motor abilities. Such sensitivities may create stress, generate over reactive behaviors and exacerbate performance decrements.</w:t>
      </w:r>
    </w:p>
    <w:p w:rsidR="00B972EE" w:rsidRPr="00825EAD" w:rsidRDefault="00B972EE" w:rsidP="00B972EE">
      <w:pPr>
        <w:pStyle w:val="ListParagraph"/>
        <w:numPr>
          <w:ilvl w:val="0"/>
          <w:numId w:val="51"/>
        </w:numPr>
        <w:spacing w:after="200" w:line="276" w:lineRule="auto"/>
        <w:jc w:val="both"/>
      </w:pPr>
      <w:r w:rsidRPr="00825EAD">
        <w:t>Learning and Training</w:t>
      </w:r>
    </w:p>
    <w:p w:rsidR="00B972EE" w:rsidRPr="00825EAD" w:rsidRDefault="00B972EE" w:rsidP="00B972EE">
      <w:pPr>
        <w:pStyle w:val="ListParagraph"/>
        <w:numPr>
          <w:ilvl w:val="1"/>
          <w:numId w:val="51"/>
        </w:numPr>
        <w:spacing w:after="200" w:line="276" w:lineRule="auto"/>
        <w:jc w:val="both"/>
      </w:pPr>
      <w:r w:rsidRPr="00825EAD">
        <w:t xml:space="preserve">Older adults will respond positively to learning or training opportunities and thus increase their resilience in the face of task stressors. To be successful these learning and training opportunities should be graduated, individually paced and </w:t>
      </w:r>
      <w:r w:rsidRPr="00825EAD">
        <w:lastRenderedPageBreak/>
        <w:t>combined with positive feedback of success and clear, non-punitive feedback associated with failure.</w:t>
      </w:r>
    </w:p>
    <w:p w:rsidR="00B972EE" w:rsidRPr="00825EAD" w:rsidRDefault="00B972EE" w:rsidP="00B972EE">
      <w:pPr>
        <w:pStyle w:val="ListParagraph"/>
        <w:numPr>
          <w:ilvl w:val="1"/>
          <w:numId w:val="51"/>
        </w:numPr>
        <w:spacing w:after="200" w:line="276" w:lineRule="auto"/>
        <w:jc w:val="both"/>
      </w:pPr>
      <w:r w:rsidRPr="00825EAD">
        <w:t>Generally older people are slower than younger people at learning new procedures and skills. Therefore</w:t>
      </w:r>
      <w:r w:rsidR="007B155A">
        <w:t>,</w:t>
      </w:r>
      <w:r w:rsidRPr="00825EAD">
        <w:t xml:space="preserve"> the learning process should be addressed in designing products and procedures for use by older people.</w:t>
      </w:r>
    </w:p>
    <w:p w:rsidR="00B972EE" w:rsidRPr="00825EAD" w:rsidRDefault="00B972EE" w:rsidP="00B972EE">
      <w:pPr>
        <w:pStyle w:val="ListParagraph"/>
        <w:numPr>
          <w:ilvl w:val="1"/>
          <w:numId w:val="51"/>
        </w:numPr>
        <w:spacing w:after="200" w:line="276" w:lineRule="auto"/>
        <w:jc w:val="both"/>
      </w:pPr>
      <w:r w:rsidRPr="00825EAD">
        <w:t>A particular difficulty is found when older people use products or procedures infrequently. This issue is addressed by improving the memorability of products and procedures by highlighting important features and sequences and removing distractions.</w:t>
      </w:r>
    </w:p>
    <w:p w:rsidR="00B972EE" w:rsidRPr="00825EAD" w:rsidRDefault="00B972EE" w:rsidP="00B972EE">
      <w:pPr>
        <w:pStyle w:val="ListParagraph"/>
        <w:numPr>
          <w:ilvl w:val="1"/>
          <w:numId w:val="51"/>
        </w:numPr>
        <w:spacing w:after="200" w:line="276" w:lineRule="auto"/>
        <w:jc w:val="both"/>
      </w:pPr>
      <w:r w:rsidRPr="00825EAD">
        <w:t>A negative effect of learning commonly experienced by older people is that previously acquired stimulus response relationships, including both correct and incorrect relationships persist. Therefore</w:t>
      </w:r>
      <w:r w:rsidR="007B155A">
        <w:t>,</w:t>
      </w:r>
      <w:r w:rsidRPr="00825EAD">
        <w:t xml:space="preserve"> tasks requiring new or changed relationships should be avoided. The “repetition of errors” problem requires more extensive rehabilitation and even then, when an individual is under stress, the old incorrect response may be selected.</w:t>
      </w:r>
    </w:p>
    <w:p w:rsidR="00B972EE" w:rsidRPr="00825EAD" w:rsidRDefault="00B972EE" w:rsidP="00B972EE">
      <w:pPr>
        <w:pStyle w:val="ListParagraph"/>
        <w:numPr>
          <w:ilvl w:val="1"/>
          <w:numId w:val="51"/>
        </w:numPr>
        <w:spacing w:after="200" w:line="276" w:lineRule="auto"/>
        <w:jc w:val="both"/>
      </w:pPr>
      <w:r w:rsidRPr="00825EAD">
        <w:t xml:space="preserve">Part task training, based on previously acquired skills and a global overview of the overall process, should be self-paced and applied with clear positive feedback </w:t>
      </w:r>
    </w:p>
    <w:p w:rsidR="00B972EE" w:rsidRPr="00825EAD" w:rsidRDefault="00B972EE" w:rsidP="00B972EE">
      <w:pPr>
        <w:pStyle w:val="ListParagraph"/>
        <w:numPr>
          <w:ilvl w:val="0"/>
          <w:numId w:val="51"/>
        </w:numPr>
        <w:spacing w:after="200" w:line="276" w:lineRule="auto"/>
        <w:jc w:val="both"/>
      </w:pPr>
      <w:r w:rsidRPr="00825EAD">
        <w:t>Combinations</w:t>
      </w:r>
    </w:p>
    <w:p w:rsidR="00B972EE" w:rsidRPr="00825EAD" w:rsidRDefault="00B972EE" w:rsidP="00B972EE">
      <w:pPr>
        <w:pStyle w:val="ListParagraph"/>
        <w:numPr>
          <w:ilvl w:val="1"/>
          <w:numId w:val="51"/>
        </w:numPr>
        <w:spacing w:after="200" w:line="276" w:lineRule="auto"/>
        <w:jc w:val="both"/>
      </w:pPr>
      <w:r w:rsidRPr="00825EAD">
        <w:t>Most everyday tasks involve combinations of the stressors described above. The complexity and impact of these combinations should be reduced.</w:t>
      </w:r>
    </w:p>
    <w:p w:rsidR="00B972EE" w:rsidRPr="00825EAD" w:rsidRDefault="00B972EE" w:rsidP="00B972EE">
      <w:pPr>
        <w:jc w:val="both"/>
      </w:pPr>
      <w:r w:rsidRPr="00825EAD">
        <w:br w:type="page"/>
      </w:r>
    </w:p>
    <w:p w:rsidR="00B972EE" w:rsidRDefault="00B972EE" w:rsidP="00B972EE">
      <w:pPr>
        <w:pStyle w:val="ListParagraph"/>
        <w:numPr>
          <w:ilvl w:val="0"/>
          <w:numId w:val="52"/>
        </w:numPr>
        <w:spacing w:after="200" w:line="276" w:lineRule="auto"/>
        <w:jc w:val="both"/>
        <w:rPr>
          <w:b/>
        </w:rPr>
      </w:pPr>
      <w:r w:rsidRPr="00825EAD">
        <w:rPr>
          <w:b/>
        </w:rPr>
        <w:lastRenderedPageBreak/>
        <w:t>Strategies</w:t>
      </w:r>
    </w:p>
    <w:p w:rsidR="00F16662" w:rsidRPr="00825EAD" w:rsidRDefault="00F16662" w:rsidP="00F16662">
      <w:pPr>
        <w:pStyle w:val="ListParagraph"/>
        <w:spacing w:after="200" w:line="276" w:lineRule="auto"/>
        <w:jc w:val="both"/>
        <w:rPr>
          <w:b/>
        </w:rPr>
      </w:pPr>
    </w:p>
    <w:p w:rsidR="00F16662" w:rsidRPr="00825EAD" w:rsidRDefault="00B972EE" w:rsidP="00F16662">
      <w:pPr>
        <w:pStyle w:val="ListParagraph"/>
        <w:numPr>
          <w:ilvl w:val="0"/>
          <w:numId w:val="53"/>
        </w:numPr>
        <w:spacing w:after="200" w:line="276" w:lineRule="auto"/>
        <w:jc w:val="both"/>
      </w:pPr>
      <w:r w:rsidRPr="00825EAD">
        <w:t>Research and Development</w:t>
      </w:r>
    </w:p>
    <w:p w:rsidR="00B972EE" w:rsidRPr="00825EAD" w:rsidRDefault="00B972EE" w:rsidP="00B972EE">
      <w:pPr>
        <w:pStyle w:val="ListParagraph"/>
        <w:numPr>
          <w:ilvl w:val="1"/>
          <w:numId w:val="53"/>
        </w:numPr>
        <w:spacing w:after="200" w:line="276" w:lineRule="auto"/>
        <w:jc w:val="both"/>
      </w:pPr>
      <w:r w:rsidRPr="00825EAD">
        <w:t>The phenomenon of aging and mechanisms to reduce the functional implications of ageing have both received considerable attention over the past two decades.</w:t>
      </w:r>
    </w:p>
    <w:p w:rsidR="00B972EE" w:rsidRPr="00825EAD" w:rsidRDefault="00B972EE" w:rsidP="00B972EE">
      <w:pPr>
        <w:pStyle w:val="ListParagraph"/>
        <w:numPr>
          <w:ilvl w:val="1"/>
          <w:numId w:val="53"/>
        </w:numPr>
        <w:spacing w:after="200" w:line="276" w:lineRule="auto"/>
        <w:jc w:val="both"/>
      </w:pPr>
      <w:r w:rsidRPr="00825EAD">
        <w:t>New Technology - “Designing for Older Adults”, Fisk et al (2004) describes the challenges faced by older people and design opportunities to assist them in their daily functions. One focus of this book is towards the challenges faced by elderly people with contemporary information technology, such as smart phones, tablets and the internet, and various automated service interfaces, such as banking, ticket purchase. A third exploration opportunity is on-line shopping, which has the advantage of reducing personal journeys, but the disadvantage of non user friendly error correction. Currently older people are reluctant to use this technology – this presents a research opportunity into the general issue of adoption of contemporary technology by older people.</w:t>
      </w:r>
    </w:p>
    <w:p w:rsidR="00B972EE" w:rsidRPr="00825EAD" w:rsidRDefault="00B972EE" w:rsidP="00B972EE">
      <w:pPr>
        <w:pStyle w:val="ListParagraph"/>
        <w:numPr>
          <w:ilvl w:val="1"/>
          <w:numId w:val="53"/>
        </w:numPr>
        <w:spacing w:after="200" w:line="276" w:lineRule="auto"/>
        <w:jc w:val="both"/>
      </w:pPr>
      <w:r w:rsidRPr="00825EAD">
        <w:t>Transportation - The General Motors ACCESS Car program in 1988 – 1989 was focused on the challenges faced by older drivers and interventions that could make their experience more successful. This program had both practical and commercial intentions. This program explored physical, cognitive, medical, behavioral and social characteristics, capabilities, limitations and aspirations of the elderly car user. Many of the products of this research program have been incorporated in contemporary vehicles. However the transportation alternatives for older adults merits continued investigation. One strategy that is particularly appropriate for Singapore is to explore the various alternatives to personal and mass transportation through expansion of taxi, small bus and other for hire services. Another local transportation opportunity is in the expansion of small electrically powered personal vehicles.</w:t>
      </w:r>
    </w:p>
    <w:p w:rsidR="00B972EE" w:rsidRPr="00825EAD" w:rsidRDefault="00B972EE" w:rsidP="00B972EE">
      <w:pPr>
        <w:pStyle w:val="ListParagraph"/>
        <w:numPr>
          <w:ilvl w:val="1"/>
          <w:numId w:val="53"/>
        </w:numPr>
        <w:spacing w:after="200" w:line="276" w:lineRule="auto"/>
        <w:jc w:val="both"/>
      </w:pPr>
      <w:r w:rsidRPr="00825EAD">
        <w:t xml:space="preserve">Employment - A second aspect of the ACCESS program addressed the challenges faced by the older worker in vehicle manufacturing. Auto workers in the USA are represented by a strong and sometimes combative union – the United Auto Workers (UAW). The cornerstone of unionism is that of seniority where individuals with longer service in the company had first choice of jobs. This policy would often result in “bumping” where more senior employees would replace junior ones in a desirable job (such as fork truck driving around the plant.) Generally speaking seniority is correlated with age, so this policy provided a rational basis for self selection to protect older workers from the more (perceived) stressful jobs. This principle of self selection based on age and seniority is relevant in Singapore. </w:t>
      </w:r>
      <w:r w:rsidRPr="00825EAD">
        <w:lastRenderedPageBreak/>
        <w:t>However, the precise mechanism requires incisive research, including field research in selected organizations.</w:t>
      </w:r>
    </w:p>
    <w:p w:rsidR="00B972EE" w:rsidRPr="00825EAD" w:rsidRDefault="00B972EE" w:rsidP="00B972EE">
      <w:pPr>
        <w:pStyle w:val="ListParagraph"/>
        <w:numPr>
          <w:ilvl w:val="1"/>
          <w:numId w:val="53"/>
        </w:numPr>
        <w:spacing w:after="200" w:line="276" w:lineRule="auto"/>
        <w:jc w:val="both"/>
      </w:pPr>
      <w:r w:rsidRPr="00825EAD">
        <w:t xml:space="preserve">Physical Work Design – The physical characteristics, capabilities and limitations (Size, Shape, Strength, Speed, Stamina) of Singaporeans are different from those of their Western counterparts for whom extensive data exist. Furthermore many of the work analysis and design models that exist are based on this Western data. A major research thrust should be a comprehensive survey of the Singaporean population in areas such as anthropometry, biomechanics and work physiology, with particular reference to age related differences. </w:t>
      </w:r>
    </w:p>
    <w:p w:rsidR="00B972EE" w:rsidRPr="00825EAD" w:rsidRDefault="00B972EE" w:rsidP="00B972EE">
      <w:pPr>
        <w:pStyle w:val="ListParagraph"/>
        <w:numPr>
          <w:ilvl w:val="0"/>
          <w:numId w:val="53"/>
        </w:numPr>
        <w:spacing w:after="200" w:line="276" w:lineRule="auto"/>
        <w:jc w:val="both"/>
      </w:pPr>
      <w:r w:rsidRPr="00825EAD">
        <w:t>Education and Training</w:t>
      </w:r>
    </w:p>
    <w:p w:rsidR="00B972EE" w:rsidRPr="00825EAD" w:rsidRDefault="00B972EE" w:rsidP="00B972EE">
      <w:pPr>
        <w:pStyle w:val="ListParagraph"/>
        <w:numPr>
          <w:ilvl w:val="1"/>
          <w:numId w:val="53"/>
        </w:numPr>
        <w:spacing w:after="200" w:line="276" w:lineRule="auto"/>
        <w:jc w:val="both"/>
      </w:pPr>
      <w:r w:rsidRPr="00825EAD">
        <w:t>Management, unions and employees should receive formal training regarding the processes and effects of aging, and the choice of engineering and administrative interventions. A comprehensive program should be developed to communicate ergonomics principles to management, ergonomics monitors, ergonomics specialists and employees with particular focus on the effects of aging. The material for such education and training programs should be a blend of basic science, human science and mathematics, outcomes associated with appropriate and inappropriate equipment, workplace and job designs, and a collection of ergonomics analysis tools and design guidelines.</w:t>
      </w:r>
    </w:p>
    <w:p w:rsidR="00B972EE" w:rsidRPr="00825EAD" w:rsidRDefault="00B972EE" w:rsidP="00B972EE">
      <w:pPr>
        <w:pStyle w:val="ListParagraph"/>
        <w:numPr>
          <w:ilvl w:val="1"/>
          <w:numId w:val="53"/>
        </w:numPr>
        <w:spacing w:after="200" w:line="276" w:lineRule="auto"/>
        <w:jc w:val="both"/>
      </w:pPr>
      <w:r w:rsidRPr="00825EAD">
        <w:t>There is also a shortage of ergonomics practitioners at the Doctorate and Masters levels in Singapore. Specific provisions should be made to support education and research programs in Ergonomics and Safety in Singapore’s tertiary education institutions.</w:t>
      </w:r>
    </w:p>
    <w:p w:rsidR="00B972EE" w:rsidRPr="00825EAD" w:rsidRDefault="00B972EE" w:rsidP="00B972EE">
      <w:pPr>
        <w:pStyle w:val="ListParagraph"/>
        <w:numPr>
          <w:ilvl w:val="0"/>
          <w:numId w:val="53"/>
        </w:numPr>
        <w:spacing w:after="200" w:line="276" w:lineRule="auto"/>
        <w:jc w:val="both"/>
      </w:pPr>
      <w:r w:rsidRPr="00825EAD">
        <w:t>Product Design</w:t>
      </w:r>
    </w:p>
    <w:p w:rsidR="00B972EE" w:rsidRPr="00825EAD" w:rsidRDefault="00B972EE" w:rsidP="00B972EE">
      <w:pPr>
        <w:pStyle w:val="ListParagraph"/>
        <w:numPr>
          <w:ilvl w:val="1"/>
          <w:numId w:val="53"/>
        </w:numPr>
        <w:spacing w:after="200" w:line="276" w:lineRule="auto"/>
        <w:jc w:val="both"/>
      </w:pPr>
      <w:r w:rsidRPr="00825EAD">
        <w:t>Older people tend to favor familiar products and functions, and need concrete evidence of the utility of new products before they adopt them.  Products for older people should be designed for basic functions without the distraction of unused optional functions. This issue is especially important where errors in product use lead to difficult mitigation or recovery pathways. Such frustrations are behind the reluctance of older people to adopt new products.</w:t>
      </w:r>
    </w:p>
    <w:p w:rsidR="00B972EE" w:rsidRPr="00825EAD" w:rsidRDefault="00B972EE" w:rsidP="00B972EE">
      <w:pPr>
        <w:pStyle w:val="ListParagraph"/>
        <w:numPr>
          <w:ilvl w:val="1"/>
          <w:numId w:val="53"/>
        </w:numPr>
        <w:spacing w:after="200" w:line="276" w:lineRule="auto"/>
        <w:jc w:val="both"/>
      </w:pPr>
      <w:r w:rsidRPr="00825EAD">
        <w:t>Products that require manipulation should provide appropriate control and grip surfaces, forces and targets. Examples include smart phone interfaces and the many similar fixed and portable devices such as personal medical products, remote controllers, timepieces and vehicle controls.</w:t>
      </w:r>
    </w:p>
    <w:p w:rsidR="00B972EE" w:rsidRPr="00825EAD" w:rsidRDefault="00B972EE" w:rsidP="00B972EE">
      <w:pPr>
        <w:pStyle w:val="ListParagraph"/>
        <w:numPr>
          <w:ilvl w:val="0"/>
          <w:numId w:val="53"/>
        </w:numPr>
        <w:spacing w:after="200" w:line="276" w:lineRule="auto"/>
        <w:jc w:val="both"/>
      </w:pPr>
      <w:r w:rsidRPr="00825EAD">
        <w:t xml:space="preserve">Workplace Design </w:t>
      </w:r>
    </w:p>
    <w:p w:rsidR="00B972EE" w:rsidRPr="00825EAD" w:rsidRDefault="00B972EE" w:rsidP="00B972EE">
      <w:pPr>
        <w:pStyle w:val="ListParagraph"/>
        <w:numPr>
          <w:ilvl w:val="1"/>
          <w:numId w:val="53"/>
        </w:numPr>
        <w:spacing w:after="200" w:line="276" w:lineRule="auto"/>
        <w:jc w:val="both"/>
      </w:pPr>
      <w:r w:rsidRPr="00825EAD">
        <w:t xml:space="preserve">The spatial, contextual and operational arrangements of workplaces should accommodate the reach, fit and limited mobility of older adults. Materials, tools, equipment, assists and products should be arranged conveniently at the discretion </w:t>
      </w:r>
      <w:r w:rsidRPr="00825EAD">
        <w:lastRenderedPageBreak/>
        <w:t>of the older worker. Workplace design strategies should be considered along with operations design changes and geared towards providing physical variety rather than long duration fixed postures. Examples include the provision of variable height work surfaces and seats along with the operational requirement for postural variety.</w:t>
      </w:r>
    </w:p>
    <w:p w:rsidR="00B972EE" w:rsidRPr="00825EAD" w:rsidRDefault="00B972EE" w:rsidP="00B972EE">
      <w:pPr>
        <w:pStyle w:val="ListParagraph"/>
        <w:numPr>
          <w:ilvl w:val="0"/>
          <w:numId w:val="53"/>
        </w:numPr>
        <w:spacing w:after="200" w:line="276" w:lineRule="auto"/>
        <w:jc w:val="both"/>
      </w:pPr>
      <w:r w:rsidRPr="00825EAD">
        <w:t>Sensory Interface Design</w:t>
      </w:r>
    </w:p>
    <w:p w:rsidR="00B972EE" w:rsidRPr="00825EAD" w:rsidRDefault="00B972EE" w:rsidP="00B972EE">
      <w:pPr>
        <w:pStyle w:val="ListParagraph"/>
        <w:numPr>
          <w:ilvl w:val="1"/>
          <w:numId w:val="53"/>
        </w:numPr>
        <w:spacing w:after="200" w:line="276" w:lineRule="auto"/>
        <w:jc w:val="both"/>
      </w:pPr>
      <w:r w:rsidRPr="00825EAD">
        <w:t xml:space="preserve">The deterioration of sensory processes, especially vision and hearing, should be addressed by increasing intensity, size and contrast. </w:t>
      </w:r>
    </w:p>
    <w:p w:rsidR="00B972EE" w:rsidRPr="00825EAD" w:rsidRDefault="00B972EE" w:rsidP="00B972EE">
      <w:pPr>
        <w:pStyle w:val="ListParagraph"/>
        <w:numPr>
          <w:ilvl w:val="1"/>
          <w:numId w:val="53"/>
        </w:numPr>
        <w:spacing w:after="200" w:line="276" w:lineRule="auto"/>
        <w:jc w:val="both"/>
      </w:pPr>
      <w:r w:rsidRPr="00825EAD">
        <w:t xml:space="preserve">An initial strategy for vision is the provision of higher levels of general and task lighting and the avoidance of shadows and reflected glare. </w:t>
      </w:r>
    </w:p>
    <w:p w:rsidR="00B972EE" w:rsidRPr="00825EAD" w:rsidRDefault="00B972EE" w:rsidP="00B972EE">
      <w:pPr>
        <w:pStyle w:val="ListParagraph"/>
        <w:numPr>
          <w:ilvl w:val="1"/>
          <w:numId w:val="53"/>
        </w:numPr>
        <w:spacing w:after="200" w:line="276" w:lineRule="auto"/>
        <w:jc w:val="both"/>
      </w:pPr>
      <w:r w:rsidRPr="00825EAD">
        <w:t>A second strategy to accommodate the vision deficits of older people is to design adjustability into task interfaces. An example of such adjustability is the gesture based zoom function in touch screen devices. Another intervention in hard copy material is to increase the minimum font size and item contrasts.</w:t>
      </w:r>
    </w:p>
    <w:p w:rsidR="00B972EE" w:rsidRPr="00825EAD" w:rsidRDefault="00B972EE" w:rsidP="00B972EE">
      <w:pPr>
        <w:pStyle w:val="ListParagraph"/>
        <w:numPr>
          <w:ilvl w:val="1"/>
          <w:numId w:val="53"/>
        </w:numPr>
        <w:spacing w:after="200" w:line="276" w:lineRule="auto"/>
        <w:jc w:val="both"/>
      </w:pPr>
      <w:r w:rsidRPr="00825EAD">
        <w:t>Hearing decline among older workers is a particularly troublesome issue, both for the reliability of communication and the frustration associated with unheard or misinterpreted communications. To some extent this issue can be resolved by “volume control”, but a more insidious problem is signal to noise ratio. Older people perform better acoustically when the background noise levels are reduced.</w:t>
      </w:r>
    </w:p>
    <w:p w:rsidR="00B972EE" w:rsidRPr="00825EAD" w:rsidRDefault="00B972EE" w:rsidP="00B972EE">
      <w:pPr>
        <w:pStyle w:val="ListParagraph"/>
        <w:numPr>
          <w:ilvl w:val="1"/>
          <w:numId w:val="53"/>
        </w:numPr>
        <w:spacing w:after="200" w:line="276" w:lineRule="auto"/>
        <w:jc w:val="both"/>
      </w:pPr>
      <w:r w:rsidRPr="00825EAD">
        <w:t>Similar sensory declines associated with ageing occur in the other senses, such as touch, taste and smell. Where these senses are important for task function the interfaces should provide greater intensity and discrimination levels.</w:t>
      </w:r>
    </w:p>
    <w:p w:rsidR="00B972EE" w:rsidRPr="00825EAD" w:rsidRDefault="00B972EE" w:rsidP="00B972EE">
      <w:pPr>
        <w:pStyle w:val="ListParagraph"/>
        <w:numPr>
          <w:ilvl w:val="0"/>
          <w:numId w:val="53"/>
        </w:numPr>
        <w:spacing w:after="200" w:line="276" w:lineRule="auto"/>
        <w:jc w:val="both"/>
      </w:pPr>
      <w:r w:rsidRPr="00825EAD">
        <w:t>Cognitive Interface Design</w:t>
      </w:r>
    </w:p>
    <w:p w:rsidR="00B972EE" w:rsidRPr="00825EAD" w:rsidRDefault="00B972EE" w:rsidP="00B972EE">
      <w:pPr>
        <w:pStyle w:val="ListParagraph"/>
        <w:numPr>
          <w:ilvl w:val="1"/>
          <w:numId w:val="53"/>
        </w:numPr>
        <w:spacing w:after="200" w:line="276" w:lineRule="auto"/>
        <w:jc w:val="both"/>
      </w:pPr>
      <w:r w:rsidRPr="00825EAD">
        <w:t xml:space="preserve">The cognitive interface should involve simple compatible relationships, task sequences and feedback. The cognitive interface between people and their tasks is perhaps the greatest challenge associated with aging. Whereas the cognitive interface is improved by experience in familiar tasks, tasks with higher information content and choice are both harder to perform and harder to learn by older people. One consequence is an increased probability of error; another is an increased amount of time taken to perform a given task. Where the task is externally paced this increased time demand may also lead to an increased probability of error. </w:t>
      </w:r>
    </w:p>
    <w:p w:rsidR="00B972EE" w:rsidRPr="00825EAD" w:rsidRDefault="00B972EE" w:rsidP="00B972EE">
      <w:pPr>
        <w:pStyle w:val="ListParagraph"/>
        <w:numPr>
          <w:ilvl w:val="1"/>
          <w:numId w:val="53"/>
        </w:numPr>
        <w:spacing w:after="200" w:line="276" w:lineRule="auto"/>
        <w:jc w:val="both"/>
      </w:pPr>
      <w:r w:rsidRPr="00825EAD">
        <w:t xml:space="preserve">An example of these problems in cognitive interface design is in the familiar task of driving. Older people are slower and less reliable at making key decisions, such as stopping at lights, braking, clearances, and lane changes. Whereas some compensation is possible through slower driving, the individual cannot control the behaviors and speeds of other drivers. </w:t>
      </w:r>
    </w:p>
    <w:p w:rsidR="00B972EE" w:rsidRPr="00825EAD" w:rsidRDefault="00B972EE" w:rsidP="00B972EE">
      <w:pPr>
        <w:pStyle w:val="ListParagraph"/>
        <w:numPr>
          <w:ilvl w:val="1"/>
          <w:numId w:val="53"/>
        </w:numPr>
        <w:spacing w:after="200" w:line="276" w:lineRule="auto"/>
        <w:jc w:val="both"/>
      </w:pPr>
      <w:r w:rsidRPr="00825EAD">
        <w:lastRenderedPageBreak/>
        <w:t>The strategy for cognitive task design for older people lies in analysis and design on the one hand and appropriate facilitators and training on the other. The strategic responsibility for these interventions is dependent on detailed cognitive task analysis followed by appropriate equipment, interface and operations choices. Next supervision is responsible for appropriate training and task assignment.</w:t>
      </w:r>
    </w:p>
    <w:p w:rsidR="00B972EE" w:rsidRPr="00825EAD" w:rsidRDefault="00B972EE" w:rsidP="00B972EE">
      <w:pPr>
        <w:pStyle w:val="ListParagraph"/>
        <w:numPr>
          <w:ilvl w:val="1"/>
          <w:numId w:val="53"/>
        </w:numPr>
        <w:spacing w:after="200" w:line="276" w:lineRule="auto"/>
        <w:jc w:val="both"/>
      </w:pPr>
      <w:r w:rsidRPr="00825EAD">
        <w:t>An example of a complex cognitive task can be found in the checkout jobs in grocery and other stores, especially those with a wide variety of products and services. Whereas technology, such as bar codes and readers, goes some way towards the avoidance of errors, employees are continually faced with resolving exceptions, either introduced by the customer or by a change of store policy, such as the introduction of temporary price reductions.</w:t>
      </w:r>
    </w:p>
    <w:p w:rsidR="00B972EE" w:rsidRPr="00825EAD" w:rsidRDefault="00B972EE" w:rsidP="00B972EE">
      <w:pPr>
        <w:pStyle w:val="ListParagraph"/>
        <w:numPr>
          <w:ilvl w:val="1"/>
          <w:numId w:val="53"/>
        </w:numPr>
        <w:spacing w:after="200" w:line="276" w:lineRule="auto"/>
        <w:jc w:val="both"/>
      </w:pPr>
      <w:r w:rsidRPr="00825EAD">
        <w:t>A general strategy for addressing the declining cognitive abilities of older people is the provision of less complexity and greater learning time, accompanied by sensitive learning strategies that build on previous knowledge.</w:t>
      </w:r>
    </w:p>
    <w:p w:rsidR="00B972EE" w:rsidRPr="00825EAD" w:rsidRDefault="00B972EE" w:rsidP="00B972EE">
      <w:pPr>
        <w:pStyle w:val="ListParagraph"/>
        <w:numPr>
          <w:ilvl w:val="0"/>
          <w:numId w:val="53"/>
        </w:numPr>
        <w:spacing w:after="200" w:line="276" w:lineRule="auto"/>
        <w:jc w:val="both"/>
      </w:pPr>
      <w:r w:rsidRPr="00825EAD">
        <w:t xml:space="preserve">Operations Design </w:t>
      </w:r>
    </w:p>
    <w:p w:rsidR="00B972EE" w:rsidRPr="00825EAD" w:rsidRDefault="00B972EE" w:rsidP="00B972EE">
      <w:pPr>
        <w:pStyle w:val="ListParagraph"/>
        <w:numPr>
          <w:ilvl w:val="1"/>
          <w:numId w:val="53"/>
        </w:numPr>
        <w:spacing w:after="200" w:line="276" w:lineRule="auto"/>
        <w:jc w:val="both"/>
      </w:pPr>
      <w:r w:rsidRPr="00825EAD">
        <w:t>Many functions required of older adults can be achieved effectively and safely if more time is made available. One strategy suited to older adults is to substitute self-paced work for line or team based work. Other strategies can be to assign older adults to trouble shooting tasks that make use of their experience.</w:t>
      </w:r>
    </w:p>
    <w:p w:rsidR="00B972EE" w:rsidRPr="00825EAD" w:rsidRDefault="00B972EE" w:rsidP="00B972EE">
      <w:pPr>
        <w:pStyle w:val="ListParagraph"/>
        <w:numPr>
          <w:ilvl w:val="1"/>
          <w:numId w:val="53"/>
        </w:numPr>
        <w:spacing w:after="200" w:line="276" w:lineRule="auto"/>
        <w:jc w:val="both"/>
      </w:pPr>
      <w:r w:rsidRPr="00825EAD">
        <w:t>One phrase that is often used by older employees regarding workplace procedures is “we have always done it this way.” On the one hand this may be an appropriate use of experience. On the other hand it may simply be a defense mechanism against change.</w:t>
      </w:r>
    </w:p>
    <w:p w:rsidR="00B972EE" w:rsidRPr="00825EAD" w:rsidRDefault="00B972EE" w:rsidP="00B972EE">
      <w:pPr>
        <w:pStyle w:val="ListParagraph"/>
        <w:numPr>
          <w:ilvl w:val="1"/>
          <w:numId w:val="53"/>
        </w:numPr>
        <w:spacing w:after="200" w:line="276" w:lineRule="auto"/>
        <w:jc w:val="both"/>
      </w:pPr>
      <w:r w:rsidRPr="00825EAD">
        <w:t>Operations design is also affected by new technology, such as internet forums, webinars, cloud computing, shared files, social, company and professional networks, apps for personal smart phones and so on. Older employees may be reluctant to adopt such changes or need more time or specialized instruction to facilitate these contemporary business processes.</w:t>
      </w:r>
    </w:p>
    <w:p w:rsidR="00B972EE" w:rsidRPr="00825EAD" w:rsidRDefault="00B972EE" w:rsidP="00B972EE">
      <w:pPr>
        <w:pStyle w:val="ListParagraph"/>
        <w:numPr>
          <w:ilvl w:val="0"/>
          <w:numId w:val="53"/>
        </w:numPr>
        <w:spacing w:after="200" w:line="276" w:lineRule="auto"/>
        <w:jc w:val="both"/>
      </w:pPr>
      <w:r w:rsidRPr="00825EAD">
        <w:t>Job Design</w:t>
      </w:r>
    </w:p>
    <w:p w:rsidR="00B972EE" w:rsidRPr="00825EAD" w:rsidRDefault="00B972EE" w:rsidP="00B972EE">
      <w:pPr>
        <w:pStyle w:val="ListParagraph"/>
        <w:numPr>
          <w:ilvl w:val="1"/>
          <w:numId w:val="53"/>
        </w:numPr>
        <w:spacing w:after="200" w:line="276" w:lineRule="auto"/>
        <w:jc w:val="both"/>
      </w:pPr>
      <w:r w:rsidRPr="00825EAD">
        <w:t>Older people may tire more quickly that younger people thus a useful intervention is to expect less work output and reduce the length of the work day or week. Such a strategy my involve less financial rewards but may offer satisfying and motivating employment.</w:t>
      </w:r>
    </w:p>
    <w:p w:rsidR="00B972EE" w:rsidRPr="00825EAD" w:rsidRDefault="00B972EE" w:rsidP="00B972EE">
      <w:pPr>
        <w:pStyle w:val="ListParagraph"/>
        <w:numPr>
          <w:ilvl w:val="1"/>
          <w:numId w:val="53"/>
        </w:numPr>
        <w:spacing w:after="200" w:line="276" w:lineRule="auto"/>
        <w:jc w:val="both"/>
      </w:pPr>
      <w:r w:rsidRPr="00825EAD">
        <w:t>In general older adults do not respond well to the challenges of shift work or commuting. Opportunities can be explored for shorter, non-rotating shifts that avoid the commuter rush hours.</w:t>
      </w:r>
    </w:p>
    <w:p w:rsidR="00B972EE" w:rsidRPr="00825EAD" w:rsidRDefault="00B972EE" w:rsidP="00B972EE">
      <w:pPr>
        <w:pStyle w:val="ListParagraph"/>
        <w:numPr>
          <w:ilvl w:val="1"/>
          <w:numId w:val="53"/>
        </w:numPr>
        <w:spacing w:after="200" w:line="276" w:lineRule="auto"/>
        <w:jc w:val="both"/>
      </w:pPr>
      <w:r w:rsidRPr="00825EAD">
        <w:lastRenderedPageBreak/>
        <w:t>Older people are particularly motivated by task content and success. Tasks should be designed so that procedures and objectives are clear and feedback provided in a timely and unequivocal manner.</w:t>
      </w:r>
    </w:p>
    <w:p w:rsidR="00B972EE" w:rsidRPr="00825EAD" w:rsidRDefault="00B972EE" w:rsidP="00B972EE">
      <w:pPr>
        <w:pStyle w:val="ListParagraph"/>
        <w:numPr>
          <w:ilvl w:val="0"/>
          <w:numId w:val="53"/>
        </w:numPr>
        <w:spacing w:after="200" w:line="276" w:lineRule="auto"/>
        <w:jc w:val="both"/>
      </w:pPr>
      <w:r w:rsidRPr="00825EAD">
        <w:t>Context Design</w:t>
      </w:r>
    </w:p>
    <w:p w:rsidR="00B972EE" w:rsidRPr="00825EAD" w:rsidRDefault="00B972EE" w:rsidP="00B972EE">
      <w:pPr>
        <w:pStyle w:val="ListParagraph"/>
        <w:numPr>
          <w:ilvl w:val="1"/>
          <w:numId w:val="53"/>
        </w:numPr>
        <w:spacing w:after="200" w:line="276" w:lineRule="auto"/>
        <w:jc w:val="both"/>
      </w:pPr>
      <w:r w:rsidRPr="00825EAD">
        <w:t>The design and maintenance of the physical, operational and social context of the work place and job should address unwanted “hygiene factors” that serve to demotivate the older adult. Examples of these “hygiene factors” include extreme and fluctuating physical, operational, procedural, supervisory and job compensation stresses. Older adults are more comfortable with predictable contexts and may become uncomfortable with sudden contextual changes that may either threaten their position or procedures.</w:t>
      </w:r>
    </w:p>
    <w:p w:rsidR="00B972EE" w:rsidRPr="00825EAD" w:rsidRDefault="00B972EE" w:rsidP="00B972EE">
      <w:pPr>
        <w:pStyle w:val="ListParagraph"/>
        <w:numPr>
          <w:ilvl w:val="0"/>
          <w:numId w:val="53"/>
        </w:numPr>
        <w:spacing w:after="200" w:line="276" w:lineRule="auto"/>
        <w:jc w:val="both"/>
      </w:pPr>
      <w:r w:rsidRPr="00825EAD">
        <w:t>Assistive Technology</w:t>
      </w:r>
    </w:p>
    <w:p w:rsidR="00B972EE" w:rsidRPr="00825EAD" w:rsidRDefault="00B972EE" w:rsidP="00B972EE">
      <w:pPr>
        <w:pStyle w:val="ListParagraph"/>
        <w:numPr>
          <w:ilvl w:val="1"/>
          <w:numId w:val="53"/>
        </w:numPr>
        <w:spacing w:after="200" w:line="276" w:lineRule="auto"/>
        <w:jc w:val="both"/>
      </w:pPr>
      <w:r w:rsidRPr="00825EAD">
        <w:t>Older workers may function satisfactorily with the help of assistive technology such as aids to mobility, postural support, materials handling, vision, hearing, materials and tool support, manipulation etc. Such aids may have the unwanted effect of increasing task time, however they will generally reduce the likelihood of physical injury and increase the consistency and quality of physical operations.</w:t>
      </w:r>
    </w:p>
    <w:p w:rsidR="00B972EE" w:rsidRPr="00825EAD" w:rsidRDefault="00B972EE" w:rsidP="00B972EE">
      <w:pPr>
        <w:pStyle w:val="ListParagraph"/>
        <w:numPr>
          <w:ilvl w:val="1"/>
          <w:numId w:val="53"/>
        </w:numPr>
        <w:spacing w:after="200" w:line="276" w:lineRule="auto"/>
        <w:jc w:val="both"/>
      </w:pPr>
      <w:r w:rsidRPr="00825EAD">
        <w:t>Cognitive decline may be compensated for by appropriate job aids, such as user friendly instructions and procedures.</w:t>
      </w:r>
    </w:p>
    <w:p w:rsidR="00B972EE" w:rsidRPr="00825EAD" w:rsidRDefault="00B972EE" w:rsidP="00B972EE">
      <w:pPr>
        <w:pStyle w:val="ListParagraph"/>
        <w:ind w:left="1440"/>
        <w:jc w:val="both"/>
      </w:pPr>
    </w:p>
    <w:p w:rsidR="00B972EE" w:rsidRPr="00825EAD" w:rsidRDefault="00B972EE" w:rsidP="00B972EE">
      <w:pPr>
        <w:pStyle w:val="ListParagraph"/>
        <w:numPr>
          <w:ilvl w:val="0"/>
          <w:numId w:val="52"/>
        </w:numPr>
        <w:spacing w:after="200" w:line="276" w:lineRule="auto"/>
        <w:jc w:val="both"/>
        <w:rPr>
          <w:b/>
        </w:rPr>
      </w:pPr>
      <w:r w:rsidRPr="00825EAD">
        <w:rPr>
          <w:b/>
        </w:rPr>
        <w:t>A Discounting Model for Physical Work Design</w:t>
      </w:r>
    </w:p>
    <w:p w:rsidR="00B972EE" w:rsidRPr="00825EAD" w:rsidRDefault="00B972EE" w:rsidP="00B972EE">
      <w:pPr>
        <w:jc w:val="both"/>
      </w:pPr>
      <w:r w:rsidRPr="00825EAD">
        <w:t xml:space="preserve">The NIOSH lift equation is a “discounting model”. The actual physical load is divided by a theoretical maximum load which is multiplied by a series of fractions according to the spatial and temporal conditions of work to produce a “Lift Index”. Critics of this model argue that it is invalid in the context of other work stressors not accounted for in the equation. Other critics question the accuracy and precision of the discounting factors. One particular criticism is that the discounting factors are linear, whereas in reality a non linear model may be more accurate. Despite these criticisms the method is logical and intuitive, and has stood the test of time to emerge as one of the most widely used tools in physical ergonomics. </w:t>
      </w:r>
    </w:p>
    <w:p w:rsidR="00B972EE" w:rsidRPr="00825EAD" w:rsidRDefault="00B972EE" w:rsidP="00B972EE">
      <w:pPr>
        <w:widowControl w:val="0"/>
        <w:ind w:left="720"/>
        <w:jc w:val="both"/>
        <w:rPr>
          <w:i/>
          <w:snapToGrid w:val="0"/>
        </w:rPr>
      </w:pPr>
      <w:r w:rsidRPr="00825EAD">
        <w:rPr>
          <w:i/>
          <w:snapToGrid w:val="0"/>
        </w:rPr>
        <w:t>Peacock B.  (2004) A Discounting Model for Task Design, Applied Ergonomics Conference, IIE, Orlando, Florida</w:t>
      </w:r>
    </w:p>
    <w:p w:rsidR="00B972EE" w:rsidRPr="00825EAD" w:rsidRDefault="00B972EE" w:rsidP="00B972EE">
      <w:pPr>
        <w:widowControl w:val="0"/>
        <w:ind w:left="720"/>
        <w:jc w:val="both"/>
        <w:rPr>
          <w:i/>
          <w:snapToGrid w:val="0"/>
        </w:rPr>
      </w:pPr>
    </w:p>
    <w:p w:rsidR="00B972EE" w:rsidRPr="00825EAD" w:rsidRDefault="00B972EE" w:rsidP="00B972EE">
      <w:pPr>
        <w:jc w:val="both"/>
      </w:pPr>
      <w:r w:rsidRPr="00825EAD">
        <w:t>The principles of this discounting model may be used to assess personal factors, such as age and sex, environmental factors, such as heat, and other factors including physical encumbrance imposed by heavy restrictive clothing, such as a fireman’s turnouts or a space suit. Because of human physical capability variability, no single values for the discounting factors will be accurate. Consequently</w:t>
      </w:r>
      <w:r w:rsidR="007B155A">
        <w:t>,</w:t>
      </w:r>
      <w:r w:rsidRPr="00825EAD">
        <w:t xml:space="preserve"> the model should be used as a guideline for task analysis and design rather than an absolute standard.</w:t>
      </w:r>
    </w:p>
    <w:p w:rsidR="00B972EE" w:rsidRPr="00825EAD" w:rsidRDefault="00B972EE" w:rsidP="00B972EE">
      <w:pPr>
        <w:jc w:val="both"/>
      </w:pPr>
      <w:r w:rsidRPr="00825EAD">
        <w:t>The model is derived as follows:</w:t>
      </w:r>
    </w:p>
    <w:p w:rsidR="00B972EE" w:rsidRDefault="00B972EE" w:rsidP="00B972EE">
      <w:pPr>
        <w:jc w:val="both"/>
      </w:pPr>
      <w:r w:rsidRPr="00825EAD">
        <w:lastRenderedPageBreak/>
        <w:t>A hypothetically m</w:t>
      </w:r>
      <w:r w:rsidR="007B155A">
        <w:t>aximum possible task for a well-</w:t>
      </w:r>
      <w:r w:rsidRPr="00825EAD">
        <w:t>conditioned and trained young male is set as 100%.</w:t>
      </w:r>
    </w:p>
    <w:p w:rsidR="007B155A" w:rsidRPr="00825EAD" w:rsidRDefault="007B155A" w:rsidP="00B972EE">
      <w:pPr>
        <w:jc w:val="both"/>
      </w:pPr>
    </w:p>
    <w:p w:rsidR="00B972EE" w:rsidRDefault="00B972EE" w:rsidP="00B972EE">
      <w:pPr>
        <w:jc w:val="both"/>
      </w:pPr>
      <w:r w:rsidRPr="00825EAD">
        <w:t>The following discounting factors are then applied:</w:t>
      </w:r>
    </w:p>
    <w:p w:rsidR="007B155A" w:rsidRPr="00825EAD" w:rsidRDefault="007B155A" w:rsidP="00B972EE">
      <w:pPr>
        <w:jc w:val="both"/>
      </w:pPr>
    </w:p>
    <w:p w:rsidR="00B972EE" w:rsidRPr="00825EAD" w:rsidRDefault="000A145A" w:rsidP="00B972EE">
      <w:pPr>
        <w:pStyle w:val="ListParagraph"/>
        <w:numPr>
          <w:ilvl w:val="0"/>
          <w:numId w:val="55"/>
        </w:numPr>
        <w:spacing w:after="200" w:line="276" w:lineRule="auto"/>
        <w:jc w:val="both"/>
      </w:pPr>
      <w:r>
        <w:t xml:space="preserve">Female </w:t>
      </w:r>
      <w:r>
        <w:tab/>
      </w:r>
      <w:r>
        <w:tab/>
      </w:r>
      <w:r>
        <w:tab/>
      </w:r>
      <w:r w:rsidR="00B972EE" w:rsidRPr="00825EAD">
        <w:t>* 0.7</w:t>
      </w:r>
    </w:p>
    <w:p w:rsidR="00B972EE" w:rsidRPr="00825EAD" w:rsidRDefault="00B972EE" w:rsidP="00B972EE">
      <w:pPr>
        <w:pStyle w:val="ListParagraph"/>
        <w:numPr>
          <w:ilvl w:val="0"/>
          <w:numId w:val="55"/>
        </w:numPr>
        <w:spacing w:after="200" w:line="276" w:lineRule="auto"/>
        <w:jc w:val="both"/>
      </w:pPr>
      <w:r w:rsidRPr="00825EAD">
        <w:t xml:space="preserve">Age </w:t>
      </w:r>
      <w:r w:rsidRPr="00825EAD">
        <w:tab/>
      </w:r>
      <w:r w:rsidRPr="00825EAD">
        <w:tab/>
      </w:r>
      <w:r w:rsidRPr="00825EAD">
        <w:tab/>
      </w:r>
      <w:r w:rsidRPr="00825EAD">
        <w:tab/>
        <w:t>*(1 - (age – 30)*2/100)</w:t>
      </w:r>
    </w:p>
    <w:p w:rsidR="00B972EE" w:rsidRPr="00825EAD" w:rsidRDefault="00B972EE" w:rsidP="00B972EE">
      <w:pPr>
        <w:pStyle w:val="ListParagraph"/>
        <w:numPr>
          <w:ilvl w:val="0"/>
          <w:numId w:val="55"/>
        </w:numPr>
        <w:spacing w:after="200" w:line="276" w:lineRule="auto"/>
        <w:jc w:val="both"/>
      </w:pPr>
      <w:r w:rsidRPr="00825EAD">
        <w:t>Thermal environment</w:t>
      </w:r>
      <w:r w:rsidRPr="00825EAD">
        <w:tab/>
      </w:r>
      <w:r w:rsidRPr="00825EAD">
        <w:tab/>
        <w:t>*(1- (</w:t>
      </w:r>
      <w:r w:rsidRPr="00825EAD">
        <w:rPr>
          <w:vertAlign w:val="superscript"/>
        </w:rPr>
        <w:t>O</w:t>
      </w:r>
      <w:r w:rsidRPr="00825EAD">
        <w:t>C - 20)*5 / 100)</w:t>
      </w:r>
    </w:p>
    <w:p w:rsidR="00B972EE" w:rsidRPr="00825EAD" w:rsidRDefault="00B972EE" w:rsidP="00B972EE">
      <w:pPr>
        <w:pStyle w:val="ListParagraph"/>
        <w:numPr>
          <w:ilvl w:val="0"/>
          <w:numId w:val="55"/>
        </w:numPr>
        <w:spacing w:after="200" w:line="276" w:lineRule="auto"/>
        <w:jc w:val="both"/>
      </w:pPr>
      <w:r w:rsidRPr="00825EAD">
        <w:t>Task encumbrance</w:t>
      </w:r>
      <w:r w:rsidRPr="00825EAD">
        <w:tab/>
      </w:r>
      <w:r w:rsidRPr="00825EAD">
        <w:tab/>
        <w:t>*(1 – (kg*2/100))</w:t>
      </w:r>
      <w:r w:rsidRPr="00825EAD">
        <w:tab/>
      </w:r>
      <w:r w:rsidRPr="00825EAD">
        <w:tab/>
        <w:t>(clothing and load)</w:t>
      </w:r>
    </w:p>
    <w:p w:rsidR="00B972EE" w:rsidRPr="00825EAD" w:rsidRDefault="00B972EE" w:rsidP="00B972EE">
      <w:pPr>
        <w:pStyle w:val="ListParagraph"/>
        <w:numPr>
          <w:ilvl w:val="0"/>
          <w:numId w:val="55"/>
        </w:numPr>
        <w:spacing w:after="200" w:line="276" w:lineRule="auto"/>
        <w:jc w:val="both"/>
      </w:pPr>
      <w:r w:rsidRPr="00825EAD">
        <w:t>Task spatial context</w:t>
      </w:r>
      <w:r w:rsidRPr="00825EAD">
        <w:tab/>
      </w:r>
      <w:r w:rsidRPr="00825EAD">
        <w:tab/>
        <w:t>*(1-(Distance from hips (cm)* 1/100))</w:t>
      </w:r>
    </w:p>
    <w:p w:rsidR="00B972EE" w:rsidRPr="00825EAD" w:rsidRDefault="00B972EE" w:rsidP="00B972EE">
      <w:pPr>
        <w:pStyle w:val="ListParagraph"/>
        <w:numPr>
          <w:ilvl w:val="0"/>
          <w:numId w:val="55"/>
        </w:numPr>
        <w:spacing w:after="200" w:line="276" w:lineRule="auto"/>
        <w:jc w:val="both"/>
      </w:pPr>
      <w:r w:rsidRPr="00825EAD">
        <w:t>Horizontal distance factor</w:t>
      </w:r>
      <w:r w:rsidRPr="00825EAD">
        <w:tab/>
        <w:t>*(1-(Distance moved (meters)*0.01/100))</w:t>
      </w:r>
    </w:p>
    <w:p w:rsidR="00B972EE" w:rsidRPr="00825EAD" w:rsidRDefault="000A145A" w:rsidP="00B972EE">
      <w:pPr>
        <w:pStyle w:val="ListParagraph"/>
        <w:numPr>
          <w:ilvl w:val="0"/>
          <w:numId w:val="55"/>
        </w:numPr>
        <w:spacing w:after="200" w:line="276" w:lineRule="auto"/>
        <w:jc w:val="both"/>
      </w:pPr>
      <w:r>
        <w:t>Vertical distance factor</w:t>
      </w:r>
      <w:r>
        <w:tab/>
      </w:r>
      <w:r w:rsidR="00B972EE" w:rsidRPr="00825EAD">
        <w:t>*(1-(Vertical distance climbed (meters)*2/100))</w:t>
      </w:r>
    </w:p>
    <w:p w:rsidR="00B972EE" w:rsidRPr="00825EAD" w:rsidRDefault="00B972EE" w:rsidP="00B972EE">
      <w:pPr>
        <w:pStyle w:val="ListParagraph"/>
        <w:numPr>
          <w:ilvl w:val="0"/>
          <w:numId w:val="55"/>
        </w:numPr>
        <w:spacing w:after="200" w:line="276" w:lineRule="auto"/>
        <w:jc w:val="both"/>
      </w:pPr>
      <w:r w:rsidRPr="00825EAD">
        <w:t>Task Intensity</w:t>
      </w:r>
      <w:r w:rsidRPr="00825EAD">
        <w:tab/>
      </w:r>
      <w:r w:rsidRPr="00825EAD">
        <w:tab/>
      </w:r>
      <w:r w:rsidRPr="00825EAD">
        <w:tab/>
        <w:t>*(1-(Exertions per minute*10/100))</w:t>
      </w:r>
    </w:p>
    <w:p w:rsidR="00B972EE" w:rsidRPr="00825EAD" w:rsidRDefault="00B972EE" w:rsidP="00B972EE">
      <w:pPr>
        <w:pStyle w:val="ListParagraph"/>
        <w:numPr>
          <w:ilvl w:val="0"/>
          <w:numId w:val="55"/>
        </w:numPr>
        <w:spacing w:after="200" w:line="276" w:lineRule="auto"/>
        <w:jc w:val="both"/>
      </w:pPr>
      <w:r w:rsidRPr="00825EAD">
        <w:t>Task Duration Factor</w:t>
      </w:r>
      <w:r w:rsidRPr="00825EAD">
        <w:tab/>
      </w:r>
      <w:r w:rsidRPr="00825EAD">
        <w:tab/>
        <w:t>*(1-(Shift Length (hours)*5/100))</w:t>
      </w:r>
    </w:p>
    <w:p w:rsidR="00B972EE" w:rsidRPr="00825EAD" w:rsidRDefault="00B972EE" w:rsidP="00B972EE">
      <w:pPr>
        <w:ind w:left="2160" w:hanging="2160"/>
        <w:jc w:val="both"/>
      </w:pPr>
    </w:p>
    <w:p w:rsidR="00B972EE" w:rsidRDefault="00B972EE" w:rsidP="00B972EE">
      <w:pPr>
        <w:jc w:val="both"/>
      </w:pPr>
      <w:r w:rsidRPr="00825EAD">
        <w:t>Note that all these discounting factors are linear and the suggested parameters may be subject to debate. Also</w:t>
      </w:r>
      <w:r w:rsidR="007B155A">
        <w:t>,</w:t>
      </w:r>
      <w:r w:rsidRPr="00825EAD">
        <w:t xml:space="preserve"> for each factor the multiplier declines to zero when a maximum stressor level is reached. For a given task some or all the factors may be applied. The NIOSH Lift Equation multipliers may be substituted for the above task factors.</w:t>
      </w:r>
    </w:p>
    <w:p w:rsidR="007B155A" w:rsidRPr="00825EAD" w:rsidRDefault="007B155A" w:rsidP="00B972EE">
      <w:pPr>
        <w:jc w:val="both"/>
      </w:pPr>
    </w:p>
    <w:p w:rsidR="00B972EE" w:rsidRPr="00825EAD" w:rsidRDefault="00B972EE" w:rsidP="00B972EE">
      <w:pPr>
        <w:pStyle w:val="ListParagraph"/>
        <w:numPr>
          <w:ilvl w:val="0"/>
          <w:numId w:val="52"/>
        </w:numPr>
        <w:spacing w:after="200" w:line="276" w:lineRule="auto"/>
        <w:jc w:val="both"/>
        <w:rPr>
          <w:b/>
        </w:rPr>
      </w:pPr>
      <w:r w:rsidRPr="00825EAD">
        <w:rPr>
          <w:b/>
        </w:rPr>
        <w:t>Conclusions</w:t>
      </w:r>
    </w:p>
    <w:p w:rsidR="00B972EE" w:rsidRPr="00825EAD" w:rsidRDefault="00B972EE" w:rsidP="00B972EE">
      <w:pPr>
        <w:jc w:val="both"/>
      </w:pPr>
      <w:r w:rsidRPr="00825EAD">
        <w:t>The older employee can make important contributions to the productivity of all industry sectors. Also</w:t>
      </w:r>
      <w:r w:rsidR="007B155A">
        <w:t>,</w:t>
      </w:r>
      <w:r w:rsidRPr="00825EAD">
        <w:t xml:space="preserve"> the continued employment of older people enhances their independence and reduces the atrophy associated with a reduction of physical, cognitive and social demands. However</w:t>
      </w:r>
      <w:r w:rsidR="007B155A">
        <w:t>,</w:t>
      </w:r>
      <w:r w:rsidRPr="00825EAD">
        <w:t xml:space="preserve"> this continued employment must be intrinsically motivating and appropriately rewarding. Task contexts must also be designed to reduce the unwanted stressors arising from physical and operational environments. Finally</w:t>
      </w:r>
      <w:r w:rsidR="007B155A">
        <w:t>,</w:t>
      </w:r>
      <w:r w:rsidRPr="00825EAD">
        <w:t xml:space="preserve"> job design should be sensitive to the characteristics, capabilities, limitations and aspirations of older people.</w:t>
      </w:r>
    </w:p>
    <w:p w:rsidR="00B972EE" w:rsidRPr="00825EAD" w:rsidRDefault="00B972EE" w:rsidP="00935454">
      <w:pPr>
        <w:jc w:val="both"/>
        <w:rPr>
          <w:rFonts w:cs="Calibri"/>
        </w:rPr>
      </w:pPr>
    </w:p>
    <w:p w:rsidR="00B972EE" w:rsidRPr="00825EAD" w:rsidRDefault="00B972EE" w:rsidP="00935454">
      <w:pPr>
        <w:jc w:val="both"/>
        <w:rPr>
          <w:rFonts w:cs="Calibri"/>
        </w:rPr>
      </w:pPr>
    </w:p>
    <w:p w:rsidR="00B972EE" w:rsidRPr="00825EAD" w:rsidRDefault="00B972EE" w:rsidP="00935454">
      <w:pPr>
        <w:jc w:val="both"/>
        <w:rPr>
          <w:rFonts w:cs="Calibri"/>
        </w:rPr>
      </w:pPr>
    </w:p>
    <w:p w:rsidR="00B972EE" w:rsidRPr="00825EAD" w:rsidRDefault="00B972EE" w:rsidP="00935454">
      <w:pPr>
        <w:jc w:val="both"/>
        <w:rPr>
          <w:rFonts w:cs="Calibri"/>
        </w:rPr>
      </w:pPr>
    </w:p>
    <w:p w:rsidR="00F16662" w:rsidRDefault="00F16662">
      <w:pPr>
        <w:rPr>
          <w:b/>
        </w:rPr>
      </w:pPr>
      <w:r>
        <w:rPr>
          <w:b/>
        </w:rPr>
        <w:br w:type="page"/>
      </w:r>
    </w:p>
    <w:p w:rsidR="003B7284" w:rsidRDefault="003B7284" w:rsidP="00B972EE">
      <w:pPr>
        <w:jc w:val="center"/>
        <w:rPr>
          <w:b/>
        </w:rPr>
      </w:pPr>
      <w:r>
        <w:rPr>
          <w:b/>
        </w:rPr>
        <w:lastRenderedPageBreak/>
        <w:t>Chapter 33</w:t>
      </w:r>
    </w:p>
    <w:p w:rsidR="003B7284" w:rsidRDefault="003B7284" w:rsidP="00B972EE">
      <w:pPr>
        <w:jc w:val="center"/>
        <w:rPr>
          <w:b/>
        </w:rPr>
      </w:pPr>
    </w:p>
    <w:p w:rsidR="00B972EE" w:rsidRDefault="00B972EE" w:rsidP="00B972EE">
      <w:pPr>
        <w:jc w:val="center"/>
        <w:rPr>
          <w:b/>
        </w:rPr>
      </w:pPr>
      <w:r w:rsidRPr="00825EAD">
        <w:rPr>
          <w:b/>
        </w:rPr>
        <w:t>Traffic and Roads</w:t>
      </w:r>
    </w:p>
    <w:p w:rsidR="00F16662" w:rsidRPr="00825EAD" w:rsidRDefault="00F16662" w:rsidP="00B972EE">
      <w:pPr>
        <w:jc w:val="center"/>
        <w:rPr>
          <w:b/>
        </w:rPr>
      </w:pPr>
    </w:p>
    <w:p w:rsidR="00B972EE" w:rsidRPr="00825EAD" w:rsidRDefault="00B972EE" w:rsidP="00B972EE">
      <w:pPr>
        <w:jc w:val="both"/>
      </w:pPr>
      <w:r w:rsidRPr="00825EAD">
        <w:t>Which came first the traffic or the road? Back in the day there were no roads and people and animals made footpaths that took them, usually in a straight line, although sometimes around, over or under, to their destination; the higher the traffic the wider the footpath. As people are social animals these footpaths usually had room for two people walking side by side. As traffic increased and went in two directions road widening occurred; cross traffic created somewhat circular junctions as people maneuvered to avoid collisions. A casual observation today of university campuses and parks shows that people still make footpaths across the grass to get themselves to their destination as quickly as possible. After the invention of the wheel the traffic demand increased and the roads got wider. As time moved forward and traffic increased it became necessary to introduce rules of the road and to design roads to assure effectiveness, efficiency, ease of use, esthetic appeal, safety, security, satisfaction and sustainability (E4S4). These road designs and rules, aimed at fulfilling the E4S4 purposes, may be thought of more generally as administrative and engineering interventions. A complication with this progress is the increasing numbers of stakeholders that expect to be satisfied – there are the road users, the road builders and maintainers and the traffic managers; there are also indirect stakeholders such as the owners of the land through which the road must pass and the emergency responders who expect priority in road access, and many more, including the regulators. There will always be tradeoffs and sometimes the number of votes on a particular topic varies directly with the salary of the voter, not the opinion of the ergonomist.</w:t>
      </w:r>
    </w:p>
    <w:p w:rsidR="00F16662" w:rsidRDefault="00F16662" w:rsidP="00B972EE">
      <w:pPr>
        <w:jc w:val="both"/>
      </w:pPr>
    </w:p>
    <w:p w:rsidR="00B972EE" w:rsidRPr="00825EAD" w:rsidRDefault="00B972EE" w:rsidP="00B972EE">
      <w:pPr>
        <w:jc w:val="both"/>
      </w:pPr>
      <w:r w:rsidRPr="00825EAD">
        <w:t xml:space="preserve">The role of the ergonomist is to measure this mess and offer suggestions regarding engineering and operations designs that are intended to resolve particular problems, usually identified by a biased interested party,  with due regard to the other problems that their intervention may cause. </w:t>
      </w:r>
    </w:p>
    <w:p w:rsidR="00F16662" w:rsidRDefault="00F16662" w:rsidP="00B972EE">
      <w:pPr>
        <w:jc w:val="both"/>
      </w:pPr>
    </w:p>
    <w:p w:rsidR="00B972EE" w:rsidRPr="00825EAD" w:rsidRDefault="00B972EE" w:rsidP="00B972EE">
      <w:pPr>
        <w:jc w:val="both"/>
      </w:pPr>
      <w:r w:rsidRPr="00825EAD">
        <w:t>A few hundred years ago engineers made roads wide enough for two vehicles, each vehicle being the width of two people or the two horses that pulled the cart. Then the administrators got into the act and decided that traffic should keep to one side so that travelling would not be hindered and cause a waste of the time, money and fuel resources. They even resorted to painting lines down the middle to remind the drivers of their duties. Unfortunately</w:t>
      </w:r>
      <w:r w:rsidR="007B155A">
        <w:t>,</w:t>
      </w:r>
      <w:r w:rsidRPr="00825EAD">
        <w:t xml:space="preserve"> the administrators in England and the rest of Europe could not agree, and still do not agree, which side that should be.</w:t>
      </w:r>
    </w:p>
    <w:p w:rsidR="00B972EE" w:rsidRPr="00825EAD" w:rsidRDefault="00B972EE" w:rsidP="00B972EE">
      <w:pPr>
        <w:jc w:val="both"/>
      </w:pPr>
      <w:r w:rsidRPr="00825EAD">
        <w:t>As traffic increased in volume and in size and power, the traffic managers and road builders were faced with another problem – big, small, fast and slow vehicles. So</w:t>
      </w:r>
      <w:r w:rsidR="007B155A">
        <w:t>,</w:t>
      </w:r>
      <w:r w:rsidRPr="00825EAD">
        <w:t xml:space="preserve"> they built a third lane up the middle and added dotted and solid lines and warning signs to explain to the drivers what they should and should not do. But people are different. They differ in their ability to judge the speed of oncoming traffic in the middle lane. Some may also have the attitude, based on the physics of mass and velocity, that might is right. These human differences made the third lane engineering plus operational solutions inadequate from the safety point of view, although they were well intended to resolve the problem of fast and slow vehicles. The result of this human frailty was </w:t>
      </w:r>
      <w:r w:rsidRPr="00825EAD">
        <w:lastRenderedPageBreak/>
        <w:t>that the engineers had to build roads with four lanes, and then separate the two directions with some nice grass or hard barriers.</w:t>
      </w:r>
    </w:p>
    <w:p w:rsidR="007B155A" w:rsidRDefault="007B155A" w:rsidP="00B972EE">
      <w:pPr>
        <w:jc w:val="both"/>
      </w:pPr>
    </w:p>
    <w:p w:rsidR="00B972EE" w:rsidRPr="00825EAD" w:rsidRDefault="00B972EE" w:rsidP="00B972EE">
      <w:pPr>
        <w:jc w:val="both"/>
      </w:pPr>
      <w:r w:rsidRPr="00825EAD">
        <w:t>Junctions were also a problem. An early solution that was prevalent in the middle of the 20</w:t>
      </w:r>
      <w:r w:rsidRPr="00825EAD">
        <w:rPr>
          <w:vertAlign w:val="superscript"/>
        </w:rPr>
        <w:t>th</w:t>
      </w:r>
      <w:r w:rsidRPr="00825EAD">
        <w:t xml:space="preserve"> century was to put a policeman at the intersection to advise drivers of their turn. The waving arms of these traffic conductors were a beautiful sight to be seen. As time progressed, stop and give way signs and later traffic lights were introduced. The engineering interventions of traffic circles, flyovers and tunnels now cost very large amounts of money, all in the name of efficiency and safety through segregation. Another engineering solution was the introduction of rails, again for the purpose of efficiency through segregation and mass transport. The proliferation of traffic signs is confusing and sometimes amusing.</w:t>
      </w:r>
    </w:p>
    <w:p w:rsidR="00B972EE" w:rsidRPr="00825EAD" w:rsidRDefault="00B972EE" w:rsidP="00B972EE">
      <w:pPr>
        <w:jc w:val="both"/>
      </w:pPr>
    </w:p>
    <w:p w:rsidR="00B972EE" w:rsidRPr="00825EAD" w:rsidRDefault="00B972EE" w:rsidP="00B972EE">
      <w:pPr>
        <w:jc w:val="center"/>
      </w:pPr>
      <w:r w:rsidRPr="00825EAD">
        <w:rPr>
          <w:noProof/>
        </w:rPr>
        <w:drawing>
          <wp:inline distT="0" distB="0" distL="0" distR="0" wp14:anchorId="22873B49" wp14:editId="38FA16D1">
            <wp:extent cx="3496089" cy="4661453"/>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NADJUSTEDNONRAW_thumb_1fa.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546681" cy="4728909"/>
                    </a:xfrm>
                    <a:prstGeom prst="rect">
                      <a:avLst/>
                    </a:prstGeom>
                  </pic:spPr>
                </pic:pic>
              </a:graphicData>
            </a:graphic>
          </wp:inline>
        </w:drawing>
      </w:r>
    </w:p>
    <w:p w:rsidR="007B155A" w:rsidRDefault="007B155A" w:rsidP="00B972EE">
      <w:pPr>
        <w:jc w:val="both"/>
      </w:pPr>
    </w:p>
    <w:p w:rsidR="007B155A" w:rsidRDefault="007B155A" w:rsidP="00B972EE">
      <w:pPr>
        <w:jc w:val="both"/>
      </w:pPr>
    </w:p>
    <w:p w:rsidR="00B972EE" w:rsidRPr="00825EAD" w:rsidRDefault="00B972EE" w:rsidP="00B972EE">
      <w:pPr>
        <w:jc w:val="both"/>
      </w:pPr>
      <w:r w:rsidRPr="00825EAD">
        <w:t>Now as we start the 21</w:t>
      </w:r>
      <w:r w:rsidRPr="00825EAD">
        <w:rPr>
          <w:vertAlign w:val="superscript"/>
        </w:rPr>
        <w:t>st</w:t>
      </w:r>
      <w:r w:rsidRPr="00825EAD">
        <w:t xml:space="preserve"> century we are faced with the problems of increasing complexity due to size, speed and course, plus the ever present human behavior and performance in the interactions with the engineering and administrative designs. One fundamental decision is between segregation in time and space, and integration. We accept the segregation solution for traffic and pedestrians by roads sidewalks and traffic lights. But we have a resurgent problem of </w:t>
      </w:r>
      <w:r w:rsidRPr="00825EAD">
        <w:lastRenderedPageBreak/>
        <w:t>bicycles, electric bicycles, motor cycles, scooters and skate boards on the one hand and buses, trucks, large cars and golf carts on the other. “Segregation or integration, that is the question: whether ‘tis nobler in the mind to suffer the slings and arrows of outrageous fortune, or take arms against a sea of troubles” (with apologies to Hamlet.) Should we suffer the unwanted outcomes of chance and human idiosyncrasies with the integration solution, albeit supported by administrative controls, or should we aspire to solve all our transportation problems by segregation through engineering design? “Beam me up Scotty”</w:t>
      </w:r>
    </w:p>
    <w:p w:rsidR="00F16662" w:rsidRDefault="00F16662" w:rsidP="00B972EE">
      <w:pPr>
        <w:jc w:val="both"/>
      </w:pPr>
    </w:p>
    <w:p w:rsidR="00B972EE" w:rsidRPr="00825EAD" w:rsidRDefault="00B972EE" w:rsidP="00B972EE">
      <w:pPr>
        <w:jc w:val="both"/>
      </w:pPr>
      <w:r w:rsidRPr="00825EAD">
        <w:t xml:space="preserve">Back to Ergonomics and Human Factors. We can analyze and provide guidance for particular problems; we also have a responsibility to consider and articulate the benefits and risks to all the stakeholders of our suggestions. If we emphasize the costly segregation solution through massive engineering interventions or oppressive administrative controls we will fail in our responsibility to consider the big picture tradeoffs. If we suggest the integration solution, which depends greatly on the human ability to make sensible decisions and to agree with other players in a scenario, then we are ignoring the challenge of human frailties, which is our </w:t>
      </w:r>
      <w:r w:rsidRPr="00825EAD">
        <w:rPr>
          <w:i/>
        </w:rPr>
        <w:t>raison d’être.</w:t>
      </w:r>
      <w:r w:rsidRPr="00825EAD">
        <w:t xml:space="preserve"> </w:t>
      </w:r>
    </w:p>
    <w:p w:rsidR="00B972EE" w:rsidRPr="00825EAD" w:rsidRDefault="00B972EE" w:rsidP="00B972EE">
      <w:pPr>
        <w:jc w:val="both"/>
      </w:pPr>
      <w:r w:rsidRPr="00825EAD">
        <w:t>To put this challenge in context, we must consider the fact that more than 40,000 people a year die in traffic accidents in the United States and that the orthopedic and head injuries wards in the hospitals of motor cycle intensive third world countries are never short of customers. Please wear your helmet or you may become a substantial cost to society. Every day on my way home from work I walk across a road at an intersection, my path is protected by a stop sign for the oncoming left turning traffic. 99% of vehicles do not stop at this suburban stop sign, either because they believe stop signs are meant to segregate other vehicles, not pedestrians, or because the chance of being caught in this transgression is minimal, or simply because might is right. The solutions to this problem could be a pedestrian crossing or traffic lights, both of which would be costly; the alternative is for me to wait until the traffic is clear. When should we consider an articulated problem a problem worth addressing?</w:t>
      </w:r>
    </w:p>
    <w:p w:rsidR="00F16662" w:rsidRDefault="00F16662" w:rsidP="00B972EE">
      <w:pPr>
        <w:jc w:val="both"/>
      </w:pPr>
    </w:p>
    <w:p w:rsidR="00B972EE" w:rsidRPr="00825EAD" w:rsidRDefault="00B972EE" w:rsidP="00B972EE">
      <w:pPr>
        <w:jc w:val="both"/>
      </w:pPr>
      <w:r w:rsidRPr="00825EAD">
        <w:t xml:space="preserve">The tradeoffs between engineering and administrative segregation in space and time and reliance on human performance, behavior and cooperation to allow integration to work is the human factors and ergonomics challenge. </w:t>
      </w:r>
    </w:p>
    <w:p w:rsidR="00B972EE" w:rsidRPr="00825EAD" w:rsidRDefault="00B972EE" w:rsidP="00B972EE">
      <w:pPr>
        <w:jc w:val="both"/>
      </w:pPr>
    </w:p>
    <w:p w:rsidR="00B972EE" w:rsidRPr="00825EAD" w:rsidRDefault="00B972EE" w:rsidP="00935454">
      <w:pPr>
        <w:jc w:val="both"/>
        <w:rPr>
          <w:rFonts w:cs="Calibri"/>
        </w:rPr>
      </w:pPr>
    </w:p>
    <w:p w:rsidR="00B972EE" w:rsidRPr="00825EAD" w:rsidRDefault="00B972EE" w:rsidP="00935454">
      <w:pPr>
        <w:jc w:val="both"/>
        <w:rPr>
          <w:rFonts w:cs="Calibri"/>
        </w:rPr>
      </w:pPr>
    </w:p>
    <w:p w:rsidR="00B972EE" w:rsidRPr="00825EAD" w:rsidRDefault="00B972EE" w:rsidP="00935454">
      <w:pPr>
        <w:jc w:val="both"/>
        <w:rPr>
          <w:rFonts w:cs="Calibri"/>
        </w:rPr>
      </w:pPr>
    </w:p>
    <w:p w:rsidR="00B972EE" w:rsidRPr="00825EAD" w:rsidRDefault="00B972EE" w:rsidP="00935454">
      <w:pPr>
        <w:jc w:val="both"/>
        <w:rPr>
          <w:rFonts w:cs="Calibri"/>
        </w:rPr>
      </w:pPr>
    </w:p>
    <w:p w:rsidR="00B972EE" w:rsidRPr="00825EAD" w:rsidRDefault="00B972EE" w:rsidP="00935454">
      <w:pPr>
        <w:jc w:val="both"/>
        <w:rPr>
          <w:rFonts w:cs="Calibri"/>
        </w:rPr>
      </w:pPr>
    </w:p>
    <w:p w:rsidR="00B972EE" w:rsidRPr="00825EAD" w:rsidRDefault="00B972EE" w:rsidP="00935454">
      <w:pPr>
        <w:jc w:val="both"/>
        <w:rPr>
          <w:rFonts w:cs="Calibri"/>
        </w:rPr>
      </w:pPr>
    </w:p>
    <w:p w:rsidR="00F16662" w:rsidRDefault="00F16662">
      <w:pPr>
        <w:rPr>
          <w:rFonts w:cstheme="minorHAnsi"/>
          <w:b/>
        </w:rPr>
      </w:pPr>
      <w:r>
        <w:rPr>
          <w:rFonts w:cstheme="minorHAnsi"/>
          <w:b/>
        </w:rPr>
        <w:br w:type="page"/>
      </w:r>
    </w:p>
    <w:p w:rsidR="007B155A" w:rsidRDefault="007B155A">
      <w:pPr>
        <w:rPr>
          <w:rFonts w:cstheme="minorHAnsi"/>
          <w:b/>
        </w:rPr>
      </w:pPr>
      <w:r>
        <w:rPr>
          <w:rFonts w:cstheme="minorHAnsi"/>
          <w:b/>
        </w:rPr>
        <w:lastRenderedPageBreak/>
        <w:br w:type="page"/>
      </w:r>
    </w:p>
    <w:p w:rsidR="003B7284" w:rsidRDefault="003B7284" w:rsidP="00B972EE">
      <w:pPr>
        <w:jc w:val="center"/>
        <w:rPr>
          <w:rFonts w:cstheme="minorHAnsi"/>
          <w:b/>
        </w:rPr>
      </w:pPr>
      <w:r>
        <w:rPr>
          <w:rFonts w:cstheme="minorHAnsi"/>
          <w:b/>
        </w:rPr>
        <w:lastRenderedPageBreak/>
        <w:t>Chapter 34</w:t>
      </w:r>
    </w:p>
    <w:p w:rsidR="003B7284" w:rsidRDefault="003B7284" w:rsidP="00B972EE">
      <w:pPr>
        <w:jc w:val="center"/>
        <w:rPr>
          <w:rFonts w:cstheme="minorHAnsi"/>
          <w:b/>
        </w:rPr>
      </w:pPr>
    </w:p>
    <w:p w:rsidR="00B972EE" w:rsidRPr="00825EAD" w:rsidRDefault="00B972EE" w:rsidP="00B972EE">
      <w:pPr>
        <w:jc w:val="center"/>
        <w:rPr>
          <w:rFonts w:cstheme="minorHAnsi"/>
          <w:b/>
        </w:rPr>
      </w:pPr>
      <w:r w:rsidRPr="00825EAD">
        <w:rPr>
          <w:rFonts w:cstheme="minorHAnsi"/>
          <w:b/>
        </w:rPr>
        <w:t>Transaction Time</w:t>
      </w:r>
    </w:p>
    <w:p w:rsidR="00B972EE" w:rsidRPr="00825EAD" w:rsidRDefault="00B972EE" w:rsidP="00B972EE">
      <w:pPr>
        <w:jc w:val="both"/>
        <w:rPr>
          <w:rFonts w:cstheme="minorHAnsi"/>
        </w:rPr>
      </w:pPr>
    </w:p>
    <w:p w:rsidR="00B972EE" w:rsidRPr="00825EAD" w:rsidRDefault="00B972EE" w:rsidP="00B972EE">
      <w:pPr>
        <w:jc w:val="both"/>
        <w:rPr>
          <w:rFonts w:cstheme="minorHAnsi"/>
          <w:b/>
        </w:rPr>
      </w:pPr>
      <w:r w:rsidRPr="00825EAD">
        <w:rPr>
          <w:rFonts w:cstheme="minorHAnsi"/>
          <w:b/>
        </w:rPr>
        <w:t>Transactions</w:t>
      </w:r>
    </w:p>
    <w:p w:rsidR="00B972EE" w:rsidRPr="00825EAD" w:rsidRDefault="00B972EE" w:rsidP="00B972EE">
      <w:pPr>
        <w:jc w:val="both"/>
        <w:rPr>
          <w:rFonts w:cstheme="minorHAnsi"/>
        </w:rPr>
      </w:pPr>
    </w:p>
    <w:p w:rsidR="00B972EE" w:rsidRPr="00825EAD" w:rsidRDefault="00B972EE" w:rsidP="00B972EE">
      <w:pPr>
        <w:jc w:val="both"/>
        <w:rPr>
          <w:rFonts w:cstheme="minorHAnsi"/>
        </w:rPr>
      </w:pPr>
      <w:r w:rsidRPr="00825EAD">
        <w:rPr>
          <w:rFonts w:cstheme="minorHAnsi"/>
        </w:rPr>
        <w:t>The fundamental measures in Ergonomics are space, mass, information, affect, money and time. A “transaction” adds a time dimension to the mix of energy, information and affect, and provides the opportunity and basic unit for measurement and analysis. A transaction may be lifting a suitcase, checking the time or buying a piece of jewelry. Alternatively it may be a day at work or a journey across the country. A transaction can be described, measured and repeated. It will always have a time dimension and one or more spatial, force, information or affect dimensions; it may also cost or produce money. The human participation in a transaction may result in fatigue, learning or enjoyment. A more elaborate analysis of the outcome of a complex transaction includes effectiveness (quality), efficiency (use of resources such as energy, time, people, materials or money), enjoyment and satisfaction for one or more participants (the affective dimension); transactions may be easy or difficult to conduct on energy or information dimensions. Transactions may have desirable or adverse safety and health outcomes. Finally transactions may be repeated indefinitely under compatible contexts and may be resilient or otherwise to extreme contextual demands. The observable and measureable transaction, including its variable human, technological, operational and contextual participants and its various outcomes, is central to the practice of ergonomics, in research, simulation, analysis, design and evaluation.</w:t>
      </w:r>
    </w:p>
    <w:p w:rsidR="00B972EE" w:rsidRPr="00825EAD" w:rsidRDefault="00B972EE" w:rsidP="00B972EE">
      <w:pPr>
        <w:jc w:val="both"/>
        <w:rPr>
          <w:rFonts w:cstheme="minorHAnsi"/>
        </w:rPr>
      </w:pPr>
    </w:p>
    <w:p w:rsidR="00B972EE" w:rsidRPr="00825EAD" w:rsidRDefault="00B972EE" w:rsidP="00B972EE">
      <w:pPr>
        <w:jc w:val="both"/>
        <w:rPr>
          <w:rFonts w:cstheme="minorHAnsi"/>
          <w:b/>
        </w:rPr>
      </w:pPr>
      <w:r w:rsidRPr="00825EAD">
        <w:rPr>
          <w:rFonts w:cstheme="minorHAnsi"/>
          <w:b/>
        </w:rPr>
        <w:t>Complexity, collaboration and competition</w:t>
      </w:r>
    </w:p>
    <w:p w:rsidR="00B972EE" w:rsidRPr="00825EAD" w:rsidRDefault="00B972EE" w:rsidP="00B972EE">
      <w:pPr>
        <w:jc w:val="both"/>
        <w:rPr>
          <w:rFonts w:cstheme="minorHAnsi"/>
        </w:rPr>
      </w:pPr>
    </w:p>
    <w:p w:rsidR="00B972EE" w:rsidRPr="00825EAD" w:rsidRDefault="00B972EE" w:rsidP="00B972EE">
      <w:pPr>
        <w:jc w:val="both"/>
        <w:rPr>
          <w:rFonts w:cstheme="minorHAnsi"/>
        </w:rPr>
      </w:pPr>
      <w:r w:rsidRPr="00825EAD">
        <w:rPr>
          <w:rFonts w:cstheme="minorHAnsi"/>
        </w:rPr>
        <w:t>Transactions will usually involve one or more people, simple or sophisticated technology and a plethora of physical and operational contexts that cannot be changed but must be considered in transaction analysis. The outcome of a transaction may be success or failure, in the eyes of one or more of the people involved. Outcomes may be discrete and clear or based on subjective assessment. The operational context of commercial aviation involves schedules, communication among various participators regarding the use of resources, such as airspace and runways. Other participants may represent the airlines, customs and immigration officers. In competitive field sports there are opposing teams participating in a zero-sum game – if one team wins, the other loses. Various basic transactions are combined to constitute a game, or series of games. In soccer the transactions involve dribbling, passing, tackling and shooting, which may lead to successful or unsuccessful outcomes, depending on which side you are on. Despite these varying levels of complexity, transactions can be described, observed, measured and repeated many times.</w:t>
      </w:r>
    </w:p>
    <w:p w:rsidR="00B972EE" w:rsidRPr="00825EAD" w:rsidRDefault="00B972EE" w:rsidP="00B972EE">
      <w:pPr>
        <w:jc w:val="both"/>
        <w:rPr>
          <w:rFonts w:cstheme="minorHAnsi"/>
        </w:rPr>
      </w:pPr>
    </w:p>
    <w:p w:rsidR="00B972EE" w:rsidRPr="00825EAD" w:rsidRDefault="00B972EE" w:rsidP="00B972EE">
      <w:pPr>
        <w:jc w:val="both"/>
        <w:rPr>
          <w:rFonts w:cstheme="minorHAnsi"/>
          <w:b/>
        </w:rPr>
      </w:pPr>
      <w:r w:rsidRPr="00825EAD">
        <w:rPr>
          <w:rFonts w:cstheme="minorHAnsi"/>
          <w:b/>
        </w:rPr>
        <w:t>Physical transactions</w:t>
      </w:r>
    </w:p>
    <w:p w:rsidR="00B972EE" w:rsidRPr="00825EAD" w:rsidRDefault="00B972EE" w:rsidP="00B972EE">
      <w:pPr>
        <w:jc w:val="both"/>
        <w:rPr>
          <w:rFonts w:cstheme="minorHAnsi"/>
        </w:rPr>
      </w:pPr>
    </w:p>
    <w:p w:rsidR="00B972EE" w:rsidRPr="00825EAD" w:rsidRDefault="00B972EE" w:rsidP="00B972EE">
      <w:pPr>
        <w:jc w:val="both"/>
        <w:rPr>
          <w:rFonts w:cstheme="minorHAnsi"/>
        </w:rPr>
      </w:pPr>
      <w:r w:rsidRPr="00825EAD">
        <w:rPr>
          <w:rFonts w:cstheme="minorHAnsi"/>
        </w:rPr>
        <w:t>Physics deals with combinations of mass, space and time to describe energy:  1 Joule = 1kg*m</w:t>
      </w:r>
      <w:r w:rsidRPr="00825EAD">
        <w:rPr>
          <w:rFonts w:cstheme="minorHAnsi"/>
          <w:vertAlign w:val="superscript"/>
        </w:rPr>
        <w:t>2</w:t>
      </w:r>
      <w:r w:rsidRPr="00825EAD">
        <w:rPr>
          <w:rFonts w:cstheme="minorHAnsi"/>
        </w:rPr>
        <w:t>/ s</w:t>
      </w:r>
      <w:r w:rsidRPr="00825EAD">
        <w:rPr>
          <w:rFonts w:cstheme="minorHAnsi"/>
          <w:vertAlign w:val="superscript"/>
        </w:rPr>
        <w:t>2</w:t>
      </w:r>
      <w:r w:rsidRPr="00825EAD">
        <w:rPr>
          <w:rFonts w:cstheme="minorHAnsi"/>
        </w:rPr>
        <w:t xml:space="preserve">. Energy is described in different ways, such as potential energy, kinetic energy, mechanical energy and thermal energy all of which obey a law of conservation that suggests that energy is </w:t>
      </w:r>
      <w:r w:rsidRPr="00825EAD">
        <w:rPr>
          <w:rFonts w:cstheme="minorHAnsi"/>
        </w:rPr>
        <w:lastRenderedPageBreak/>
        <w:t>not lost, but it may be transferred, change its form or stored. Other important physics considerations are that we are surrounded by gravity; that Force = mass times acceleration, and that Newton offered a perceptive description of why things move or stay the same. People eat and move, and if these are not balanced they store energy as excess fat; furthermore, with training, and the right choice of parents, people greatly improve their capabilities at transferring food to mechanical energy, plus “waste” energy in the form of heat.</w:t>
      </w:r>
    </w:p>
    <w:p w:rsidR="00B972EE" w:rsidRPr="00825EAD" w:rsidRDefault="00B972EE" w:rsidP="00B972EE">
      <w:pPr>
        <w:jc w:val="both"/>
        <w:rPr>
          <w:rFonts w:cstheme="minorHAnsi"/>
        </w:rPr>
      </w:pPr>
    </w:p>
    <w:p w:rsidR="00B972EE" w:rsidRPr="00825EAD" w:rsidRDefault="00B972EE" w:rsidP="00B972EE">
      <w:pPr>
        <w:jc w:val="both"/>
        <w:rPr>
          <w:rFonts w:cstheme="minorHAnsi"/>
        </w:rPr>
      </w:pPr>
      <w:r w:rsidRPr="00825EAD">
        <w:rPr>
          <w:rFonts w:cstheme="minorHAnsi"/>
        </w:rPr>
        <w:t>A basic physical transaction is “the step”, a milestone in a child’s development. This involves a contraction of the plantar flexion muscles of the ankle and knee and hip extensors to raise the body against the downward pull of gravity; the body then falls forward and the downward motion is arrested by the other heel striking the floor. The physiological mechanisms of this transaction include controlled muscle contraction, which requires energy plus tactile, proprioceptive, vestibular and perhaps visual and auditory feedback.  Over time the basic mechanisms become reflexive and automated and many variations on the basic transaction (the step) are developed to enable walking, running, stair climbing, side stepping, dancing and gymnastics. This progression is the result of maturation and practice as the person develops larger, more varied and more complex transaction chunks, which are observable, measureable and repeatable.</w:t>
      </w:r>
    </w:p>
    <w:p w:rsidR="00B972EE" w:rsidRPr="00825EAD" w:rsidRDefault="00B972EE" w:rsidP="00B972EE">
      <w:pPr>
        <w:jc w:val="both"/>
        <w:rPr>
          <w:rFonts w:cstheme="minorHAnsi"/>
        </w:rPr>
      </w:pPr>
    </w:p>
    <w:p w:rsidR="00B972EE" w:rsidRPr="00825EAD" w:rsidRDefault="00B972EE" w:rsidP="00B972EE">
      <w:pPr>
        <w:jc w:val="both"/>
        <w:rPr>
          <w:rFonts w:cstheme="minorHAnsi"/>
          <w:b/>
        </w:rPr>
      </w:pPr>
      <w:r w:rsidRPr="00825EAD">
        <w:rPr>
          <w:rFonts w:cstheme="minorHAnsi"/>
          <w:b/>
        </w:rPr>
        <w:t>Information transactions</w:t>
      </w:r>
    </w:p>
    <w:p w:rsidR="00B972EE" w:rsidRPr="00825EAD" w:rsidRDefault="00B972EE" w:rsidP="00B972EE">
      <w:pPr>
        <w:jc w:val="both"/>
        <w:rPr>
          <w:rFonts w:cstheme="minorHAnsi"/>
        </w:rPr>
      </w:pPr>
    </w:p>
    <w:p w:rsidR="00B972EE" w:rsidRPr="00825EAD" w:rsidRDefault="00B972EE" w:rsidP="00B972EE">
      <w:pPr>
        <w:jc w:val="both"/>
        <w:rPr>
          <w:rFonts w:cstheme="minorHAnsi"/>
        </w:rPr>
      </w:pPr>
      <w:r w:rsidRPr="00825EAD">
        <w:rPr>
          <w:rFonts w:cstheme="minorHAnsi"/>
        </w:rPr>
        <w:t>Information science describes a ‘bit’ of information as log</w:t>
      </w:r>
      <w:r w:rsidRPr="00825EAD">
        <w:rPr>
          <w:rFonts w:cstheme="minorHAnsi"/>
          <w:vertAlign w:val="subscript"/>
        </w:rPr>
        <w:t>2</w:t>
      </w:r>
      <w:r w:rsidRPr="00825EAD">
        <w:rPr>
          <w:rFonts w:cstheme="minorHAnsi"/>
        </w:rPr>
        <w:t>n, where n is the number of (equiprobable) choices; greater mathematical complexities are needed where items of information are not equiprobable, which is usually the case. Shannon’s theory of communication describes the following elements of Information transfer: Source – transmitter (encoder) – medium – receiver (decoder) – destination, to which may be added, as with energy, the concept of storage or memory. Another important aspect of information transfer is feedback from the receiver to the sender to confirm accurate and timely transmission, although the broadcast mode may sometimes be chosen. The transfer of information is measured in bits per second and some communication media have greater capacity than others. Over time larger and larger chunks of information are created to produce meaningful messages. In psychology, information manipulation and transfer is called cognition, which has numerous components, including perception, prediction, decision making and control. Unlike energy, information may be lost during the transfer process or clouded in noise – information from other, usually unwanted sources. The familiar process of forgetting involves a failure to retrieve once stored information. Also multiple sources of information, when combined before, during or after a transfer process may give rise to new larger and more complex chunks of information; this, as with walking, is the process of learning. A metaphor is the book which consists of words, sentences, paragraphs and chapters that are bound and labeled to produce a story.</w:t>
      </w:r>
    </w:p>
    <w:p w:rsidR="00B972EE" w:rsidRPr="00825EAD" w:rsidRDefault="00B972EE" w:rsidP="00B972EE">
      <w:pPr>
        <w:jc w:val="both"/>
        <w:rPr>
          <w:rFonts w:cstheme="minorHAnsi"/>
        </w:rPr>
      </w:pPr>
    </w:p>
    <w:p w:rsidR="00B972EE" w:rsidRPr="00825EAD" w:rsidRDefault="00B972EE" w:rsidP="00B972EE">
      <w:pPr>
        <w:jc w:val="both"/>
        <w:rPr>
          <w:rFonts w:cstheme="minorHAnsi"/>
        </w:rPr>
      </w:pPr>
      <w:r w:rsidRPr="00825EAD">
        <w:rPr>
          <w:rFonts w:cstheme="minorHAnsi"/>
        </w:rPr>
        <w:t xml:space="preserve">In applied human factors the communication of these more or less complex chunks of information are characterized as transactions. The transaction may be measured in terms of time and the accuracy or otherwise of the outcome, plus some form of immediate or delayed feedback. We switch on our computer and a log in screen appears; we enter our credentials and our home page appears; we enter a URL or click on an icon and our e-mail or a web page appears; </w:t>
      </w:r>
      <w:r w:rsidRPr="00825EAD">
        <w:rPr>
          <w:rFonts w:cstheme="minorHAnsi"/>
        </w:rPr>
        <w:lastRenderedPageBreak/>
        <w:t xml:space="preserve">we examine the contents, type a message and press return to complete our transaction sequence. This transaction took a variable amount of time and the outcome success or otherwise will be fed back to us at some future time. In reality there are millions of such transactions that are </w:t>
      </w:r>
      <w:r w:rsidR="007B155A" w:rsidRPr="00825EAD">
        <w:rPr>
          <w:rFonts w:cstheme="minorHAnsi"/>
        </w:rPr>
        <w:t>measurable</w:t>
      </w:r>
      <w:r w:rsidRPr="00825EAD">
        <w:rPr>
          <w:rFonts w:cstheme="minorHAnsi"/>
        </w:rPr>
        <w:t xml:space="preserve"> and repeatable with variable times and outcomes. The intent of human factors is generally to minimize transaction time, to ensure transaction accuracy and guarantee a successful transaction outcome. This simple intent is complicated by variability among the people involved, the vagaries of the technology and the influence of other external factors than cannot be changed but must be guarded against.  </w:t>
      </w:r>
    </w:p>
    <w:p w:rsidR="00B972EE" w:rsidRPr="00825EAD" w:rsidRDefault="00B972EE" w:rsidP="00B972EE">
      <w:pPr>
        <w:jc w:val="both"/>
        <w:rPr>
          <w:rFonts w:cstheme="minorHAnsi"/>
        </w:rPr>
      </w:pPr>
    </w:p>
    <w:p w:rsidR="00B972EE" w:rsidRPr="00825EAD" w:rsidRDefault="00B972EE" w:rsidP="00B972EE">
      <w:pPr>
        <w:jc w:val="both"/>
        <w:rPr>
          <w:rFonts w:cstheme="minorHAnsi"/>
        </w:rPr>
      </w:pPr>
      <w:r w:rsidRPr="00825EAD">
        <w:rPr>
          <w:rFonts w:cstheme="minorHAnsi"/>
        </w:rPr>
        <w:t xml:space="preserve">Consider the simple challenge of ordering a meal at a restaurant. The customer looks at a menu and makes a selection following suggestions by a smiling waiter who scribbles down the order and reads it back for confirmation, then passes it on to the, perhaps less happy, short order cook; a short time later the still smiling waiter brings the, hopefully correct, meal to your table, followed sometime later by the bill. There are of course quite a few variations on this transaction format. Now, in the interest of accuracy and productivity, we develop an automated ordering and payment system, with many colorful pictures of sumptuous meals and prices according to size and embellishments; these pictures are surrounded in emoticons aimed at replacing the waiters smile. Whether automated or with the help of a waiter, this communication transaction will take a variable length of time and may generate errors at various stages. The eventual bill, thanks to the addition of automation may contain a dozen or more information items for the sake of posterity. The transaction sequence is repeated many times, with or without automation, throughout the world in many contexts; it is observable, </w:t>
      </w:r>
      <w:r w:rsidR="007B155A" w:rsidRPr="00825EAD">
        <w:rPr>
          <w:rFonts w:cstheme="minorHAnsi"/>
        </w:rPr>
        <w:t>measurable</w:t>
      </w:r>
      <w:r w:rsidRPr="00825EAD">
        <w:rPr>
          <w:rFonts w:cstheme="minorHAnsi"/>
        </w:rPr>
        <w:t xml:space="preserve"> and repeatable.</w:t>
      </w:r>
    </w:p>
    <w:p w:rsidR="00B972EE" w:rsidRPr="00825EAD" w:rsidRDefault="00B972EE" w:rsidP="00B972EE">
      <w:pPr>
        <w:jc w:val="both"/>
        <w:rPr>
          <w:rFonts w:cstheme="minorHAnsi"/>
        </w:rPr>
      </w:pPr>
    </w:p>
    <w:p w:rsidR="00B972EE" w:rsidRPr="00825EAD" w:rsidRDefault="00B972EE" w:rsidP="00B972EE">
      <w:pPr>
        <w:jc w:val="both"/>
        <w:rPr>
          <w:rFonts w:cstheme="minorHAnsi"/>
        </w:rPr>
      </w:pPr>
      <w:r w:rsidRPr="00825EAD">
        <w:rPr>
          <w:rFonts w:cstheme="minorHAnsi"/>
        </w:rPr>
        <w:t>Consider next you are driving a car in a stream of traffic. The car in front brakes hard. You see the LED center high mounted stop light flash and automatically move your foot off the accelerator and across to the break; you may be a foot lifter or a foot rocker if you leave your heel in one place. Hopefully you hit the brake hard enough and stop short of the car in front. But the driver of the car behind you is talking on his cell phone and has cruise control activated. Bang! You are shunted into the car in front and then bang again as the fourth car pushes the third car into you again. The keys to this sequence of overlapping transactions are reaction time and response time. Your reaction time was aided by the short rise time LEDs being in your forward field of view rather than the slower incandescent traditional brake lights. You may also have gained a head start on this transaction by noticing the slowing of vehicles further up the line thus enabling anticipation. The driver behind you was distracted and the cruise control continued to operate until his foot left its resting place and moved over to the brake, causing a further extension of his transaction time. This sequence of events can be described as an overlapping series of transactions, each of which is observable, measureable and repeatable. Changes in the parameters of these transactions, such as reaction times and vehicle speed and spacing, may affect the outcomes. The debate is whether adaptive cruise control is superior to attentive drivers in avoiding unwanted outcomes, on urban freeways.</w:t>
      </w:r>
    </w:p>
    <w:p w:rsidR="00B972EE" w:rsidRPr="00825EAD" w:rsidRDefault="00B972EE" w:rsidP="00B972EE">
      <w:pPr>
        <w:jc w:val="both"/>
        <w:rPr>
          <w:rFonts w:cstheme="minorHAnsi"/>
        </w:rPr>
      </w:pPr>
    </w:p>
    <w:p w:rsidR="00B972EE" w:rsidRPr="00825EAD" w:rsidRDefault="00B972EE" w:rsidP="00B972EE">
      <w:pPr>
        <w:jc w:val="both"/>
        <w:rPr>
          <w:rFonts w:cstheme="minorHAnsi"/>
        </w:rPr>
      </w:pPr>
      <w:r w:rsidRPr="00825EAD">
        <w:rPr>
          <w:rFonts w:cstheme="minorHAnsi"/>
        </w:rPr>
        <w:t xml:space="preserve">A third observable, </w:t>
      </w:r>
      <w:r w:rsidR="007B155A" w:rsidRPr="00825EAD">
        <w:rPr>
          <w:rFonts w:cstheme="minorHAnsi"/>
        </w:rPr>
        <w:t>measurable</w:t>
      </w:r>
      <w:r w:rsidRPr="00825EAD">
        <w:rPr>
          <w:rFonts w:cstheme="minorHAnsi"/>
        </w:rPr>
        <w:t xml:space="preserve"> and repeatable transaction involves landing an airplane, with or without the aid of automation and in variable wind conditions. This transaction is constrained by time, vertical and horizontal distance, and speed. The attentive pilot will look at his instruments </w:t>
      </w:r>
      <w:r w:rsidRPr="00825EAD">
        <w:rPr>
          <w:rFonts w:cstheme="minorHAnsi"/>
        </w:rPr>
        <w:lastRenderedPageBreak/>
        <w:t xml:space="preserve">and out of the window, and if the changing scene suggests that he is “low and slow” he must quickly add power and “go around” to make another approach and landing. In the case of Asiana Flight 214, the pilots “over relied on automated systems that they did not fully understand”. This confusion, led to a delay in the decision to manually initiate a “go around”, given the airplane’s unsafe approach. </w:t>
      </w:r>
    </w:p>
    <w:p w:rsidR="00B972EE" w:rsidRPr="00825EAD" w:rsidRDefault="00B972EE" w:rsidP="00B972EE">
      <w:pPr>
        <w:jc w:val="both"/>
        <w:rPr>
          <w:rFonts w:cstheme="minorHAnsi"/>
        </w:rPr>
      </w:pPr>
    </w:p>
    <w:p w:rsidR="00B972EE" w:rsidRPr="00825EAD" w:rsidRDefault="00B972EE" w:rsidP="00B972EE">
      <w:pPr>
        <w:jc w:val="both"/>
        <w:rPr>
          <w:rFonts w:cstheme="minorHAnsi"/>
          <w:b/>
        </w:rPr>
      </w:pPr>
      <w:r w:rsidRPr="00825EAD">
        <w:rPr>
          <w:rFonts w:cstheme="minorHAnsi"/>
          <w:b/>
        </w:rPr>
        <w:t>Affect</w:t>
      </w:r>
    </w:p>
    <w:p w:rsidR="00B972EE" w:rsidRPr="00825EAD" w:rsidRDefault="00B972EE" w:rsidP="00B972EE">
      <w:pPr>
        <w:jc w:val="both"/>
        <w:rPr>
          <w:rFonts w:cstheme="minorHAnsi"/>
        </w:rPr>
      </w:pPr>
    </w:p>
    <w:p w:rsidR="00B972EE" w:rsidRPr="007B155A" w:rsidRDefault="00B972EE" w:rsidP="00B972EE">
      <w:pPr>
        <w:jc w:val="both"/>
        <w:rPr>
          <w:rFonts w:cstheme="minorHAnsi"/>
          <w:color w:val="141414"/>
          <w:kern w:val="36"/>
        </w:rPr>
      </w:pPr>
      <w:r w:rsidRPr="00825EAD">
        <w:rPr>
          <w:rFonts w:cstheme="minorHAnsi"/>
        </w:rPr>
        <w:t>Affect is less easily measured or understood; it deals with likes and dislikes which may be combined with importance or weighting factors. These weighting factors result from past experience and anticipation of future outcomes. Affect may also be vulnerable to environmental and social pressures and fashions. Affect is what drives our emotions and motivations to create opinions and behaviors. Affect also varies over time, sometimes it drifts gradually and sometimes perhaps a minor incident may cause a monumental change; such changes in affect and perception can be articulated by the “halo” or “pitchfork” effects, depending on the direction of the change. Money is a derivation of affect, it intermingles with energy and information, to constrain behaviors, form opinions, drive motivations and explode emotions. Money makes the world go round, it is the root of all evil and “</w:t>
      </w:r>
      <w:r w:rsidRPr="00825EAD">
        <w:rPr>
          <w:rFonts w:cstheme="minorHAnsi"/>
          <w:i/>
          <w:color w:val="141414"/>
          <w:kern w:val="36"/>
          <w:lang w:val="de-DE"/>
        </w:rPr>
        <w:t xml:space="preserve">Geld macht nicht Glücklich, aber es Beruhigt.“ </w:t>
      </w:r>
      <w:r w:rsidRPr="00825EAD">
        <w:rPr>
          <w:rFonts w:cstheme="minorHAnsi"/>
          <w:color w:val="141414"/>
          <w:kern w:val="36"/>
          <w:lang w:val="de-DE"/>
        </w:rPr>
        <w:t xml:space="preserve"> </w:t>
      </w:r>
      <w:r w:rsidR="007B155A">
        <w:rPr>
          <w:rFonts w:cstheme="minorHAnsi"/>
          <w:color w:val="141414"/>
          <w:kern w:val="36"/>
          <w:lang w:val="de-DE"/>
        </w:rPr>
        <w:t xml:space="preserve"> </w:t>
      </w:r>
      <w:r w:rsidRPr="007B155A">
        <w:rPr>
          <w:rFonts w:cstheme="minorHAnsi"/>
          <w:color w:val="141414"/>
          <w:kern w:val="36"/>
        </w:rPr>
        <w:t>From the ergonomics viewpoint, money and affect complicate everything! The analyst who ignores these affective and emotional factors does so at his own peril!</w:t>
      </w:r>
    </w:p>
    <w:p w:rsidR="00B972EE" w:rsidRPr="00825EAD" w:rsidRDefault="00B972EE" w:rsidP="00B972EE">
      <w:pPr>
        <w:jc w:val="both"/>
        <w:rPr>
          <w:rFonts w:cstheme="minorHAnsi"/>
          <w:color w:val="141414"/>
          <w:kern w:val="36"/>
          <w:lang w:val="de-DE"/>
        </w:rPr>
      </w:pPr>
    </w:p>
    <w:p w:rsidR="00B972EE" w:rsidRPr="007B155A" w:rsidRDefault="00B972EE" w:rsidP="00B972EE">
      <w:pPr>
        <w:jc w:val="both"/>
        <w:rPr>
          <w:rFonts w:cstheme="minorHAnsi"/>
        </w:rPr>
      </w:pPr>
      <w:r w:rsidRPr="00825EAD">
        <w:rPr>
          <w:rFonts w:cstheme="minorHAnsi"/>
          <w:color w:val="141414"/>
          <w:kern w:val="36"/>
          <w:lang w:val="de-DE"/>
        </w:rPr>
        <w:t xml:space="preserve">In </w:t>
      </w:r>
      <w:r w:rsidRPr="007B155A">
        <w:rPr>
          <w:rFonts w:cstheme="minorHAnsi"/>
          <w:color w:val="141414"/>
          <w:kern w:val="36"/>
        </w:rPr>
        <w:t>the case of consumer behavior the purchaser may assess the physical and informational features of a product, but be more influenced by non functional or cosmetic characteristics. Consider the purchase of a car, the selection of a child’s toy or the choice among alternative forms of footwear. In each of these examples the consumer may allow either fashion or price to dictate the decision, which may be done quickly, on “</w:t>
      </w:r>
      <w:r w:rsidR="007B155A" w:rsidRPr="007B155A">
        <w:rPr>
          <w:rFonts w:cstheme="minorHAnsi"/>
          <w:color w:val="141414"/>
          <w:kern w:val="36"/>
        </w:rPr>
        <w:t>impulse. “</w:t>
      </w:r>
    </w:p>
    <w:p w:rsidR="00B972EE" w:rsidRPr="00825EAD" w:rsidRDefault="00B972EE" w:rsidP="00B972EE">
      <w:pPr>
        <w:jc w:val="both"/>
        <w:rPr>
          <w:rFonts w:cstheme="minorHAnsi"/>
        </w:rPr>
      </w:pPr>
    </w:p>
    <w:p w:rsidR="00B972EE" w:rsidRPr="00825EAD" w:rsidRDefault="00B972EE" w:rsidP="00B972EE">
      <w:pPr>
        <w:jc w:val="both"/>
        <w:rPr>
          <w:rFonts w:cstheme="minorHAnsi"/>
          <w:b/>
        </w:rPr>
      </w:pPr>
      <w:r w:rsidRPr="00825EAD">
        <w:rPr>
          <w:rFonts w:cstheme="minorHAnsi"/>
          <w:b/>
        </w:rPr>
        <w:t>Some notable transactions</w:t>
      </w:r>
    </w:p>
    <w:p w:rsidR="00B972EE" w:rsidRPr="00825EAD" w:rsidRDefault="00B972EE" w:rsidP="00B972EE">
      <w:pPr>
        <w:jc w:val="both"/>
        <w:rPr>
          <w:rFonts w:cstheme="minorHAnsi"/>
        </w:rPr>
      </w:pPr>
    </w:p>
    <w:p w:rsidR="00B972EE" w:rsidRPr="00825EAD" w:rsidRDefault="00B972EE" w:rsidP="00B972EE">
      <w:pPr>
        <w:jc w:val="both"/>
        <w:rPr>
          <w:rFonts w:cstheme="minorHAnsi"/>
        </w:rPr>
      </w:pPr>
      <w:r w:rsidRPr="00825EAD">
        <w:rPr>
          <w:rFonts w:cstheme="minorHAnsi"/>
        </w:rPr>
        <w:t xml:space="preserve">Drinking a cup of tea and landing an airplane are examples of transactions. There’s many a slip twixt cup and lip; spilling a hot cup of tea in your lap may be quite uncomfortable, as too may be a hard landing. These transactions are carried out many times, every day, with a wide variety of people, technologies and contexts. Both transactions involve energy, information, time, money and affect. The outcomes of the transactions may be measured on many dimensions, including time, accuracy and style. Running a marathon certainly takes motivation and time and uses energy, and various outcomes produce a lot of emotion; the motivation to return next year increases after the pain has diminished. Buying a complex product, like a car or computer, on a complex website using a complex mobile phone application also takes time and may or may not have an accurate or pleasing outcome. </w:t>
      </w:r>
    </w:p>
    <w:p w:rsidR="00B972EE" w:rsidRPr="00825EAD" w:rsidRDefault="00B972EE" w:rsidP="00B972EE">
      <w:pPr>
        <w:jc w:val="both"/>
        <w:rPr>
          <w:rFonts w:cstheme="minorHAnsi"/>
        </w:rPr>
      </w:pPr>
    </w:p>
    <w:p w:rsidR="00B972EE" w:rsidRPr="00825EAD" w:rsidRDefault="00B972EE" w:rsidP="00B972EE">
      <w:pPr>
        <w:jc w:val="both"/>
        <w:rPr>
          <w:rFonts w:cstheme="minorHAnsi"/>
        </w:rPr>
      </w:pPr>
      <w:r w:rsidRPr="00825EAD">
        <w:rPr>
          <w:rFonts w:cstheme="minorHAnsi"/>
        </w:rPr>
        <w:t xml:space="preserve">These examples represent a spectrum of transactions that are repeated and </w:t>
      </w:r>
      <w:r w:rsidR="007B155A" w:rsidRPr="00825EAD">
        <w:rPr>
          <w:rFonts w:cstheme="minorHAnsi"/>
        </w:rPr>
        <w:t>measurable</w:t>
      </w:r>
      <w:r w:rsidRPr="00825EAD">
        <w:rPr>
          <w:rFonts w:cstheme="minorHAnsi"/>
        </w:rPr>
        <w:t xml:space="preserve">. They are clouded by variability among the participants, technologies and contexts. They all take time. They all have </w:t>
      </w:r>
      <w:r w:rsidR="007B155A" w:rsidRPr="00825EAD">
        <w:rPr>
          <w:rFonts w:cstheme="minorHAnsi"/>
        </w:rPr>
        <w:t>measurable</w:t>
      </w:r>
      <w:r w:rsidRPr="00825EAD">
        <w:rPr>
          <w:rFonts w:cstheme="minorHAnsi"/>
        </w:rPr>
        <w:t xml:space="preserve"> outcomes. They are all amenable to ergonomics analysis and design as people are involved in some way in the transaction. The tools of analysis are measurement </w:t>
      </w:r>
      <w:r w:rsidRPr="00825EAD">
        <w:rPr>
          <w:rFonts w:cstheme="minorHAnsi"/>
        </w:rPr>
        <w:lastRenderedPageBreak/>
        <w:t xml:space="preserve">instruments, probability and statistics; the tools of design involve compromise and cost constraints, and are driven by affect as well as some more tangible considerations of energy and information. </w:t>
      </w:r>
    </w:p>
    <w:p w:rsidR="00B972EE" w:rsidRPr="00825EAD" w:rsidRDefault="00B972EE" w:rsidP="00B972EE">
      <w:pPr>
        <w:jc w:val="both"/>
        <w:rPr>
          <w:rFonts w:cstheme="minorHAnsi"/>
        </w:rPr>
      </w:pPr>
    </w:p>
    <w:p w:rsidR="00B972EE" w:rsidRPr="00825EAD" w:rsidRDefault="00B972EE" w:rsidP="00B972EE">
      <w:pPr>
        <w:jc w:val="both"/>
        <w:rPr>
          <w:rFonts w:cstheme="minorHAnsi"/>
          <w:b/>
        </w:rPr>
      </w:pPr>
      <w:r w:rsidRPr="00825EAD">
        <w:rPr>
          <w:rFonts w:cstheme="minorHAnsi"/>
          <w:b/>
        </w:rPr>
        <w:t>Ergonomics practice</w:t>
      </w:r>
    </w:p>
    <w:p w:rsidR="00B972EE" w:rsidRPr="00825EAD" w:rsidRDefault="00B972EE" w:rsidP="00B972EE">
      <w:pPr>
        <w:jc w:val="both"/>
        <w:rPr>
          <w:rFonts w:cstheme="minorHAnsi"/>
        </w:rPr>
      </w:pPr>
    </w:p>
    <w:p w:rsidR="00B972EE" w:rsidRPr="00825EAD" w:rsidRDefault="00B972EE" w:rsidP="00B972EE">
      <w:pPr>
        <w:jc w:val="both"/>
        <w:rPr>
          <w:rFonts w:cstheme="minorHAnsi"/>
        </w:rPr>
      </w:pPr>
      <w:r w:rsidRPr="00825EAD">
        <w:rPr>
          <w:rFonts w:cstheme="minorHAnsi"/>
        </w:rPr>
        <w:t xml:space="preserve">In practice, ergonomics deals with particular cohorts, conditions and conclusions. The transaction and its outcomes are well defined, at least in statistical terms. The ergonomist may report one thing to his colleagues through the medium of forums and publications and something else to the customer who is responsible for change. This customer will be thinking of a thousand other things apart from the reductionist ergonomics advice. Design is about compromise. Design is also about the long and short term, including the many repetitions of the transaction of interest, and its variations. </w:t>
      </w:r>
    </w:p>
    <w:p w:rsidR="00B972EE" w:rsidRPr="00825EAD" w:rsidRDefault="00B972EE" w:rsidP="00B972EE">
      <w:pPr>
        <w:jc w:val="both"/>
        <w:rPr>
          <w:rFonts w:cstheme="minorHAnsi"/>
        </w:rPr>
      </w:pPr>
    </w:p>
    <w:p w:rsidR="00B972EE" w:rsidRPr="00825EAD" w:rsidRDefault="00B972EE" w:rsidP="00B972EE">
      <w:pPr>
        <w:jc w:val="both"/>
        <w:rPr>
          <w:rFonts w:cstheme="minorHAnsi"/>
        </w:rPr>
      </w:pPr>
      <w:r w:rsidRPr="00825EAD">
        <w:rPr>
          <w:rFonts w:cstheme="minorHAnsi"/>
        </w:rPr>
        <w:t>First a physical ergonomics situation will be explored to explain the compromises in transaction design. Consider a sick patient in a hospital bed who from time to time has to be moved for bathing, sleeping, eating, exercise or treatment. This movement transaction involves the patient, the nurse, some technology, time pressure, expense and certainly affect. From the physical viewpoint, the transaction involves moments (force times distance) that will be repeated many times during the nurse’s and patient’s day. Biomechanical analysis involving large immobile patients and small fragile nurses will conclude that the moments and movements are too large and transaction is impossible to perform safely. So the ergonomist suggests technology – let a robot grab the old lady and move her up the bed so she can eat her lunch. But the old lady may not like robots, and anyway robots are expensive. Impasse and rapid deterioration! Compromise is needed. The ergonomist then suggests less elaborate technology or administrative controls such as training and method change -  including getting two nurses to do the job. But for reasons of mechanics and money these suggestions too are rejected. More compromise is needed. This doesn’t work either. So the result is that sick patients and motivated nurses all over the world make the best of their situation. Ergonomists need to be both finders (analysts) and fixers (designers); they also need to simulate their suggestions before implementation and objectively evaluate their designs in the real world. The same problem occurs on a v</w:t>
      </w:r>
      <w:r w:rsidR="007B155A">
        <w:rPr>
          <w:rFonts w:cstheme="minorHAnsi"/>
        </w:rPr>
        <w:t>ehicle assembly line where well-</w:t>
      </w:r>
      <w:r w:rsidRPr="00825EAD">
        <w:rPr>
          <w:rFonts w:cstheme="minorHAnsi"/>
        </w:rPr>
        <w:t xml:space="preserve">meaning materials handling aids are bypassed in the interest of convenience and productivity.  </w:t>
      </w:r>
    </w:p>
    <w:p w:rsidR="00B972EE" w:rsidRPr="00825EAD" w:rsidRDefault="00B972EE" w:rsidP="00B972EE">
      <w:pPr>
        <w:jc w:val="both"/>
        <w:rPr>
          <w:rFonts w:cstheme="minorHAnsi"/>
        </w:rPr>
      </w:pPr>
    </w:p>
    <w:p w:rsidR="00B972EE" w:rsidRPr="00825EAD" w:rsidRDefault="00B972EE" w:rsidP="00B972EE">
      <w:pPr>
        <w:jc w:val="both"/>
        <w:rPr>
          <w:rFonts w:cstheme="minorHAnsi"/>
        </w:rPr>
      </w:pPr>
      <w:r w:rsidRPr="00825EAD">
        <w:rPr>
          <w:rFonts w:cstheme="minorHAnsi"/>
        </w:rPr>
        <w:t xml:space="preserve">A second example, more related to the information dimension, involves a professor and a class of students. Here we have people, information, technology, money, affect and time. The transactions are repeated many times for years and years. The solution to this mass transfer of information is technology? First it was the printing press and books, but these did not make the teacher redundant, because the teacher’s job is to motivate and explain and not just to be a knowledge delivery vehicle. Now the delivery media are the Internet and portable technology, but still we need the teacher for elucidation and motivation.  This contemporary teaching technology manacles the students and teachers to a knowledge conduit (lap top or smart phone?) for long periods of time. This is not conducive to effective learning or good health, unless it is punctuated by active participation with the teacher, colleagues in study groups, and with the </w:t>
      </w:r>
      <w:r w:rsidRPr="00825EAD">
        <w:rPr>
          <w:rFonts w:cstheme="minorHAnsi"/>
        </w:rPr>
        <w:lastRenderedPageBreak/>
        <w:t>vast amount of related information on the Internet and in the academic and technical literature, and through empirical investigation. Currently the explosive development of eLearning tools is being pushed upon rather than pulled by the student community. The transactions include elements of motivation, delivery, discussion, consolidation and examination at the micro and macro levels, according to Blooms taxonomy of learning stages. In practice these transactions may be more chaotic than precisely managed. The educational transactions, like chunks in information theory, vary in size and content; they stick together and grow; they need fertilizer and sunlight, and not torrential rain or frost. They need collegiality and collaboration, not inundation and asphyxiation. They need clarity, not obscure metaphors.</w:t>
      </w:r>
    </w:p>
    <w:p w:rsidR="00B972EE" w:rsidRPr="00825EAD" w:rsidRDefault="00B972EE" w:rsidP="00B972EE">
      <w:pPr>
        <w:jc w:val="both"/>
        <w:rPr>
          <w:rFonts w:cstheme="minorHAnsi"/>
        </w:rPr>
      </w:pPr>
    </w:p>
    <w:p w:rsidR="00B972EE" w:rsidRPr="00825EAD" w:rsidRDefault="00B972EE" w:rsidP="00B972EE">
      <w:pPr>
        <w:jc w:val="both"/>
        <w:rPr>
          <w:rFonts w:cstheme="minorHAnsi"/>
          <w:b/>
        </w:rPr>
      </w:pPr>
      <w:r w:rsidRPr="00825EAD">
        <w:rPr>
          <w:rFonts w:cstheme="minorHAnsi"/>
          <w:b/>
        </w:rPr>
        <w:t>The Kano Model</w:t>
      </w:r>
    </w:p>
    <w:p w:rsidR="00B972EE" w:rsidRPr="00825EAD" w:rsidRDefault="00B972EE" w:rsidP="00B972EE">
      <w:pPr>
        <w:jc w:val="both"/>
        <w:rPr>
          <w:rFonts w:cstheme="minorHAnsi"/>
        </w:rPr>
      </w:pPr>
    </w:p>
    <w:p w:rsidR="00B972EE" w:rsidRPr="00825EAD" w:rsidRDefault="00B972EE" w:rsidP="00B972EE">
      <w:pPr>
        <w:jc w:val="both"/>
        <w:rPr>
          <w:rFonts w:cstheme="minorHAnsi"/>
        </w:rPr>
      </w:pPr>
      <w:r w:rsidRPr="00825EAD">
        <w:rPr>
          <w:rFonts w:cstheme="minorHAnsi"/>
        </w:rPr>
        <w:t xml:space="preserve">The Kano model describes different levels of requirements in product design – “must have”, “more the better” and “excitement” factors; over time as the product matures the “excitement” and “more the better” features may become “must have.” These requirements are extracted from existing and potential customers by questionnaire, interview and focus group methods. Whereas many of the factors may relate to physical and informational dimensions, most have overtones of affect and preference. The earlier application of this Kano approach to product design may be extended to service evaluation, and more recently to job and organization evaluation. A recent study of employment of elderly Singaporeans indicated, similar in some ways to the Herzberg two factor theory, that basic requirements of collegiality and job content were must have features, even more so than salary. These investigations using the Kano principles revolved around describable activities or “transactions”. The Kano model is a powerful concept because it describes the influence of affect in transaction strategy, behavior and performance. </w:t>
      </w:r>
    </w:p>
    <w:p w:rsidR="00B972EE" w:rsidRPr="00825EAD" w:rsidRDefault="00B972EE" w:rsidP="00B972EE">
      <w:pPr>
        <w:jc w:val="both"/>
        <w:rPr>
          <w:rFonts w:cstheme="minorHAnsi"/>
        </w:rPr>
      </w:pPr>
    </w:p>
    <w:p w:rsidR="00B972EE" w:rsidRPr="00825EAD" w:rsidRDefault="00B972EE" w:rsidP="00B972EE">
      <w:pPr>
        <w:jc w:val="both"/>
        <w:rPr>
          <w:rFonts w:cstheme="minorHAnsi"/>
          <w:b/>
        </w:rPr>
      </w:pPr>
      <w:r w:rsidRPr="00825EAD">
        <w:rPr>
          <w:rFonts w:cstheme="minorHAnsi"/>
          <w:b/>
        </w:rPr>
        <w:t>EPICTC</w:t>
      </w:r>
    </w:p>
    <w:p w:rsidR="00B972EE" w:rsidRPr="00825EAD" w:rsidRDefault="00B972EE" w:rsidP="00B972EE">
      <w:pPr>
        <w:jc w:val="both"/>
        <w:rPr>
          <w:rFonts w:cstheme="minorHAnsi"/>
        </w:rPr>
      </w:pPr>
    </w:p>
    <w:p w:rsidR="00B972EE" w:rsidRPr="00825EAD" w:rsidRDefault="00B972EE" w:rsidP="00B972EE">
      <w:pPr>
        <w:jc w:val="both"/>
        <w:rPr>
          <w:rFonts w:cstheme="minorHAnsi"/>
        </w:rPr>
      </w:pPr>
      <w:r w:rsidRPr="00825EAD">
        <w:rPr>
          <w:rFonts w:cstheme="minorHAnsi"/>
        </w:rPr>
        <w:t xml:space="preserve">EPICTC stands for Effective Performance in Information Complexity and Time Constraints. It is the title of a research project to study why transactions have successful or unsuccessful outcomes. The transactions of interest may include:  How does a nurse deal when confronted with a rapidly deteriorating patient? How does a pilot land an airplane when the supporting technology fails? How does a games player or referee decide what to do in a developing dynamic situation? When should a policeman decide to use his weapon? What should a driver do when the car in front stops quickly and the driver in the car behind is on cruise control or using his cell phone? Such transactions occur frequently and have common components – information complexity, outcome stress, time constraints and various levels of expertise. </w:t>
      </w:r>
    </w:p>
    <w:p w:rsidR="00B972EE" w:rsidRPr="00825EAD" w:rsidRDefault="00B972EE" w:rsidP="00B972EE">
      <w:pPr>
        <w:jc w:val="both"/>
        <w:rPr>
          <w:rFonts w:cstheme="minorHAnsi"/>
        </w:rPr>
      </w:pPr>
    </w:p>
    <w:p w:rsidR="00B972EE" w:rsidRPr="00825EAD" w:rsidRDefault="00B972EE" w:rsidP="00B972EE">
      <w:pPr>
        <w:jc w:val="both"/>
        <w:rPr>
          <w:rFonts w:cstheme="minorHAnsi"/>
        </w:rPr>
      </w:pPr>
      <w:r w:rsidRPr="00825EAD">
        <w:rPr>
          <w:rFonts w:cstheme="minorHAnsi"/>
        </w:rPr>
        <w:t xml:space="preserve">These transactions occur for real in the outside world and can be simulated in the laboratory with widely available computer based virtual reality. Similar transactions are also found in the widely popular video game world. Children of all ages participate in these transactions for entertainment; they fail and succeed and progress to the next level of complexity; they practice to reduce their transaction times. They develop expertise in dealing with information complexity. The key to the success of these games is the provision of immediate feedback regarding the outcome of a transaction. Learning theory is full of material on positive and negative outcomes </w:t>
      </w:r>
      <w:r w:rsidRPr="00825EAD">
        <w:rPr>
          <w:rFonts w:cstheme="minorHAnsi"/>
        </w:rPr>
        <w:lastRenderedPageBreak/>
        <w:t xml:space="preserve">and feedback. Human transaction performance related to real world situations may be tested under manipulated conditions of outcome stress, information complexity, time constraints and expertise. </w:t>
      </w:r>
    </w:p>
    <w:p w:rsidR="00B972EE" w:rsidRPr="00825EAD" w:rsidRDefault="00B972EE" w:rsidP="00B972EE">
      <w:pPr>
        <w:jc w:val="both"/>
        <w:rPr>
          <w:rFonts w:cstheme="minorHAnsi"/>
        </w:rPr>
      </w:pPr>
    </w:p>
    <w:p w:rsidR="00B972EE" w:rsidRPr="00825EAD" w:rsidRDefault="00B972EE" w:rsidP="00B972EE">
      <w:pPr>
        <w:jc w:val="both"/>
        <w:rPr>
          <w:rFonts w:cstheme="minorHAnsi"/>
          <w:b/>
        </w:rPr>
      </w:pPr>
      <w:r w:rsidRPr="00825EAD">
        <w:rPr>
          <w:rFonts w:cstheme="minorHAnsi"/>
          <w:b/>
        </w:rPr>
        <w:t>Transaction Time</w:t>
      </w:r>
    </w:p>
    <w:p w:rsidR="00B972EE" w:rsidRPr="00825EAD" w:rsidRDefault="00B972EE" w:rsidP="00B972EE">
      <w:pPr>
        <w:jc w:val="both"/>
        <w:rPr>
          <w:rFonts w:cstheme="minorHAnsi"/>
        </w:rPr>
      </w:pPr>
    </w:p>
    <w:p w:rsidR="00B972EE" w:rsidRPr="00825EAD" w:rsidRDefault="00B972EE" w:rsidP="00B972EE">
      <w:pPr>
        <w:jc w:val="both"/>
        <w:rPr>
          <w:rFonts w:cstheme="minorHAnsi"/>
        </w:rPr>
      </w:pPr>
      <w:r w:rsidRPr="00825EAD">
        <w:rPr>
          <w:rFonts w:cstheme="minorHAnsi"/>
        </w:rPr>
        <w:t>Transactions may involve one or more people, various levels of sophistication of technology, rules and regulations and many outcomes. Transactions involving energy, information and affect often in an unpredictable context. The challenge for the human factors engineer is to define, describe and delimit the transaction, and then develop appropriate measures and methods of measurement, including measures of process – the input variables, contexts and outcomes. The human factors specialist will also describe the target population and develop reliable samples, in theory random samples, but in practice usually convenient samples. Given these data and, appropriate statistical analyses the investigator will identify causes and effects and suggest technological or operational interventions.</w:t>
      </w:r>
    </w:p>
    <w:p w:rsidR="00B972EE" w:rsidRPr="00825EAD" w:rsidRDefault="00B972EE" w:rsidP="00935454">
      <w:pPr>
        <w:jc w:val="both"/>
        <w:rPr>
          <w:rFonts w:cs="Calibri"/>
        </w:rPr>
      </w:pPr>
    </w:p>
    <w:p w:rsidR="00B972EE" w:rsidRPr="00825EAD" w:rsidRDefault="00B972EE" w:rsidP="00935454">
      <w:pPr>
        <w:jc w:val="both"/>
        <w:rPr>
          <w:rFonts w:cs="Calibri"/>
        </w:rPr>
      </w:pPr>
    </w:p>
    <w:p w:rsidR="00B972EE" w:rsidRPr="00825EAD" w:rsidRDefault="00B972EE" w:rsidP="00935454">
      <w:pPr>
        <w:jc w:val="both"/>
        <w:rPr>
          <w:rFonts w:cs="Calibri"/>
        </w:rPr>
      </w:pPr>
    </w:p>
    <w:p w:rsidR="00B972EE" w:rsidRPr="00825EAD" w:rsidRDefault="00B972EE" w:rsidP="00935454">
      <w:pPr>
        <w:jc w:val="both"/>
        <w:rPr>
          <w:rFonts w:cs="Calibri"/>
        </w:rPr>
      </w:pPr>
    </w:p>
    <w:p w:rsidR="00B972EE" w:rsidRPr="00825EAD" w:rsidRDefault="00B972EE" w:rsidP="00935454">
      <w:pPr>
        <w:jc w:val="both"/>
        <w:rPr>
          <w:rFonts w:cs="Calibri"/>
        </w:rPr>
      </w:pPr>
    </w:p>
    <w:p w:rsidR="00B972EE" w:rsidRPr="00825EAD" w:rsidRDefault="00B972EE" w:rsidP="00935454">
      <w:pPr>
        <w:jc w:val="both"/>
        <w:rPr>
          <w:rFonts w:cs="Calibri"/>
        </w:rPr>
      </w:pPr>
    </w:p>
    <w:p w:rsidR="00B972EE" w:rsidRPr="00825EAD" w:rsidRDefault="00B972EE" w:rsidP="00935454">
      <w:pPr>
        <w:jc w:val="both"/>
        <w:rPr>
          <w:rFonts w:cs="Calibri"/>
        </w:rPr>
      </w:pPr>
    </w:p>
    <w:p w:rsidR="00F16662" w:rsidRDefault="00F16662">
      <w:pPr>
        <w:rPr>
          <w:b/>
        </w:rPr>
      </w:pPr>
      <w:r>
        <w:rPr>
          <w:b/>
        </w:rPr>
        <w:br w:type="page"/>
      </w:r>
    </w:p>
    <w:p w:rsidR="00273D4A" w:rsidRDefault="00273D4A">
      <w:pPr>
        <w:rPr>
          <w:b/>
        </w:rPr>
      </w:pPr>
      <w:r>
        <w:rPr>
          <w:b/>
        </w:rPr>
        <w:lastRenderedPageBreak/>
        <w:br w:type="page"/>
      </w:r>
    </w:p>
    <w:p w:rsidR="00056309" w:rsidRDefault="00056309" w:rsidP="00B972EE">
      <w:pPr>
        <w:jc w:val="center"/>
        <w:rPr>
          <w:b/>
        </w:rPr>
      </w:pPr>
      <w:r>
        <w:rPr>
          <w:b/>
        </w:rPr>
        <w:lastRenderedPageBreak/>
        <w:t>Chapter 35</w:t>
      </w:r>
    </w:p>
    <w:p w:rsidR="00056309" w:rsidRDefault="00056309" w:rsidP="00B972EE">
      <w:pPr>
        <w:jc w:val="center"/>
        <w:rPr>
          <w:b/>
        </w:rPr>
      </w:pPr>
    </w:p>
    <w:p w:rsidR="00B972EE" w:rsidRPr="00F16662" w:rsidRDefault="00B972EE" w:rsidP="00B972EE">
      <w:pPr>
        <w:jc w:val="center"/>
        <w:rPr>
          <w:b/>
        </w:rPr>
      </w:pPr>
      <w:r w:rsidRPr="00F16662">
        <w:rPr>
          <w:b/>
        </w:rPr>
        <w:t>A Macro-ergonomics view of Transportation</w:t>
      </w:r>
    </w:p>
    <w:p w:rsidR="00B972EE" w:rsidRPr="00825EAD" w:rsidRDefault="00B972EE" w:rsidP="00B972EE">
      <w:pPr>
        <w:jc w:val="center"/>
      </w:pPr>
      <w:r w:rsidRPr="00825EAD">
        <w:t>With Chui Yoon Ping</w:t>
      </w:r>
    </w:p>
    <w:p w:rsidR="00B972EE" w:rsidRPr="00825EAD" w:rsidRDefault="00B972EE" w:rsidP="00B972EE">
      <w:pPr>
        <w:jc w:val="both"/>
        <w:rPr>
          <w:b/>
        </w:rPr>
      </w:pPr>
      <w:r w:rsidRPr="00825EAD">
        <w:rPr>
          <w:b/>
        </w:rPr>
        <w:t>Introduction</w:t>
      </w:r>
    </w:p>
    <w:p w:rsidR="00B972EE" w:rsidRPr="00825EAD" w:rsidRDefault="00B972EE" w:rsidP="00B972EE">
      <w:pPr>
        <w:jc w:val="both"/>
        <w:rPr>
          <w:b/>
        </w:rPr>
      </w:pPr>
    </w:p>
    <w:p w:rsidR="00273D4A" w:rsidRDefault="00B972EE" w:rsidP="00B972EE">
      <w:pPr>
        <w:jc w:val="both"/>
      </w:pPr>
      <w:r w:rsidRPr="00825EAD">
        <w:t>This article will compare and contrast the micro and macro perspectives of ergonomics as applied to transportation. Commonly ergonomists use a micro reductionist approach to both research and technology design, usually related to human interfaces with technology. A big picture, macro approach places these numerous contributions in the context of human, technological, operational and contextual variability, in which the various outcomes may result from particular combinations of these major factors. Governments, such as Singapore, attempt to address the challenge of transportation by a heavily managed approach in contrast with some other South East Asian countries, notably Vietnam, whose approach is more Darwinian.</w:t>
      </w:r>
    </w:p>
    <w:p w:rsidR="00B972EE" w:rsidRPr="00825EAD" w:rsidRDefault="00B972EE" w:rsidP="00B972EE">
      <w:pPr>
        <w:jc w:val="both"/>
      </w:pPr>
      <w:r w:rsidRPr="00825EAD">
        <w:t xml:space="preserve"> </w:t>
      </w:r>
    </w:p>
    <w:p w:rsidR="00B972EE" w:rsidRPr="00825EAD" w:rsidRDefault="00B972EE" w:rsidP="00B972EE">
      <w:pPr>
        <w:jc w:val="both"/>
      </w:pPr>
      <w:r w:rsidRPr="00825EAD">
        <w:t xml:space="preserve"> </w:t>
      </w:r>
      <w:hyperlink r:id="rId83" w:history="1">
        <w:r w:rsidRPr="00825EAD">
          <w:rPr>
            <w:rStyle w:val="Hyperlink"/>
          </w:rPr>
          <w:t>http://lkyspp.nus.edu.sg/wp-content/uploads/2014/01/Transport-Planning-for-Singapore.pdf</w:t>
        </w:r>
      </w:hyperlink>
    </w:p>
    <w:p w:rsidR="00B972EE" w:rsidRPr="00825EAD" w:rsidRDefault="00B972EE" w:rsidP="00B972EE">
      <w:pPr>
        <w:jc w:val="both"/>
        <w:rPr>
          <w:b/>
        </w:rPr>
      </w:pPr>
    </w:p>
    <w:p w:rsidR="00B972EE" w:rsidRPr="00825EAD" w:rsidRDefault="00B972EE" w:rsidP="00B972EE">
      <w:pPr>
        <w:jc w:val="both"/>
        <w:rPr>
          <w:b/>
        </w:rPr>
      </w:pPr>
      <w:r w:rsidRPr="00825EAD">
        <w:rPr>
          <w:b/>
        </w:rPr>
        <w:t>Evolution</w:t>
      </w:r>
    </w:p>
    <w:p w:rsidR="00B972EE" w:rsidRPr="00825EAD" w:rsidRDefault="00B972EE" w:rsidP="00B972EE">
      <w:pPr>
        <w:jc w:val="both"/>
        <w:rPr>
          <w:b/>
        </w:rPr>
      </w:pPr>
    </w:p>
    <w:p w:rsidR="00B972EE" w:rsidRDefault="00B972EE" w:rsidP="00B972EE">
      <w:pPr>
        <w:jc w:val="both"/>
      </w:pPr>
      <w:r w:rsidRPr="00825EAD">
        <w:t>Lieberman et al (2009) provide a detailed description of the evolutionary development of endurance runners. They suggest that, although quadrupeds exhibit considerable strength and speed, it is the biped human that developed the greatest stamina capabilities. This evolution gave man an advantage as a hunter. The human desire to travel greater distances in shorter times was given a boost by the introduction of the wheel and then the internal combustion engine. Visitors to the NASA Johnson Space Center will see an unused Atlas rocket – another “giant leap for mankind.” Electric vehicles of all shapes and sizes now compete for space on the roads and sidewalks, and the sky too is rapidly becoming congested with manned and unmanned aerial vehicles. Driverless vehicles will soon share our roadways. One downside of all this petrol driven vehicular activity is considerable environmental pollution. Another downside of transport is the death of more than one million people a year on the roads as shown in this interactive graph from the World Health Organization:</w:t>
      </w:r>
    </w:p>
    <w:p w:rsidR="00273D4A" w:rsidRPr="00825EAD" w:rsidRDefault="00273D4A" w:rsidP="00B972EE">
      <w:pPr>
        <w:jc w:val="both"/>
      </w:pPr>
    </w:p>
    <w:p w:rsidR="00B972EE" w:rsidRPr="00273D4A" w:rsidRDefault="00B972EE" w:rsidP="00B972EE">
      <w:pPr>
        <w:jc w:val="both"/>
        <w:rPr>
          <w:sz w:val="22"/>
        </w:rPr>
      </w:pPr>
      <w:r w:rsidRPr="00273D4A">
        <w:rPr>
          <w:sz w:val="22"/>
        </w:rPr>
        <w:t>(</w:t>
      </w:r>
      <w:hyperlink r:id="rId84" w:history="1">
        <w:r w:rsidRPr="00273D4A">
          <w:rPr>
            <w:rStyle w:val="Hyperlink"/>
            <w:rFonts w:eastAsiaTheme="majorEastAsia"/>
            <w:sz w:val="22"/>
          </w:rPr>
          <w:t>http://gamapserver.who.int/gho/interactive_charts/road_safety/road_traffic_deaths3/atlas.html</w:t>
        </w:r>
      </w:hyperlink>
    </w:p>
    <w:p w:rsidR="008B78A4" w:rsidRDefault="008B78A4" w:rsidP="00B972EE">
      <w:pPr>
        <w:jc w:val="both"/>
      </w:pPr>
    </w:p>
    <w:p w:rsidR="00B972EE" w:rsidRDefault="00B972EE" w:rsidP="00B972EE">
      <w:pPr>
        <w:jc w:val="both"/>
      </w:pPr>
      <w:r w:rsidRPr="00825EAD">
        <w:t xml:space="preserve">Similar statistics for aviation accidents and fatalities can be found at: </w:t>
      </w:r>
    </w:p>
    <w:p w:rsidR="00273D4A" w:rsidRPr="00825EAD" w:rsidRDefault="00273D4A" w:rsidP="00B972EE">
      <w:pPr>
        <w:jc w:val="both"/>
      </w:pPr>
    </w:p>
    <w:p w:rsidR="00B972EE" w:rsidRPr="00825EAD" w:rsidRDefault="00E66870" w:rsidP="00B972EE">
      <w:pPr>
        <w:jc w:val="both"/>
      </w:pPr>
      <w:hyperlink r:id="rId85" w:history="1">
        <w:r w:rsidR="00B972EE" w:rsidRPr="00825EAD">
          <w:rPr>
            <w:rStyle w:val="Hyperlink"/>
            <w:rFonts w:eastAsiaTheme="majorEastAsia"/>
          </w:rPr>
          <w:t>http://aviation-safety.net/statistics/period/stats.php?cat=A1</w:t>
        </w:r>
      </w:hyperlink>
    </w:p>
    <w:p w:rsidR="008B78A4" w:rsidRDefault="008B78A4" w:rsidP="00B972EE">
      <w:pPr>
        <w:jc w:val="both"/>
      </w:pPr>
    </w:p>
    <w:p w:rsidR="00B972EE" w:rsidRPr="00825EAD" w:rsidRDefault="00B972EE" w:rsidP="00B972EE">
      <w:pPr>
        <w:jc w:val="both"/>
      </w:pPr>
      <w:r w:rsidRPr="00825EAD">
        <w:t>It should be noted in this statistical context that the NASA Space Shuttle flew 135 missions, two of which (Columbia and Challenger) failed. Ironically, the use of mobile phones while driving cars or riding motorcycles and even while walking is responsible for an increasing number of collisions, due to driver distraction. Automated collision avoidance on the roads and in the skies will require considerable human oversight and vigilance.</w:t>
      </w:r>
    </w:p>
    <w:p w:rsidR="00B972EE" w:rsidRPr="00825EAD" w:rsidRDefault="00B972EE" w:rsidP="00B972EE">
      <w:pPr>
        <w:jc w:val="both"/>
      </w:pPr>
    </w:p>
    <w:p w:rsidR="00B972EE" w:rsidRDefault="00B972EE" w:rsidP="00B972EE">
      <w:pPr>
        <w:jc w:val="both"/>
      </w:pPr>
      <w:r w:rsidRPr="00825EAD">
        <w:lastRenderedPageBreak/>
        <w:t>Vehicle manufacturers are driven by legislators to add substantial costs by the inclusion of devices that only come into effect when things go wrong. Cars have antilock brakes, seat belts, airbags, crush space, and a plethora of mechanisms to warn the driver of impending dangers and to keep the vehicle upright and stable in the event of loss of control. As the driver is often cited as the prime culprit in transportation accidents an exciting, but challenging, prospect is the evolution of the driverless vehicle. (Benenson et al, 2008). The shortcoming with most automation is when things go wrong, perhaps for contextual or technological reasons, and the driver (pilot) is unable to cope, as demonstrated by the Asiana Flight 214 crash at San Francisco:</w:t>
      </w:r>
    </w:p>
    <w:p w:rsidR="00273D4A" w:rsidRPr="00825EAD" w:rsidRDefault="00273D4A" w:rsidP="00B972EE">
      <w:pPr>
        <w:jc w:val="both"/>
      </w:pPr>
    </w:p>
    <w:p w:rsidR="00B972EE" w:rsidRPr="00273D4A" w:rsidRDefault="00E66870" w:rsidP="00B972EE">
      <w:pPr>
        <w:jc w:val="both"/>
        <w:rPr>
          <w:sz w:val="21"/>
        </w:rPr>
      </w:pPr>
      <w:hyperlink r:id="rId86" w:history="1">
        <w:r w:rsidR="00B972EE" w:rsidRPr="00273D4A">
          <w:rPr>
            <w:rStyle w:val="Hyperlink"/>
            <w:rFonts w:eastAsiaTheme="majorEastAsia"/>
            <w:sz w:val="21"/>
          </w:rPr>
          <w:t>http://www.theguardian.com/world/2014/jun/24/asiana-crash-san-francsico-controls-investigation-pilot</w:t>
        </w:r>
      </w:hyperlink>
    </w:p>
    <w:p w:rsidR="008B78A4" w:rsidRDefault="008B78A4" w:rsidP="00B972EE">
      <w:pPr>
        <w:jc w:val="both"/>
      </w:pPr>
    </w:p>
    <w:p w:rsidR="00B972EE" w:rsidRPr="00825EAD" w:rsidRDefault="00B972EE" w:rsidP="00B972EE">
      <w:pPr>
        <w:jc w:val="both"/>
      </w:pPr>
      <w:r w:rsidRPr="00825EAD">
        <w:t>A more down to earth experience is the increasing likelihood of being run down by a policeman on a Segway or a small child on a motorized scooter on a public sidewalk. These issues indicate the importance of a macro ergonomic s approach to system design that includes the context and operational traffic management as well as the micro ergonomics design of the driver and technology interfaces.</w:t>
      </w:r>
    </w:p>
    <w:p w:rsidR="00B972EE" w:rsidRPr="00825EAD" w:rsidRDefault="00B972EE" w:rsidP="00B972EE">
      <w:pPr>
        <w:jc w:val="both"/>
      </w:pPr>
    </w:p>
    <w:p w:rsidR="00B972EE" w:rsidRPr="00825EAD" w:rsidRDefault="00B972EE" w:rsidP="00B972EE">
      <w:pPr>
        <w:jc w:val="both"/>
      </w:pPr>
      <w:r w:rsidRPr="00825EAD">
        <w:t xml:space="preserve">Another, more insidious, result of adding power to transportation is that people no longer have to perform as much physical work as the hunters of yester year. The evolution of sedentary lifestyles has resulted in obesity, diabetes and other metabolic disorders. In the future we may no longer walk to the bus stop; this “last mile” chore will be aided by an electric scooter or even a moving walkway. Elevators and escalators replace the need for us to use our own energy to combat gravity. These issues raise doubts about the </w:t>
      </w:r>
      <w:r w:rsidR="00273D4A" w:rsidRPr="00825EAD">
        <w:t>sometimes-articulated</w:t>
      </w:r>
      <w:r w:rsidRPr="00825EAD">
        <w:t xml:space="preserve"> objective of ergonomics to reduce the need for physical activity by making tasks more convenient and comfortable. In the </w:t>
      </w:r>
      <w:r w:rsidR="00273D4A" w:rsidRPr="00825EAD">
        <w:t>long-term</w:t>
      </w:r>
      <w:r w:rsidRPr="00825EAD">
        <w:t xml:space="preserve"> powered transportation leads to illness as well as injury. (Lakka et al, </w:t>
      </w:r>
      <w:r w:rsidR="00273D4A" w:rsidRPr="00825EAD">
        <w:t>2003)</w:t>
      </w:r>
    </w:p>
    <w:p w:rsidR="00B972EE" w:rsidRPr="00825EAD" w:rsidRDefault="00B972EE" w:rsidP="00B972EE">
      <w:pPr>
        <w:jc w:val="both"/>
      </w:pPr>
    </w:p>
    <w:p w:rsidR="00B972EE" w:rsidRPr="00825EAD" w:rsidRDefault="00B972EE" w:rsidP="00B972EE">
      <w:pPr>
        <w:jc w:val="both"/>
        <w:rPr>
          <w:b/>
        </w:rPr>
      </w:pPr>
      <w:r w:rsidRPr="00825EAD">
        <w:rPr>
          <w:b/>
        </w:rPr>
        <w:t>Transportation System Purposes and Outcomes</w:t>
      </w:r>
    </w:p>
    <w:p w:rsidR="00B972EE" w:rsidRPr="00825EAD" w:rsidRDefault="00B972EE" w:rsidP="00B972EE">
      <w:pPr>
        <w:jc w:val="both"/>
        <w:rPr>
          <w:b/>
        </w:rPr>
      </w:pPr>
    </w:p>
    <w:p w:rsidR="00B972EE" w:rsidRPr="00825EAD" w:rsidRDefault="00B972EE" w:rsidP="00B972EE">
      <w:pPr>
        <w:pStyle w:val="Heading3"/>
        <w:jc w:val="both"/>
        <w:rPr>
          <w:rFonts w:asciiTheme="minorHAnsi" w:hAnsiTheme="minorHAnsi"/>
          <w:b/>
        </w:rPr>
      </w:pPr>
      <w:r w:rsidRPr="00825EAD">
        <w:rPr>
          <w:rFonts w:asciiTheme="minorHAnsi" w:hAnsiTheme="minorHAnsi"/>
        </w:rPr>
        <w:t>This evolutionary introduction sets the scene for consideration of the role of ergonomics in transportation system design. First it is appropriate to consider the multiple purposes and outcomes of processes and systems that have some human involvement. Useful operational definitions are that systems themselves are, following Edward’s SHEL model</w:t>
      </w:r>
      <w:r w:rsidRPr="00825EAD">
        <w:rPr>
          <w:rFonts w:asciiTheme="minorHAnsi" w:hAnsiTheme="minorHAnsi"/>
          <w:b/>
        </w:rPr>
        <w:t xml:space="preserve"> </w:t>
      </w:r>
      <w:r w:rsidRPr="00825EAD">
        <w:rPr>
          <w:rFonts w:asciiTheme="minorHAnsi" w:hAnsiTheme="minorHAnsi"/>
        </w:rPr>
        <w:t xml:space="preserve">(Edwards 1988), things such as technology, people, contexts and operational rules that combine as an interactive process to produce multiple </w:t>
      </w:r>
      <w:r w:rsidR="00273D4A" w:rsidRPr="00825EAD">
        <w:rPr>
          <w:rFonts w:asciiTheme="minorHAnsi" w:hAnsiTheme="minorHAnsi"/>
        </w:rPr>
        <w:t>measurable</w:t>
      </w:r>
      <w:r w:rsidRPr="00825EAD">
        <w:rPr>
          <w:rFonts w:asciiTheme="minorHAnsi" w:hAnsiTheme="minorHAnsi"/>
        </w:rPr>
        <w:t xml:space="preserve"> outcomes as articulated by the E4S4 model:</w:t>
      </w:r>
    </w:p>
    <w:p w:rsidR="00B972EE" w:rsidRPr="00825EAD" w:rsidRDefault="00B972EE" w:rsidP="00B972EE">
      <w:pPr>
        <w:pStyle w:val="ListParagraph"/>
        <w:numPr>
          <w:ilvl w:val="0"/>
          <w:numId w:val="57"/>
        </w:numPr>
        <w:jc w:val="both"/>
        <w:rPr>
          <w:rFonts w:cs="Times New Roman"/>
        </w:rPr>
      </w:pPr>
      <w:r w:rsidRPr="00825EAD">
        <w:rPr>
          <w:rFonts w:cs="Times New Roman"/>
        </w:rPr>
        <w:t>Effectiveness</w:t>
      </w:r>
    </w:p>
    <w:p w:rsidR="00B972EE" w:rsidRPr="00825EAD" w:rsidRDefault="00B972EE" w:rsidP="00B972EE">
      <w:pPr>
        <w:pStyle w:val="ListParagraph"/>
        <w:numPr>
          <w:ilvl w:val="1"/>
          <w:numId w:val="57"/>
        </w:numPr>
        <w:jc w:val="both"/>
        <w:rPr>
          <w:rFonts w:cs="Times New Roman"/>
        </w:rPr>
      </w:pPr>
      <w:r w:rsidRPr="00825EAD">
        <w:rPr>
          <w:rFonts w:cs="Times New Roman"/>
        </w:rPr>
        <w:t>The process should fulfill its intended function – the “quality” requirement</w:t>
      </w:r>
    </w:p>
    <w:p w:rsidR="00B972EE" w:rsidRPr="00825EAD" w:rsidRDefault="00B972EE" w:rsidP="00B972EE">
      <w:pPr>
        <w:pStyle w:val="ListParagraph"/>
        <w:numPr>
          <w:ilvl w:val="1"/>
          <w:numId w:val="57"/>
        </w:numPr>
        <w:jc w:val="both"/>
        <w:rPr>
          <w:rFonts w:cs="Times New Roman"/>
        </w:rPr>
      </w:pPr>
      <w:r w:rsidRPr="00825EAD">
        <w:rPr>
          <w:rFonts w:cs="Times New Roman"/>
        </w:rPr>
        <w:t>A transportation system uses vehicles to move people and goods along roads and rails, across the sea and through the air, in all kinds of weather, according to many traffic rules. People are usually very competent and flexible in managing these systems in the face of technological, environmental and regulatory complexity.</w:t>
      </w:r>
    </w:p>
    <w:p w:rsidR="00B972EE" w:rsidRPr="00825EAD" w:rsidRDefault="00B972EE" w:rsidP="00B972EE">
      <w:pPr>
        <w:pStyle w:val="ListParagraph"/>
        <w:numPr>
          <w:ilvl w:val="0"/>
          <w:numId w:val="57"/>
        </w:numPr>
        <w:jc w:val="both"/>
        <w:rPr>
          <w:rFonts w:cs="Times New Roman"/>
        </w:rPr>
      </w:pPr>
      <w:r w:rsidRPr="00825EAD">
        <w:rPr>
          <w:rFonts w:cs="Times New Roman"/>
        </w:rPr>
        <w:t>Efficiency</w:t>
      </w:r>
    </w:p>
    <w:p w:rsidR="00B972EE" w:rsidRPr="00825EAD" w:rsidRDefault="00B972EE" w:rsidP="00B972EE">
      <w:pPr>
        <w:pStyle w:val="ListParagraph"/>
        <w:numPr>
          <w:ilvl w:val="1"/>
          <w:numId w:val="57"/>
        </w:numPr>
        <w:jc w:val="both"/>
        <w:rPr>
          <w:rFonts w:cs="Times New Roman"/>
        </w:rPr>
      </w:pPr>
      <w:r w:rsidRPr="00825EAD">
        <w:rPr>
          <w:rFonts w:cs="Times New Roman"/>
        </w:rPr>
        <w:t xml:space="preserve">Processes have </w:t>
      </w:r>
      <w:r w:rsidR="00273D4A" w:rsidRPr="00825EAD">
        <w:rPr>
          <w:rFonts w:cs="Times New Roman"/>
        </w:rPr>
        <w:t>measurable</w:t>
      </w:r>
      <w:r w:rsidRPr="00825EAD">
        <w:rPr>
          <w:rFonts w:cs="Times New Roman"/>
        </w:rPr>
        <w:t xml:space="preserve"> efficiency or productivity in terms of resource utilization, such as people, money, fuel and time.</w:t>
      </w:r>
    </w:p>
    <w:p w:rsidR="00B972EE" w:rsidRPr="00825EAD" w:rsidRDefault="00B972EE" w:rsidP="00B972EE">
      <w:pPr>
        <w:pStyle w:val="ListParagraph"/>
        <w:numPr>
          <w:ilvl w:val="1"/>
          <w:numId w:val="57"/>
        </w:numPr>
        <w:jc w:val="both"/>
        <w:rPr>
          <w:rFonts w:cs="Times New Roman"/>
        </w:rPr>
      </w:pPr>
      <w:r w:rsidRPr="00825EAD">
        <w:rPr>
          <w:rFonts w:cs="Times New Roman"/>
        </w:rPr>
        <w:lastRenderedPageBreak/>
        <w:t xml:space="preserve">Mass transportation systems aspire to move many people quickly and inexpensively over long distances. Motor cycles, because of their weight and size, are much more efficient than cars in terms of fuel, footprint and time resources with one or more occupants. </w:t>
      </w:r>
    </w:p>
    <w:p w:rsidR="00B972EE" w:rsidRPr="00825EAD" w:rsidRDefault="00B972EE" w:rsidP="00B972EE">
      <w:pPr>
        <w:pStyle w:val="ListParagraph"/>
        <w:numPr>
          <w:ilvl w:val="0"/>
          <w:numId w:val="57"/>
        </w:numPr>
        <w:jc w:val="both"/>
        <w:rPr>
          <w:rFonts w:cs="Times New Roman"/>
        </w:rPr>
      </w:pPr>
      <w:r w:rsidRPr="00825EAD">
        <w:rPr>
          <w:rFonts w:cs="Times New Roman"/>
        </w:rPr>
        <w:t>Elegance</w:t>
      </w:r>
    </w:p>
    <w:p w:rsidR="00B972EE" w:rsidRPr="00825EAD" w:rsidRDefault="00B972EE" w:rsidP="00B972EE">
      <w:pPr>
        <w:pStyle w:val="ListParagraph"/>
        <w:numPr>
          <w:ilvl w:val="1"/>
          <w:numId w:val="57"/>
        </w:numPr>
        <w:jc w:val="both"/>
        <w:rPr>
          <w:rFonts w:cs="Times New Roman"/>
        </w:rPr>
      </w:pPr>
      <w:r w:rsidRPr="00825EAD">
        <w:rPr>
          <w:rFonts w:cs="Times New Roman"/>
        </w:rPr>
        <w:t xml:space="preserve">One expectation of systems and processes is that they should satisfy the affective requirements of their users. The affective dimensions have considerable impact on peoples’ purchase and operational decisions. </w:t>
      </w:r>
    </w:p>
    <w:p w:rsidR="00B972EE" w:rsidRPr="00825EAD" w:rsidRDefault="00B972EE" w:rsidP="00B972EE">
      <w:pPr>
        <w:pStyle w:val="ListParagraph"/>
        <w:numPr>
          <w:ilvl w:val="1"/>
          <w:numId w:val="57"/>
        </w:numPr>
        <w:jc w:val="both"/>
        <w:rPr>
          <w:rFonts w:cs="Times New Roman"/>
        </w:rPr>
      </w:pPr>
      <w:r w:rsidRPr="00825EAD">
        <w:rPr>
          <w:rFonts w:cs="Times New Roman"/>
        </w:rPr>
        <w:t>The affective response to “Daisy Bell” (Harry Dacre 1892)</w:t>
      </w:r>
      <w:r w:rsidRPr="00825EAD">
        <w:rPr>
          <w:rFonts w:cs="Times New Roman"/>
          <w:vanish/>
          <w:color w:val="545454"/>
        </w:rPr>
        <w:br/>
      </w:r>
      <w:r w:rsidRPr="00825EAD">
        <w:rPr>
          <w:rFonts w:cs="Times New Roman"/>
        </w:rPr>
        <w:t xml:space="preserve"> reflects one instance of the affective domain:</w:t>
      </w:r>
    </w:p>
    <w:p w:rsidR="00B972EE" w:rsidRPr="00825EAD" w:rsidRDefault="00B972EE" w:rsidP="00B972EE">
      <w:pPr>
        <w:pStyle w:val="ListParagraph"/>
        <w:ind w:left="1800"/>
        <w:jc w:val="both"/>
        <w:rPr>
          <w:rFonts w:cs="Times New Roman"/>
          <w:i/>
        </w:rPr>
      </w:pPr>
      <w:r w:rsidRPr="00825EAD">
        <w:rPr>
          <w:rFonts w:cs="Times New Roman"/>
          <w:i/>
        </w:rPr>
        <w:t>“If you can't afford a carriage</w:t>
      </w:r>
    </w:p>
    <w:p w:rsidR="00B972EE" w:rsidRPr="00825EAD" w:rsidRDefault="00B972EE" w:rsidP="00B972EE">
      <w:pPr>
        <w:ind w:left="1800"/>
        <w:jc w:val="both"/>
        <w:rPr>
          <w:i/>
        </w:rPr>
      </w:pPr>
      <w:r w:rsidRPr="00825EAD">
        <w:rPr>
          <w:i/>
        </w:rPr>
        <w:t>There won't be any marriage</w:t>
      </w:r>
    </w:p>
    <w:p w:rsidR="00B972EE" w:rsidRPr="00825EAD" w:rsidRDefault="00B972EE" w:rsidP="00B972EE">
      <w:pPr>
        <w:ind w:left="1800"/>
        <w:jc w:val="both"/>
        <w:rPr>
          <w:i/>
        </w:rPr>
      </w:pPr>
      <w:r w:rsidRPr="00825EAD">
        <w:rPr>
          <w:i/>
        </w:rPr>
        <w:t>Cause I'll be switched if I'll get hitched</w:t>
      </w:r>
    </w:p>
    <w:p w:rsidR="00B972EE" w:rsidRPr="00825EAD" w:rsidRDefault="00B972EE" w:rsidP="00B972EE">
      <w:pPr>
        <w:ind w:left="1800"/>
        <w:jc w:val="both"/>
        <w:rPr>
          <w:i/>
        </w:rPr>
      </w:pPr>
      <w:r w:rsidRPr="00825EAD">
        <w:rPr>
          <w:i/>
        </w:rPr>
        <w:t>On a bicycle built for two”</w:t>
      </w:r>
    </w:p>
    <w:p w:rsidR="00B972EE" w:rsidRPr="00825EAD" w:rsidRDefault="00B972EE" w:rsidP="00B972EE">
      <w:pPr>
        <w:pStyle w:val="ListParagraph"/>
        <w:numPr>
          <w:ilvl w:val="0"/>
          <w:numId w:val="57"/>
        </w:numPr>
        <w:jc w:val="both"/>
        <w:rPr>
          <w:rFonts w:cs="Times New Roman"/>
        </w:rPr>
      </w:pPr>
      <w:r w:rsidRPr="00825EAD">
        <w:rPr>
          <w:rFonts w:cs="Times New Roman"/>
        </w:rPr>
        <w:t>Ease of use</w:t>
      </w:r>
    </w:p>
    <w:p w:rsidR="00B972EE" w:rsidRPr="00825EAD" w:rsidRDefault="00B972EE" w:rsidP="00B972EE">
      <w:pPr>
        <w:pStyle w:val="ListParagraph"/>
        <w:numPr>
          <w:ilvl w:val="1"/>
          <w:numId w:val="57"/>
        </w:numPr>
        <w:jc w:val="both"/>
        <w:rPr>
          <w:rFonts w:cs="Times New Roman"/>
        </w:rPr>
      </w:pPr>
      <w:r w:rsidRPr="00825EAD">
        <w:rPr>
          <w:rFonts w:cs="Times New Roman"/>
        </w:rPr>
        <w:t>A familiar objective of ergonomics is ease of use by the intended user and difficulty of misuse by intended or unintended users.</w:t>
      </w:r>
    </w:p>
    <w:p w:rsidR="00B972EE" w:rsidRPr="00825EAD" w:rsidRDefault="00B972EE" w:rsidP="00B972EE">
      <w:pPr>
        <w:pStyle w:val="ListParagraph"/>
        <w:numPr>
          <w:ilvl w:val="1"/>
          <w:numId w:val="57"/>
        </w:numPr>
        <w:jc w:val="both"/>
        <w:rPr>
          <w:rFonts w:cs="Times New Roman"/>
        </w:rPr>
      </w:pPr>
      <w:r w:rsidRPr="00825EAD">
        <w:rPr>
          <w:rFonts w:cs="Times New Roman"/>
        </w:rPr>
        <w:t>The unfamiliarity of the pilots in the Asiana Flight 214 with the auto throttle (automation) led to its crash on approach to the San Francisco airport. Many taxis on our streets have four or five aftermarket visual displays which all compete for attention with the driver’s primary task. Some of these systems have not very easy to use interfaces which compound their distraction potential.</w:t>
      </w:r>
    </w:p>
    <w:p w:rsidR="00B972EE" w:rsidRPr="00825EAD" w:rsidRDefault="00B972EE" w:rsidP="00B972EE">
      <w:pPr>
        <w:pStyle w:val="ListParagraph"/>
        <w:numPr>
          <w:ilvl w:val="0"/>
          <w:numId w:val="57"/>
        </w:numPr>
        <w:jc w:val="both"/>
        <w:rPr>
          <w:rFonts w:cs="Times New Roman"/>
        </w:rPr>
      </w:pPr>
      <w:r w:rsidRPr="00825EAD">
        <w:rPr>
          <w:rFonts w:cs="Times New Roman"/>
        </w:rPr>
        <w:t>Safety and health</w:t>
      </w:r>
    </w:p>
    <w:p w:rsidR="00B972EE" w:rsidRPr="00825EAD" w:rsidRDefault="00B972EE" w:rsidP="00B972EE">
      <w:pPr>
        <w:pStyle w:val="ListParagraph"/>
        <w:numPr>
          <w:ilvl w:val="1"/>
          <w:numId w:val="57"/>
        </w:numPr>
        <w:jc w:val="both"/>
        <w:rPr>
          <w:rFonts w:cs="Times New Roman"/>
        </w:rPr>
      </w:pPr>
      <w:r w:rsidRPr="00825EAD">
        <w:rPr>
          <w:rFonts w:cs="Times New Roman"/>
        </w:rPr>
        <w:t xml:space="preserve">An inevitable downside of all technology is that human health and safety will be compromised in some form and to some extent, in use, in manufacturing or in disposal. </w:t>
      </w:r>
    </w:p>
    <w:p w:rsidR="00B972EE" w:rsidRDefault="00B972EE" w:rsidP="00B972EE">
      <w:pPr>
        <w:pStyle w:val="ListParagraph"/>
        <w:numPr>
          <w:ilvl w:val="1"/>
          <w:numId w:val="57"/>
        </w:numPr>
        <w:jc w:val="both"/>
        <w:rPr>
          <w:rFonts w:cs="Times New Roman"/>
        </w:rPr>
      </w:pPr>
      <w:r w:rsidRPr="00825EAD">
        <w:rPr>
          <w:rFonts w:cs="Times New Roman"/>
        </w:rPr>
        <w:t>Worldwide there are more than one million fatalities on the roads each year. Interestingly the transportation medium of these fatalities varies considerably among countries. In the USA auto accidents dominate, in much of South East Asia the culprit is the motorcycle. Pedestrian vulnerability also varies widely in different regions, due to varied engineering and administrative controls.</w:t>
      </w:r>
    </w:p>
    <w:p w:rsidR="00273D4A" w:rsidRPr="00825EAD" w:rsidRDefault="00273D4A" w:rsidP="00273D4A">
      <w:pPr>
        <w:pStyle w:val="ListParagraph"/>
        <w:ind w:left="1440"/>
        <w:jc w:val="both"/>
        <w:rPr>
          <w:rFonts w:cs="Times New Roman"/>
        </w:rPr>
      </w:pPr>
    </w:p>
    <w:p w:rsidR="00B972EE" w:rsidRDefault="00B972EE" w:rsidP="00B972EE">
      <w:pPr>
        <w:pStyle w:val="ListParagraph"/>
        <w:ind w:left="1440"/>
        <w:jc w:val="both"/>
        <w:rPr>
          <w:rStyle w:val="Hyperlink"/>
          <w:rFonts w:eastAsiaTheme="majorEastAsia"/>
        </w:rPr>
      </w:pPr>
      <w:r w:rsidRPr="00273D4A">
        <w:rPr>
          <w:sz w:val="18"/>
        </w:rPr>
        <w:t>(</w:t>
      </w:r>
      <w:hyperlink r:id="rId87" w:history="1">
        <w:r w:rsidRPr="00273D4A">
          <w:rPr>
            <w:rStyle w:val="Hyperlink"/>
            <w:rFonts w:eastAsiaTheme="majorEastAsia"/>
            <w:sz w:val="18"/>
          </w:rPr>
          <w:t>http://gamapserver.who.int/gho/interactive_charts/road_safety/road_traffic_deaths3/atlas.html</w:t>
        </w:r>
      </w:hyperlink>
    </w:p>
    <w:p w:rsidR="00273D4A" w:rsidRPr="00825EAD" w:rsidRDefault="00273D4A" w:rsidP="00B972EE">
      <w:pPr>
        <w:pStyle w:val="ListParagraph"/>
        <w:ind w:left="1440"/>
        <w:jc w:val="both"/>
        <w:rPr>
          <w:rFonts w:cs="Times New Roman"/>
        </w:rPr>
      </w:pPr>
    </w:p>
    <w:p w:rsidR="00B972EE" w:rsidRPr="00825EAD" w:rsidRDefault="00B972EE" w:rsidP="00B972EE">
      <w:pPr>
        <w:pStyle w:val="ListParagraph"/>
        <w:numPr>
          <w:ilvl w:val="1"/>
          <w:numId w:val="57"/>
        </w:numPr>
        <w:jc w:val="both"/>
        <w:rPr>
          <w:rFonts w:cs="Times New Roman"/>
        </w:rPr>
      </w:pPr>
      <w:r w:rsidRPr="00825EAD">
        <w:rPr>
          <w:rFonts w:cs="Times New Roman"/>
        </w:rPr>
        <w:t xml:space="preserve">The ubiquitous health downside is air pollution, with cities in developing countries being particularly prominent; global warming is a universal unwanted outcome of transportation. Trends towards central conversion of energy to electricity at fossil </w:t>
      </w:r>
      <w:r w:rsidR="00273D4A" w:rsidRPr="00825EAD">
        <w:rPr>
          <w:rFonts w:cs="Times New Roman"/>
        </w:rPr>
        <w:t>fueled</w:t>
      </w:r>
      <w:r w:rsidRPr="00825EAD">
        <w:rPr>
          <w:rFonts w:cs="Times New Roman"/>
        </w:rPr>
        <w:t xml:space="preserve"> and nuclear power plants also present the potential for catastrophic system failure.</w:t>
      </w:r>
    </w:p>
    <w:p w:rsidR="00B972EE" w:rsidRPr="00825EAD" w:rsidRDefault="00B972EE" w:rsidP="00B972EE">
      <w:pPr>
        <w:pStyle w:val="ListParagraph"/>
        <w:numPr>
          <w:ilvl w:val="1"/>
          <w:numId w:val="57"/>
        </w:numPr>
        <w:jc w:val="both"/>
        <w:rPr>
          <w:rFonts w:cs="Times New Roman"/>
        </w:rPr>
      </w:pPr>
      <w:r w:rsidRPr="00825EAD">
        <w:rPr>
          <w:rFonts w:cs="Times New Roman"/>
        </w:rPr>
        <w:t xml:space="preserve">The regular daily chores of sitting in a car, sitting at a desk and sitting in front of the television are not conducive to good physical health. </w:t>
      </w:r>
    </w:p>
    <w:p w:rsidR="00B972EE" w:rsidRPr="00825EAD" w:rsidRDefault="00B972EE" w:rsidP="00B972EE">
      <w:pPr>
        <w:pStyle w:val="ListParagraph"/>
        <w:numPr>
          <w:ilvl w:val="0"/>
          <w:numId w:val="57"/>
        </w:numPr>
        <w:jc w:val="both"/>
        <w:rPr>
          <w:rFonts w:cs="Times New Roman"/>
        </w:rPr>
      </w:pPr>
      <w:r w:rsidRPr="00825EAD">
        <w:rPr>
          <w:rFonts w:cs="Times New Roman"/>
        </w:rPr>
        <w:t>Security</w:t>
      </w:r>
    </w:p>
    <w:p w:rsidR="00B972EE" w:rsidRPr="00825EAD" w:rsidRDefault="00B972EE" w:rsidP="00B972EE">
      <w:pPr>
        <w:pStyle w:val="ListParagraph"/>
        <w:numPr>
          <w:ilvl w:val="1"/>
          <w:numId w:val="57"/>
        </w:numPr>
        <w:jc w:val="both"/>
        <w:rPr>
          <w:rFonts w:cs="Times New Roman"/>
        </w:rPr>
      </w:pPr>
      <w:r w:rsidRPr="00825EAD">
        <w:rPr>
          <w:rFonts w:cs="Times New Roman"/>
        </w:rPr>
        <w:t xml:space="preserve">Security issues result from the malicious actions of some system user or third party. Aviation security is a familiar challenge as well as vehicle theft. These </w:t>
      </w:r>
      <w:r w:rsidRPr="00825EAD">
        <w:rPr>
          <w:rFonts w:cs="Times New Roman"/>
        </w:rPr>
        <w:lastRenderedPageBreak/>
        <w:t>system security challenges impose considerable financial loads on manufacturers and operators. The rise in electronic controls of cars and airplanes presents the opportunity for malicious hacking.</w:t>
      </w:r>
    </w:p>
    <w:p w:rsidR="00B972EE" w:rsidRPr="00825EAD" w:rsidRDefault="00B972EE" w:rsidP="00B972EE">
      <w:pPr>
        <w:pStyle w:val="ListParagraph"/>
        <w:numPr>
          <w:ilvl w:val="1"/>
          <w:numId w:val="57"/>
        </w:numPr>
        <w:jc w:val="both"/>
        <w:rPr>
          <w:rFonts w:cs="Times New Roman"/>
        </w:rPr>
      </w:pPr>
      <w:r w:rsidRPr="00825EAD">
        <w:rPr>
          <w:rFonts w:cs="Times New Roman"/>
        </w:rPr>
        <w:t xml:space="preserve">The ergonomics contribution is to design access systems to only permit use by intended users, and this has become a major industry. How many passwords do we need, and remember? How reliable are scans and computer analysis of our faces, eyes and thumbs? </w:t>
      </w:r>
    </w:p>
    <w:p w:rsidR="00B972EE" w:rsidRPr="00825EAD" w:rsidRDefault="00B972EE" w:rsidP="00B972EE">
      <w:pPr>
        <w:pStyle w:val="ListParagraph"/>
        <w:numPr>
          <w:ilvl w:val="0"/>
          <w:numId w:val="57"/>
        </w:numPr>
        <w:jc w:val="both"/>
        <w:rPr>
          <w:rFonts w:cs="Times New Roman"/>
        </w:rPr>
      </w:pPr>
      <w:r w:rsidRPr="00825EAD">
        <w:rPr>
          <w:rFonts w:cs="Times New Roman"/>
        </w:rPr>
        <w:t>Satisfaction</w:t>
      </w:r>
    </w:p>
    <w:p w:rsidR="00B972EE" w:rsidRPr="00825EAD" w:rsidRDefault="00B972EE" w:rsidP="00B972EE">
      <w:pPr>
        <w:pStyle w:val="ListParagraph"/>
        <w:numPr>
          <w:ilvl w:val="1"/>
          <w:numId w:val="57"/>
        </w:numPr>
        <w:jc w:val="both"/>
        <w:rPr>
          <w:rFonts w:cs="Times New Roman"/>
        </w:rPr>
      </w:pPr>
      <w:r w:rsidRPr="00825EAD">
        <w:rPr>
          <w:rFonts w:cs="Times New Roman"/>
        </w:rPr>
        <w:t xml:space="preserve">There are many stakeholders associated with any system or process - the </w:t>
      </w:r>
      <w:r w:rsidR="00273D4A" w:rsidRPr="00825EAD">
        <w:rPr>
          <w:rFonts w:cs="Times New Roman"/>
        </w:rPr>
        <w:t>shareholder</w:t>
      </w:r>
      <w:r w:rsidRPr="00825EAD">
        <w:rPr>
          <w:rFonts w:cs="Times New Roman"/>
        </w:rPr>
        <w:t xml:space="preserve"> who wants to make a profit, the manufacturer who wants to cut costs, the user who may want function, elegance or efficiency, the maintainer who spends most of his life under a vehicle, and the legislator who looks for tax revenue while shouldering the responsibility of traffic management. These satisfaction issues often pit one stakeholder against another with the result being unsatisfactory compromise.</w:t>
      </w:r>
    </w:p>
    <w:p w:rsidR="00B972EE" w:rsidRPr="00825EAD" w:rsidRDefault="00B972EE" w:rsidP="00B972EE">
      <w:pPr>
        <w:pStyle w:val="ListParagraph"/>
        <w:numPr>
          <w:ilvl w:val="1"/>
          <w:numId w:val="57"/>
        </w:numPr>
        <w:jc w:val="both"/>
        <w:rPr>
          <w:rFonts w:cs="Times New Roman"/>
        </w:rPr>
      </w:pPr>
      <w:r w:rsidRPr="00825EAD">
        <w:rPr>
          <w:rFonts w:cs="Times New Roman"/>
        </w:rPr>
        <w:t>Most vehicle buyers trade off effectiveness, efficiency (cost), elegance (styling) and safety. The solution to these satisfaction issues is for the manufacturer to offer a wide variation in styling and features, at various costs. But this strategy is expensive.</w:t>
      </w:r>
    </w:p>
    <w:p w:rsidR="00B972EE" w:rsidRPr="00825EAD" w:rsidRDefault="00B972EE" w:rsidP="00B972EE">
      <w:pPr>
        <w:pStyle w:val="ListParagraph"/>
        <w:numPr>
          <w:ilvl w:val="1"/>
          <w:numId w:val="57"/>
        </w:numPr>
        <w:jc w:val="both"/>
        <w:rPr>
          <w:rFonts w:cs="Times New Roman"/>
        </w:rPr>
      </w:pPr>
      <w:r w:rsidRPr="00825EAD">
        <w:rPr>
          <w:rFonts w:cs="Times New Roman"/>
        </w:rPr>
        <w:t>These issues of customer expectancies are well described by the Kano approach to product and service design (Hartono et al, 2013). This approach identifies product features as “must have”, more the better” or “excitement”. As products and customers mature the “excitement and “more the better” features become “must have.” For example, contemporary cars now include reversing and navigation aids which used to be luxury items a short time ago.</w:t>
      </w:r>
    </w:p>
    <w:p w:rsidR="00B972EE" w:rsidRPr="00825EAD" w:rsidRDefault="00B972EE" w:rsidP="00B972EE">
      <w:pPr>
        <w:pStyle w:val="ListParagraph"/>
        <w:numPr>
          <w:ilvl w:val="0"/>
          <w:numId w:val="57"/>
        </w:numPr>
        <w:jc w:val="both"/>
        <w:rPr>
          <w:rFonts w:cs="Times New Roman"/>
        </w:rPr>
      </w:pPr>
      <w:r w:rsidRPr="00825EAD">
        <w:rPr>
          <w:rFonts w:cs="Times New Roman"/>
        </w:rPr>
        <w:t>Sustainability</w:t>
      </w:r>
    </w:p>
    <w:p w:rsidR="00B972EE" w:rsidRPr="00825EAD" w:rsidRDefault="00B972EE" w:rsidP="00B972EE">
      <w:pPr>
        <w:pStyle w:val="ListParagraph"/>
        <w:numPr>
          <w:ilvl w:val="1"/>
          <w:numId w:val="57"/>
        </w:numPr>
        <w:jc w:val="both"/>
        <w:rPr>
          <w:rFonts w:cs="Times New Roman"/>
        </w:rPr>
      </w:pPr>
      <w:r w:rsidRPr="00825EAD">
        <w:rPr>
          <w:rFonts w:cs="Times New Roman"/>
        </w:rPr>
        <w:t>Sustainability has two forms. First there is reliability – the system or process should continue to act as intended over the expected life cycle. Resilience on the other hand requires that the system or process performs well under unintended or extreme conditions.</w:t>
      </w:r>
    </w:p>
    <w:p w:rsidR="00B972EE" w:rsidRPr="00825EAD" w:rsidRDefault="00B972EE" w:rsidP="00B972EE">
      <w:pPr>
        <w:pStyle w:val="ListParagraph"/>
        <w:numPr>
          <w:ilvl w:val="1"/>
          <w:numId w:val="57"/>
        </w:numPr>
        <w:jc w:val="both"/>
        <w:rPr>
          <w:rFonts w:cs="Times New Roman"/>
        </w:rPr>
      </w:pPr>
      <w:r w:rsidRPr="00825EAD">
        <w:rPr>
          <w:rFonts w:cs="Times New Roman"/>
        </w:rPr>
        <w:t>Airplanes and cars do not perform well in bad weather or with bad pilots or drivers. Complex ‘planes, trains and automobiles often have a limited useful life with the maintenance costs increasing rapidly as the vehicle ages. On the other hand</w:t>
      </w:r>
      <w:r w:rsidR="00273D4A">
        <w:rPr>
          <w:rFonts w:cs="Times New Roman"/>
        </w:rPr>
        <w:t>,</w:t>
      </w:r>
      <w:r w:rsidRPr="00825EAD">
        <w:rPr>
          <w:rFonts w:cs="Times New Roman"/>
        </w:rPr>
        <w:t xml:space="preserve"> a good bicycle, properly maintained, can last a lifetime!</w:t>
      </w:r>
    </w:p>
    <w:p w:rsidR="00B972EE" w:rsidRPr="00825EAD" w:rsidRDefault="00B972EE" w:rsidP="00B972EE">
      <w:pPr>
        <w:jc w:val="both"/>
      </w:pPr>
      <w:r w:rsidRPr="00825EAD">
        <w:t xml:space="preserve">The challenges for system design are the many stakeholders in the system life cycle and the tradeoffs among their </w:t>
      </w:r>
      <w:r w:rsidR="00273D4A" w:rsidRPr="00825EAD">
        <w:t>often-conflicting</w:t>
      </w:r>
      <w:r w:rsidRPr="00825EAD">
        <w:t xml:space="preserve"> purposes and outcomes. In the transportation context it is common to see conflicts between speed and safety; stationary vehicles don’t crash, but also don’t fulfill their intended purpose. The landfills are full of vehicles that have passed their useful life. Beauty is relative and the judgment of beauty is fickle but the marketers place a lot of reliance on this elusive aspect of vehicles.</w:t>
      </w:r>
    </w:p>
    <w:p w:rsidR="00B972EE" w:rsidRPr="00825EAD" w:rsidRDefault="00B972EE" w:rsidP="00B972EE">
      <w:pPr>
        <w:jc w:val="both"/>
        <w:rPr>
          <w:b/>
        </w:rPr>
      </w:pPr>
    </w:p>
    <w:p w:rsidR="00273D4A" w:rsidRDefault="00273D4A" w:rsidP="00B972EE">
      <w:pPr>
        <w:jc w:val="both"/>
        <w:rPr>
          <w:b/>
        </w:rPr>
      </w:pPr>
    </w:p>
    <w:p w:rsidR="00273D4A" w:rsidRDefault="00273D4A" w:rsidP="00B972EE">
      <w:pPr>
        <w:jc w:val="both"/>
        <w:rPr>
          <w:b/>
        </w:rPr>
      </w:pPr>
    </w:p>
    <w:p w:rsidR="00273D4A" w:rsidRDefault="00273D4A" w:rsidP="00B972EE">
      <w:pPr>
        <w:jc w:val="both"/>
        <w:rPr>
          <w:b/>
        </w:rPr>
      </w:pPr>
    </w:p>
    <w:p w:rsidR="00B972EE" w:rsidRPr="00825EAD" w:rsidRDefault="00B972EE" w:rsidP="00B972EE">
      <w:pPr>
        <w:jc w:val="both"/>
        <w:rPr>
          <w:b/>
        </w:rPr>
      </w:pPr>
      <w:r w:rsidRPr="00825EAD">
        <w:rPr>
          <w:b/>
        </w:rPr>
        <w:lastRenderedPageBreak/>
        <w:t>Human variability</w:t>
      </w:r>
    </w:p>
    <w:p w:rsidR="00B972EE" w:rsidRPr="00825EAD" w:rsidRDefault="00B972EE" w:rsidP="00B972EE">
      <w:pPr>
        <w:jc w:val="both"/>
        <w:rPr>
          <w:b/>
        </w:rPr>
      </w:pPr>
    </w:p>
    <w:p w:rsidR="00B972EE" w:rsidRPr="00825EAD" w:rsidRDefault="00B972EE" w:rsidP="00B972EE">
      <w:pPr>
        <w:jc w:val="both"/>
      </w:pPr>
      <w:r w:rsidRPr="00825EAD">
        <w:t xml:space="preserve">Most ergonomists do not get to deal with this big, macro ergonomics, picture. Rather they deal with micro problems at the behest of some individual stakeholder, commonly the intended user. This produces a </w:t>
      </w:r>
      <w:r w:rsidR="00273D4A" w:rsidRPr="00825EAD">
        <w:t>sometimes-insurmountable</w:t>
      </w:r>
      <w:r w:rsidRPr="00825EAD">
        <w:t xml:space="preserve"> problem. This user is usually not an individual, rather he or she is a cohort or population that exhibits considerable variability on many dimensions. </w:t>
      </w:r>
    </w:p>
    <w:p w:rsidR="00B972EE" w:rsidRPr="00825EAD" w:rsidRDefault="00B972EE" w:rsidP="00B972EE">
      <w:pPr>
        <w:jc w:val="both"/>
      </w:pPr>
      <w:r w:rsidRPr="00825EAD">
        <w:t xml:space="preserve">To illustrate this </w:t>
      </w:r>
      <w:r w:rsidR="00273D4A" w:rsidRPr="00825EAD">
        <w:t>challenge,</w:t>
      </w:r>
      <w:r w:rsidRPr="00825EAD">
        <w:t xml:space="preserve"> one should consider the design of operator and passenger seats in public transport.  Driver’s seats are usually adjustable in two dimensions. In this way they accommodate much, but not all, anthropometric variation of the driver for the purpose of vision and control actuation. The drivers in the tails of the anthropometric distribution may need special consideration by aftermarket add-ons, or simply not get selected for the job. </w:t>
      </w:r>
    </w:p>
    <w:p w:rsidR="008B78A4" w:rsidRDefault="008B78A4" w:rsidP="00B972EE">
      <w:pPr>
        <w:jc w:val="both"/>
      </w:pPr>
    </w:p>
    <w:p w:rsidR="00B972EE" w:rsidRPr="00825EAD" w:rsidRDefault="00B972EE" w:rsidP="00B972EE">
      <w:pPr>
        <w:jc w:val="both"/>
      </w:pPr>
      <w:r w:rsidRPr="00825EAD">
        <w:t>The passengers are not so lucky; usually “one size fits all.” In the case of an airliner or bus seat the requirements of the company to fit in as many paying customers as possible creates knee room challenges for many; Some airlines provide reclining seats to allow for more comfortable sleep but this may lead to altercations with the passenger behind. Seat heights may be a problem for shorter vulnerable passengers on long journeys. (Vink,  2011). The height of most airline and bus seats fails miserably to match the ergonomics requirement (dogma) of accommodating the popliteal height of a 5</w:t>
      </w:r>
      <w:r w:rsidRPr="00825EAD">
        <w:rPr>
          <w:vertAlign w:val="superscript"/>
        </w:rPr>
        <w:t>th</w:t>
      </w:r>
      <w:r w:rsidRPr="00825EAD">
        <w:t xml:space="preserve"> percentile female popliteal height. Similarly</w:t>
      </w:r>
      <w:r w:rsidR="00273D4A">
        <w:t>,</w:t>
      </w:r>
      <w:r w:rsidRPr="00825EAD">
        <w:t xml:space="preserve"> the seat widths also fail miserably to accommodate the ideal 95% hip or elbow widths. In practice the actual design of seat dimensions and materials is the prerogative of an efficiency driven policy maker, based on many other criteria, only occasionally with the help of an ergonomist.</w:t>
      </w:r>
    </w:p>
    <w:p w:rsidR="008B78A4" w:rsidRDefault="008B78A4" w:rsidP="00B972EE">
      <w:pPr>
        <w:jc w:val="both"/>
      </w:pPr>
    </w:p>
    <w:p w:rsidR="00B972EE" w:rsidRPr="00825EAD" w:rsidRDefault="00B972EE" w:rsidP="00B972EE">
      <w:pPr>
        <w:jc w:val="both"/>
      </w:pPr>
      <w:r w:rsidRPr="00825EAD">
        <w:t>An example of this “one size fits all” seat design challenge is found in mass transit railway vehicle design (Peacock, 2003). As the distances and journey times are often quite short, it is common to have benches on either side of the carriage facing the center. This provides more space for the standing passengers who have a smaller “foot print” and can increase the payload at tolerable comfort costs. The ergonomics opportunity is the selection of the dimensions of these seats, including height, width and depth. Again, because of short journey time the heights are usually such that many passengers’ feet don’t easily reach the floor, but are unlikely to cause undue circulatory stress. The widths, as with airplane seats, do not accommodate an increasing number of larger passengers. One solution adopted by the early Hong Kong Mass Transit seats was to allow variable widths by removing the scallops. Variants of this strategy could be adopted, perhaps with a pricing premium, in airplane seats. The once popular bench seat in large US automobiles and trucks appears to have gone out of fashion.</w:t>
      </w:r>
    </w:p>
    <w:p w:rsidR="008B78A4" w:rsidRDefault="008B78A4" w:rsidP="00B972EE">
      <w:pPr>
        <w:jc w:val="both"/>
      </w:pPr>
    </w:p>
    <w:p w:rsidR="00B972EE" w:rsidRPr="00825EAD" w:rsidRDefault="00B972EE" w:rsidP="00B972EE">
      <w:pPr>
        <w:jc w:val="both"/>
      </w:pPr>
      <w:r w:rsidRPr="00825EAD">
        <w:t>Some ergonomists and customers for ergonomics advice consider that the ubiquitous seat is the be all and end all of ergonomics, but, even here, as was illustrated in the previous paragraph advice based on this ergonomics dogma of pleasing 95% of the population, is rarely accepted. Ergonomists will be quick to insist that the profession goes beyond the design of seats, and note that the fact of variability coupled with the principles of accommodation on many other human dimensions sometimes stretch to the holy grail of universal design.</w:t>
      </w:r>
      <w:r w:rsidR="00273D4A">
        <w:t xml:space="preserve"> </w:t>
      </w:r>
      <w:r w:rsidRPr="00825EAD">
        <w:t xml:space="preserve">(Erlandson , 2008 ) A little thought will show that such an aspiration is totally impractical unless we include selection and </w:t>
      </w:r>
      <w:r w:rsidRPr="00825EAD">
        <w:lastRenderedPageBreak/>
        <w:t xml:space="preserve">assignment of intended user populations to our ergonomics armory. But here again our paying customers rarely allow such a comprehensive responsibility to be undertaken by the ergonomist. </w:t>
      </w:r>
    </w:p>
    <w:p w:rsidR="008B78A4" w:rsidRDefault="008B78A4" w:rsidP="00B972EE">
      <w:pPr>
        <w:jc w:val="both"/>
      </w:pPr>
    </w:p>
    <w:p w:rsidR="00B972EE" w:rsidRPr="00825EAD" w:rsidRDefault="00B972EE" w:rsidP="00B972EE">
      <w:pPr>
        <w:jc w:val="both"/>
      </w:pPr>
      <w:r w:rsidRPr="00825EAD">
        <w:t xml:space="preserve">Our target populations vary considerably on physical, sensory, cognitive and affective dimensions. </w:t>
      </w:r>
      <w:r w:rsidR="00056309" w:rsidRPr="00825EAD">
        <w:t>Furthermore,</w:t>
      </w:r>
      <w:r w:rsidRPr="00825EAD">
        <w:t xml:space="preserve"> the contexts of use also vary considerably in terms of the physical, operational and social environments. The example of seat design is presented to illustrate the challenges of human variability in a familiar context. Some of the challenges of sensory, cognitive, behavioral and contextual variability will be explored in the following sections.</w:t>
      </w:r>
    </w:p>
    <w:p w:rsidR="00B972EE" w:rsidRPr="00825EAD" w:rsidRDefault="00B972EE" w:rsidP="00B972EE">
      <w:pPr>
        <w:jc w:val="both"/>
      </w:pPr>
    </w:p>
    <w:p w:rsidR="00B972EE" w:rsidRPr="00825EAD" w:rsidRDefault="00B972EE" w:rsidP="00B972EE">
      <w:pPr>
        <w:jc w:val="both"/>
        <w:rPr>
          <w:b/>
        </w:rPr>
      </w:pPr>
      <w:r w:rsidRPr="00825EAD">
        <w:rPr>
          <w:b/>
        </w:rPr>
        <w:t>Human adaptability</w:t>
      </w:r>
    </w:p>
    <w:p w:rsidR="00B972EE" w:rsidRPr="00825EAD" w:rsidRDefault="00B972EE" w:rsidP="00B972EE">
      <w:pPr>
        <w:jc w:val="both"/>
        <w:rPr>
          <w:b/>
        </w:rPr>
      </w:pPr>
    </w:p>
    <w:p w:rsidR="00B972EE" w:rsidRPr="00825EAD" w:rsidRDefault="00B972EE" w:rsidP="00B972EE">
      <w:pPr>
        <w:jc w:val="both"/>
      </w:pPr>
      <w:r w:rsidRPr="00825EAD">
        <w:t>In the one size fits all case of public transport seats, human musculo-skeletal flexibility allows individuals to adapt to the spatial constraints of the seats. In the broader sense of transportation system design, especially public transport and commercial aviation, human flexibility is required to adapt to the temporal restrictions of system design. Economies of scale require that airplanes, buses and trains carry large passenger loads and that full vehicles are needed to allow providers to charge the minimum price. In practice many providers try to meet the customer half way by offering large capacity long haul and small capacity more frequent short haul options. Minibus and taxi services increase the level of ground system accommodation, using price as the way of offering more comfort, convenience and shorter waiting and journey times. Even so the slack in service offerings is taken up by human temporal flexibility. Analysis of these server–customer systems is based on queuing theory. With more complex systems, discrete event simulation is the technique of choice to search for optimal solutions – maximum profit for the provider and minimum waiting and travel times for the customer.</w:t>
      </w:r>
    </w:p>
    <w:p w:rsidR="00B972EE" w:rsidRPr="00825EAD" w:rsidRDefault="00B972EE" w:rsidP="00B972EE">
      <w:pPr>
        <w:jc w:val="both"/>
      </w:pPr>
    </w:p>
    <w:p w:rsidR="00B972EE" w:rsidRPr="00825EAD" w:rsidRDefault="00B972EE" w:rsidP="00B972EE">
      <w:pPr>
        <w:jc w:val="both"/>
      </w:pPr>
      <w:r w:rsidRPr="00825EAD">
        <w:t>A more complex model of human requirements and behavior places the transportation system as one component of the larger system that includes housing, places of work and education, and other services, such as shops and recreation. Human temporal flexibility is required when their employment is in an organization that requires shift work to provide 24/7 service. In the long run there is a human cost to this flexibility in terms of fatigue and greater incidence of metabolic illness. This bigger picture implies a need for adaptation of the transportation systems to accommodate the demands of the other services. Rush hour traffic is a common problem in all large cities. Some bus services offer greater frequencies during the morning and evening rush hours. Aviation services may offer greater capacity around public holidays when demand for transportation increases. However the costs of this adaptation in terms of capital equipment and variable manpower must be offset by the less tangible gains in passenger waiting times – customer satisfaction.</w:t>
      </w:r>
    </w:p>
    <w:p w:rsidR="00B972EE" w:rsidRPr="00825EAD" w:rsidRDefault="00B972EE" w:rsidP="00B972EE">
      <w:pPr>
        <w:jc w:val="both"/>
      </w:pPr>
    </w:p>
    <w:p w:rsidR="00B972EE" w:rsidRPr="00825EAD" w:rsidRDefault="00B972EE" w:rsidP="00B972EE">
      <w:pPr>
        <w:jc w:val="both"/>
      </w:pPr>
      <w:r w:rsidRPr="00825EAD">
        <w:t xml:space="preserve">A different opportunity for human flexibility in transportation system design is through operator training and assignment. It takes a trained person to steer a boat, drive a bus or pilot an airplane, and as the technology grows the training demands also expand. Greater system capacity and less reserve manpower cost can be achieved by cross training which allows flexibility in the assignment of drivers or pilots to vehicle types. Such a strategy must be offset against the cost of training and the increased possibility of error due to cognitive interference and lack of practice. </w:t>
      </w:r>
      <w:r w:rsidRPr="00825EAD">
        <w:lastRenderedPageBreak/>
        <w:t>As airplanes, especially, become more complex, type rating becomes more important. Similar specialization and generalization issues also occur with vehicle maintenance. Eventually the tradeoffs have to be made between the cost of waiting times for vehicles and the costs of training, hiring and assigning flexible people.</w:t>
      </w:r>
    </w:p>
    <w:p w:rsidR="00B972EE" w:rsidRPr="00825EAD" w:rsidRDefault="00B972EE" w:rsidP="00B972EE">
      <w:pPr>
        <w:jc w:val="both"/>
      </w:pPr>
    </w:p>
    <w:p w:rsidR="00B972EE" w:rsidRPr="00825EAD" w:rsidRDefault="00B972EE" w:rsidP="00B972EE">
      <w:pPr>
        <w:jc w:val="both"/>
        <w:rPr>
          <w:b/>
        </w:rPr>
      </w:pPr>
      <w:r w:rsidRPr="00825EAD">
        <w:rPr>
          <w:b/>
        </w:rPr>
        <w:t>The cognitive dimension</w:t>
      </w:r>
    </w:p>
    <w:p w:rsidR="00B972EE" w:rsidRPr="00825EAD" w:rsidRDefault="00B972EE" w:rsidP="00B972EE">
      <w:pPr>
        <w:jc w:val="both"/>
        <w:rPr>
          <w:b/>
        </w:rPr>
      </w:pPr>
    </w:p>
    <w:p w:rsidR="00B972EE" w:rsidRPr="00825EAD" w:rsidRDefault="00B972EE" w:rsidP="00B972EE">
      <w:pPr>
        <w:jc w:val="both"/>
      </w:pPr>
      <w:r w:rsidRPr="00825EAD">
        <w:t xml:space="preserve">Physical and cognitive micro ergonomics studies of cars address matters of pedal and steering wheel placement, instrument panel reach, the number, size, shape, discrimination, direction and range of motion of knobs and switches. Similarly, the design of displays </w:t>
      </w:r>
      <w:r w:rsidR="00273D4A" w:rsidRPr="00825EAD">
        <w:t>addresses</w:t>
      </w:r>
      <w:r w:rsidRPr="00825EAD">
        <w:t xml:space="preserve"> physical issues such as size, color contrast, font and marking size, and scales and ranges of movement. One </w:t>
      </w:r>
      <w:r w:rsidR="00273D4A" w:rsidRPr="00825EAD">
        <w:t>pre-computer</w:t>
      </w:r>
      <w:r w:rsidRPr="00825EAD">
        <w:t xml:space="preserve"> era issue was also the location and number of information sources. Classical studies also investigated the interactions between controls and displays including direction of motion stereotypes and control – display gain (Wierwille, 1993). As vehicle information systems proliferate, debates flare regarding the value of analog or digital detail and the utility of simpler status lights. Talking cars address the visual workload problem by repeating messages such as “please put on your seat belt.” Contemporary car navigation systems use the auditory channel to relieve the visual channel for control activity.</w:t>
      </w:r>
    </w:p>
    <w:p w:rsidR="00B972EE" w:rsidRPr="00825EAD" w:rsidRDefault="00B972EE" w:rsidP="00B972EE">
      <w:pPr>
        <w:jc w:val="both"/>
      </w:pPr>
    </w:p>
    <w:p w:rsidR="00B972EE" w:rsidRPr="00825EAD" w:rsidRDefault="00B972EE" w:rsidP="00B972EE">
      <w:pPr>
        <w:jc w:val="both"/>
      </w:pPr>
      <w:r w:rsidRPr="00825EAD">
        <w:t>The modern information dominated era offers a considerable increase of information types, forms and details that are accessed by touch screen menus. The primary tasks of the car driver - speed and heading control - remain paramount while the secondary navigational, operational and vehicle system information tasks continue to compete for attention, with even more insistence. The tertiary tasks, such as entertainment, external communications and climate management, also contribute to a sometimes impossibly cluttered informational context. Meanwhile the driver’s capacities remain the same, perhaps marginally improved with familiarity, and the contextual demands of traffic density increase. An anecdotal instance of these cognitive workload and distraction issues is found in taxis, which often sport four or five aftermarket attention demanding displays that crowd the forward view</w:t>
      </w:r>
      <w:r w:rsidR="00273D4A">
        <w:t xml:space="preserve"> </w:t>
      </w:r>
      <w:r w:rsidRPr="00825EAD">
        <w:t>(GPS navigation, hand phone, fare meter, forward video recorder, toll road.</w:t>
      </w:r>
    </w:p>
    <w:p w:rsidR="008B78A4" w:rsidRDefault="008B78A4" w:rsidP="00B972EE">
      <w:pPr>
        <w:jc w:val="both"/>
      </w:pPr>
    </w:p>
    <w:p w:rsidR="00B972EE" w:rsidRPr="00825EAD" w:rsidRDefault="00B972EE" w:rsidP="00B972EE">
      <w:pPr>
        <w:jc w:val="both"/>
      </w:pPr>
      <w:r w:rsidRPr="00825EAD">
        <w:t>These well-meaning opportunistic information system interventions, driven by technology, are even more prevalent in modern airplanes. Traffic density may not be as great as on the roads but the cost of failure is infinitely greater as gravity is unforgiving. Airplanes are commonly equipped with information sources that allow the “instrument” trained pilot to fly “heads down”. Modern GPS systems make navigation and collision avoidance relatively easy, although remote management by Air Traffic Control is still needed to achieve separation and route guidance. It should be noted that with the trend towards GPS guided “free flight” there is an increasing opportunity of conflicts between pilots and air traffic controllers (A</w:t>
      </w:r>
      <w:r w:rsidR="00273D4A">
        <w:t>vitabile et al, 2008</w:t>
      </w:r>
      <w:r w:rsidRPr="00825EAD">
        <w:t xml:space="preserve">). The human factors </w:t>
      </w:r>
      <w:r w:rsidR="00273D4A" w:rsidRPr="00825EAD">
        <w:t>challenge</w:t>
      </w:r>
      <w:r w:rsidRPr="00825EAD">
        <w:t xml:space="preserve"> of this information management and flight control problem can be easily demonstrated in a multiplayer flight simulation environment, without the significant costs of failure. In fact</w:t>
      </w:r>
      <w:r w:rsidR="00273D4A">
        <w:t>,</w:t>
      </w:r>
      <w:r w:rsidRPr="00825EAD">
        <w:t xml:space="preserve"> the frequent occurrence of failure that is not feasible in a real flight environment can be very instructive to both aviation students and hobbyists. </w:t>
      </w:r>
    </w:p>
    <w:p w:rsidR="00B972EE" w:rsidRPr="00825EAD" w:rsidRDefault="00B972EE" w:rsidP="00B972EE">
      <w:pPr>
        <w:jc w:val="both"/>
        <w:rPr>
          <w:b/>
        </w:rPr>
      </w:pPr>
    </w:p>
    <w:p w:rsidR="00B972EE" w:rsidRPr="00825EAD" w:rsidRDefault="00B972EE" w:rsidP="00B972EE">
      <w:pPr>
        <w:jc w:val="both"/>
        <w:rPr>
          <w:b/>
        </w:rPr>
      </w:pPr>
      <w:r w:rsidRPr="00825EAD">
        <w:rPr>
          <w:b/>
        </w:rPr>
        <w:lastRenderedPageBreak/>
        <w:t>The Behavioral Dimension</w:t>
      </w:r>
    </w:p>
    <w:p w:rsidR="00B972EE" w:rsidRPr="00825EAD" w:rsidRDefault="00B972EE" w:rsidP="00B972EE">
      <w:pPr>
        <w:jc w:val="both"/>
      </w:pPr>
    </w:p>
    <w:p w:rsidR="00B972EE" w:rsidRPr="00825EAD" w:rsidRDefault="00B972EE" w:rsidP="00B972EE">
      <w:pPr>
        <w:jc w:val="both"/>
      </w:pPr>
      <w:r w:rsidRPr="00825EAD">
        <w:t xml:space="preserve">Behavioral analysis in ergonomics is usually through the methods of ethnography in which the observer classifies and counts activities and their outcomes, which are usually reflected in terms of time and error. One general observation is that different behaviors can sometimes lead to the same outcome and that the same behaviors can result in different outcomes, depending on the context. Behavioral variability among different individuals adds to the analytic noise. In these </w:t>
      </w:r>
      <w:r w:rsidR="00273D4A" w:rsidRPr="00825EAD">
        <w:t>cases,</w:t>
      </w:r>
      <w:r w:rsidRPr="00825EAD">
        <w:t xml:space="preserve"> behavioral analysis may transition from quantitative to qualitative descriptions, in either case the analysis may lead to system outcome prediction and design opportunities. An example related to sitting behaviors of children in airplane and car seats demonstrates a plethora of alternatives, to some extent controlled by restraints. Behavioral “restraints” in the cognitive domain are achieved by training. Drivers and pilots are trained to scan the outside scene and their instruments depending on the task at hand, such as collision avoidance or navigation. </w:t>
      </w:r>
    </w:p>
    <w:p w:rsidR="00B972EE" w:rsidRPr="00825EAD" w:rsidRDefault="00B972EE" w:rsidP="00B972EE">
      <w:pPr>
        <w:jc w:val="both"/>
      </w:pPr>
    </w:p>
    <w:p w:rsidR="00B972EE" w:rsidRPr="00825EAD" w:rsidRDefault="00B972EE" w:rsidP="00B972EE">
      <w:pPr>
        <w:jc w:val="both"/>
      </w:pPr>
      <w:r w:rsidRPr="00825EAD">
        <w:t xml:space="preserve">These examples are conducive to micro ergonomics investigation in which contexts are controlled, performance requirements specified and appropriate and inappropriate behaviors identified. An example in car control is the analysis of foot behavior where, in automatic drive vehicles, either </w:t>
      </w:r>
      <w:r w:rsidR="00273D4A" w:rsidRPr="00825EAD">
        <w:t>one- or two-foot</w:t>
      </w:r>
      <w:r w:rsidRPr="00825EAD">
        <w:t xml:space="preserve"> behaviors may be acceptable. Anecdotal evidence is that drivers of automatic transmission taxis in some big cities habitually use one foot on the accelerator and the other on the brake, similar to the toggle pedal on some fork trucks. Also</w:t>
      </w:r>
      <w:r w:rsidR="00273D4A">
        <w:t>,</w:t>
      </w:r>
      <w:r w:rsidRPr="00825EAD">
        <w:t xml:space="preserve"> in vehicles, eye movement and fixation research can clearly indicate the utility and pitfalls of variable visual behaviors. Similar approaches are used in pilot training with regard to instrument scanning and the transition to glass cockpits that require deliberate selection of display content.</w:t>
      </w:r>
    </w:p>
    <w:p w:rsidR="00B972EE" w:rsidRPr="00825EAD" w:rsidRDefault="00B972EE" w:rsidP="00B972EE">
      <w:pPr>
        <w:jc w:val="both"/>
      </w:pPr>
    </w:p>
    <w:p w:rsidR="00B972EE" w:rsidRPr="00825EAD" w:rsidRDefault="00B972EE" w:rsidP="00B972EE">
      <w:pPr>
        <w:jc w:val="both"/>
      </w:pPr>
      <w:r w:rsidRPr="00825EAD">
        <w:t>Whereas human overt behavior, such as foot, hand or eye movements, is generally easily accessible using ethnographic or video methods, these approaches do not necessarily tell the whole story of those more elusive cognitive factors that predicate performance outcomes. A complementary approach is to use verbal protocol or “think aloud” techniques in which the subject describes what he is attending too or thinking or why he chose a particular action. These methods are sometimes contaminated by hindsight bias, depending on the performance outcome. They may also be somewhat intrusive. More intrusive methods such as EEG are available but interpretation requires substantial experience and expertise and may therefore be unreliable.</w:t>
      </w:r>
    </w:p>
    <w:p w:rsidR="00B972EE" w:rsidRPr="00825EAD" w:rsidRDefault="00B972EE" w:rsidP="00B972EE">
      <w:pPr>
        <w:jc w:val="both"/>
      </w:pPr>
    </w:p>
    <w:p w:rsidR="00B972EE" w:rsidRPr="00825EAD" w:rsidRDefault="00B972EE" w:rsidP="00B972EE">
      <w:pPr>
        <w:jc w:val="both"/>
        <w:rPr>
          <w:b/>
        </w:rPr>
      </w:pPr>
      <w:r w:rsidRPr="00825EAD">
        <w:rPr>
          <w:b/>
        </w:rPr>
        <w:t>The Contextual Dimension and Resilience</w:t>
      </w:r>
    </w:p>
    <w:p w:rsidR="00B972EE" w:rsidRPr="00825EAD" w:rsidRDefault="00B972EE" w:rsidP="00B972EE">
      <w:pPr>
        <w:jc w:val="both"/>
      </w:pPr>
    </w:p>
    <w:p w:rsidR="00B972EE" w:rsidRPr="00825EAD" w:rsidRDefault="00B972EE" w:rsidP="00B972EE">
      <w:pPr>
        <w:jc w:val="both"/>
      </w:pPr>
      <w:r w:rsidRPr="00825EAD">
        <w:t xml:space="preserve">The Edwards’ SHEL model (op cit) emphasizes the interactions among people, technology, operational rules and contexts in all processes. Process outcomes (E4S4) are dictated by the capabilities, contributions and compatibilities of the contributing systems and their interactions. Resilience is achieved by the capabilities of one component compensating for the limitations of another. </w:t>
      </w:r>
    </w:p>
    <w:p w:rsidR="00B972EE" w:rsidRPr="00825EAD" w:rsidRDefault="00B972EE" w:rsidP="00B972EE">
      <w:pPr>
        <w:jc w:val="both"/>
      </w:pPr>
    </w:p>
    <w:p w:rsidR="00B972EE" w:rsidRPr="00825EAD" w:rsidRDefault="00B972EE" w:rsidP="00B972EE">
      <w:pPr>
        <w:jc w:val="both"/>
      </w:pPr>
      <w:r w:rsidRPr="00825EAD">
        <w:t xml:space="preserve">A car driving example is the introduction of </w:t>
      </w:r>
      <w:r w:rsidR="00273D4A" w:rsidRPr="00825EAD">
        <w:t>anti-lock</w:t>
      </w:r>
      <w:r w:rsidRPr="00825EAD">
        <w:t xml:space="preserve"> brakes which compensate for slippery roads and inadequate driver braking behavior. Also</w:t>
      </w:r>
      <w:r w:rsidR="00273D4A">
        <w:t>,</w:t>
      </w:r>
      <w:r w:rsidRPr="00825EAD">
        <w:t xml:space="preserve"> in cars the introduction of “talking maps” reduced </w:t>
      </w:r>
      <w:r w:rsidRPr="00825EAD">
        <w:lastRenderedPageBreak/>
        <w:t>the navigation workload and distraction vulnerability of drivers. The advent of the glass cockpit in airplanes opened the door for powerful computer capabilities to aid the pilot in aviation, navigation and communication. Most of these devices are aimed at compensating for driver / pilot information handling limitations; however</w:t>
      </w:r>
      <w:r w:rsidR="00273D4A">
        <w:t>,</w:t>
      </w:r>
      <w:r w:rsidRPr="00825EAD">
        <w:t xml:space="preserve"> it is the predictive and problem solving power of the driver / pilot that saves the day when technology is unable to deal with extreme physical and operational contexts. Drivers in traffic look beyond the vehicle immediately in front of them in order to anticipate the need for foot movements between pedals. This human capability places the attentive driver ahead of the technological developments in adaptive cruise control which simply reacts to the car in front.</w:t>
      </w:r>
    </w:p>
    <w:p w:rsidR="00B972EE" w:rsidRPr="00825EAD" w:rsidRDefault="00B972EE" w:rsidP="00B972EE">
      <w:pPr>
        <w:jc w:val="both"/>
      </w:pPr>
    </w:p>
    <w:p w:rsidR="00B972EE" w:rsidRPr="00825EAD" w:rsidRDefault="00B972EE" w:rsidP="00B972EE">
      <w:pPr>
        <w:jc w:val="both"/>
      </w:pPr>
      <w:r w:rsidRPr="00825EAD">
        <w:t>Technocrats predict the future of driverless cars (op cit; however</w:t>
      </w:r>
      <w:r w:rsidR="00273D4A">
        <w:t>,</w:t>
      </w:r>
      <w:r w:rsidRPr="00825EAD">
        <w:t xml:space="preserve"> consideration of resilience in demanding contexts will render this aspiration unlikely. For example</w:t>
      </w:r>
      <w:r w:rsidR="00273D4A">
        <w:t>,</w:t>
      </w:r>
      <w:r w:rsidRPr="00825EAD">
        <w:t xml:space="preserve"> one paramount duty of a car driver and pilot is to maintain separation from other vehicles. The density and </w:t>
      </w:r>
      <w:r w:rsidR="00273D4A" w:rsidRPr="00825EAD">
        <w:t>two-dimensional</w:t>
      </w:r>
      <w:r w:rsidRPr="00825EAD">
        <w:t xml:space="preserve"> nature of ground traffic make this separation management a greater challenge than </w:t>
      </w:r>
      <w:r w:rsidR="00273D4A" w:rsidRPr="00825EAD">
        <w:t>three-dimensional</w:t>
      </w:r>
      <w:r w:rsidRPr="00825EAD">
        <w:t xml:space="preserve"> airplane separations, although relative speed differences between cars and airplanes closes the temporal gap. The separation challenge is also important in shipping as they navigate congested waterways. In shipping and aviation</w:t>
      </w:r>
      <w:r w:rsidR="00273D4A">
        <w:t>,</w:t>
      </w:r>
      <w:r w:rsidRPr="00825EAD">
        <w:t xml:space="preserve"> the use of computers to calculate closure rates and suggest avoidance maneuvers has considerable promise, assuming all the participants have location sensors and responders. GPS based ADS-B technology is vastly superior to radar in terms of time and resolution and this technology enables pilots and ships captains to avoid collisions without the help of the traffic control organization. Such a transition, involving greater autonomy of individuals may fail in comparison with the traffic controller’s ability to optimize throughput by imposing non selfish decision making. Another hindrance to the widespread introduction of the ADS-B technology is that many small boats and airplane do not have or refuse to buy the technology. Advanced systems may demand that all vehicles in a congested traffic context be fitted with the technology.  Remote radar has this capability in air and sea contexts, but there are significant temporal lags. GPS based technology such as ADS-B reduces the time delays and provides information directly to the pilot, but not all airplanes and small boats have this technology.</w:t>
      </w:r>
    </w:p>
    <w:p w:rsidR="00B972EE" w:rsidRPr="00825EAD" w:rsidRDefault="00B972EE" w:rsidP="00B972EE">
      <w:pPr>
        <w:jc w:val="both"/>
      </w:pPr>
    </w:p>
    <w:p w:rsidR="00B972EE" w:rsidRPr="00825EAD" w:rsidRDefault="00B972EE" w:rsidP="00B972EE">
      <w:pPr>
        <w:jc w:val="both"/>
      </w:pPr>
      <w:r w:rsidRPr="00825EAD">
        <w:t>The density of road traffic presents a greater order of complexity. Road traffic also has to contend with large buses, trucks, motor cycles, bicycles, pedestrians and a plethora of new electric transport aides. The example of a typical South East Asian city intersection will illustrate the problem. In some city intersections there is no attempt to regulate the traffic. It is left up to the individual driver or pedestrian to detect obstacles and carry out rapid collision avoidance maneuvers. It is evident that training and experience go a long way to support effectiveness, efficiency, satisfaction and resilience in this “integration” context. However</w:t>
      </w:r>
      <w:r w:rsidR="009D069A">
        <w:t>,</w:t>
      </w:r>
      <w:r w:rsidRPr="00825EAD">
        <w:t xml:space="preserve"> the accidents statistics show that reliance on individual behavior and performance is far from adequate. The introduction of technology to manage separation is likely to do so at the cost of reduced efficiency – intersection throughput. Also, the cost and widespread deployment difficulties of technology may be prohibitive.</w:t>
      </w:r>
    </w:p>
    <w:p w:rsidR="00B972EE" w:rsidRPr="00825EAD" w:rsidRDefault="00B972EE" w:rsidP="00B972EE">
      <w:pPr>
        <w:jc w:val="both"/>
      </w:pPr>
    </w:p>
    <w:p w:rsidR="00B972EE" w:rsidRPr="00825EAD" w:rsidRDefault="00B972EE" w:rsidP="00B972EE">
      <w:pPr>
        <w:jc w:val="both"/>
      </w:pPr>
      <w:r w:rsidRPr="00825EAD">
        <w:t xml:space="preserve">The challenge for the proponents of driverless cars is to mimic the human ability to anticipate, perceive, understand predict, decide and control. If car separation algorithms simply relied on </w:t>
      </w:r>
      <w:r w:rsidRPr="00825EAD">
        <w:lastRenderedPageBreak/>
        <w:t>closure rate with the car in front then, given normal speeds and variable following distances, there would still be rear end collisions. Good drivers maintain sufficient headway and monitor the behavior of vehicles ahead of the immediately preceding car in order to buy time for anticipatory behavior.</w:t>
      </w:r>
    </w:p>
    <w:p w:rsidR="00056309" w:rsidRDefault="00056309" w:rsidP="00B972EE">
      <w:pPr>
        <w:jc w:val="both"/>
        <w:rPr>
          <w:b/>
        </w:rPr>
      </w:pPr>
    </w:p>
    <w:p w:rsidR="00B972EE" w:rsidRPr="00825EAD" w:rsidRDefault="00B972EE" w:rsidP="00B972EE">
      <w:pPr>
        <w:jc w:val="both"/>
        <w:rPr>
          <w:b/>
        </w:rPr>
      </w:pPr>
      <w:r w:rsidRPr="00825EAD">
        <w:rPr>
          <w:b/>
        </w:rPr>
        <w:t>Transportation Safety</w:t>
      </w:r>
    </w:p>
    <w:p w:rsidR="00B972EE" w:rsidRPr="00825EAD" w:rsidRDefault="00B972EE" w:rsidP="00B972EE">
      <w:pPr>
        <w:jc w:val="both"/>
      </w:pPr>
    </w:p>
    <w:p w:rsidR="00B972EE" w:rsidRPr="00825EAD" w:rsidRDefault="00B972EE" w:rsidP="00B972EE">
      <w:pPr>
        <w:jc w:val="both"/>
      </w:pPr>
      <w:r w:rsidRPr="00825EAD">
        <w:t>A macro view of transportation safety is that accidents happen due to situational changes in the interactions among technology, people and contexts, including both the physical and operational context. The accident may result from changes in individual systems over a long period of time or quite rapidly. A tire or tired driver may wear out gradually and eventually fail; similarly a driver may accumulate bad habits over time and eventually pay the price. It should be noted that accidents usually have information processing or cognitive causes, such as failures in anticipation, attention, memory, perception, decision making and control behavior. Some failures are due to deliberate risk taking or violations of correct procedures, whereas most are simply to to the ubiquitous “human error. The Human Factors Analysis and Classification System (Weigman and Shappell, 2002) describes accidents as a combination of unsafe acts (errors or violations), preconditions (in the technology, driver or context,) a failure of the supervisory system (tolerance or even incentives for bad behavior) and finally the organizational climate which may precipitate adverse conditions by for example cost cutting in traffic management. The HFACS system is a perceptive approach to aviation accident analysis and the concepts have spread to medical error and beyond. The concepts are applicable to all forms of transportation and can apply both to accident analysis and preventative design. This HFACS analytic approach to accident reconstruction and design is greatly enhanced when amalgamated with the Edwards SHEL model, the 6Us model and the E4S4 model of design purposes and tradeoffs.</w:t>
      </w:r>
    </w:p>
    <w:p w:rsidR="00B972EE" w:rsidRPr="00825EAD" w:rsidRDefault="00B972EE" w:rsidP="00B972EE">
      <w:pPr>
        <w:jc w:val="both"/>
      </w:pPr>
    </w:p>
    <w:p w:rsidR="00B972EE" w:rsidRPr="00825EAD" w:rsidRDefault="00B972EE" w:rsidP="00B972EE">
      <w:pPr>
        <w:jc w:val="both"/>
      </w:pPr>
      <w:r w:rsidRPr="00825EAD">
        <w:t xml:space="preserve">At the micro ergonomics level, most vehicles are controlled by human operators (drivers or pilots) by interaction with a control panel, sometimes with reference to a </w:t>
      </w:r>
      <w:r w:rsidR="009D069A" w:rsidRPr="00825EAD">
        <w:t>heads-up</w:t>
      </w:r>
      <w:r w:rsidRPr="00825EAD">
        <w:t xml:space="preserve"> view outside the vehicle and sometimes with a visual focus on internal displays. As the driver or pilot becomes more experienced he or she replaces visual with tacto-kinesthetic information sources for control selection and actuation, supplemented by sequential and procedural memory. For operational reasons it is common for controls with sometimes opposite functions to be placed close together and differentiated by relative location, shape, size, movement and labeling conventions. Given the frequency of operation it is inevitable that control selection and input will occur from time to time. </w:t>
      </w:r>
    </w:p>
    <w:p w:rsidR="00B972EE" w:rsidRPr="00825EAD" w:rsidRDefault="00B972EE" w:rsidP="00B972EE">
      <w:pPr>
        <w:jc w:val="both"/>
      </w:pPr>
    </w:p>
    <w:p w:rsidR="00B972EE" w:rsidRPr="00825EAD" w:rsidRDefault="00B972EE" w:rsidP="00B972EE">
      <w:pPr>
        <w:jc w:val="both"/>
      </w:pPr>
      <w:r w:rsidRPr="00825EAD">
        <w:t>The classical problem of unintended acceleration in automobiles is described by Schmidt (1993) who indicated that, apart from occasional engine control module and carpet issues, the major cause was driver error. An engineering solution to a common causal pathway was the introduction of the brake – transmission interlock, which prevented movements between forward and reverse in automatic cars without the driver’s foot being on the brake pedal. Reliance on procedural training and cosmetic control differentiation alone, without engineering intervention, will never be sufficient to prevent unintended actuation.</w:t>
      </w:r>
    </w:p>
    <w:p w:rsidR="00B972EE" w:rsidRPr="00825EAD" w:rsidRDefault="00B972EE" w:rsidP="00B972EE">
      <w:pPr>
        <w:jc w:val="both"/>
        <w:rPr>
          <w:b/>
        </w:rPr>
      </w:pPr>
    </w:p>
    <w:p w:rsidR="00B972EE" w:rsidRPr="00825EAD" w:rsidRDefault="00B972EE" w:rsidP="00B972EE">
      <w:pPr>
        <w:jc w:val="both"/>
        <w:rPr>
          <w:b/>
        </w:rPr>
      </w:pPr>
      <w:r w:rsidRPr="00825EAD">
        <w:rPr>
          <w:b/>
        </w:rPr>
        <w:lastRenderedPageBreak/>
        <w:t>Simulation and Simulators</w:t>
      </w:r>
    </w:p>
    <w:p w:rsidR="00B972EE" w:rsidRPr="00825EAD" w:rsidRDefault="00B972EE" w:rsidP="00B972EE">
      <w:pPr>
        <w:jc w:val="both"/>
      </w:pPr>
    </w:p>
    <w:p w:rsidR="00B972EE" w:rsidRPr="00825EAD" w:rsidRDefault="00B972EE" w:rsidP="00B972EE">
      <w:pPr>
        <w:jc w:val="both"/>
        <w:rPr>
          <w:color w:val="333333"/>
        </w:rPr>
      </w:pPr>
      <w:r w:rsidRPr="00825EAD">
        <w:t xml:space="preserve">Simulation methods offer various degrees of realism, but usually without the stress caused by the threat of real damage to the individual, technology or the environment. The principal advantage of simulation for research and training is that scenarios can be constructed to tax various human systems, repeated frequently for training purposes and to examine and correct erroneous behavior. The recent crash of Trans Asia GE325 in Taiwan was followed quickly by a requirement of all </w:t>
      </w:r>
      <w:r w:rsidRPr="00825EAD">
        <w:rPr>
          <w:color w:val="333333"/>
        </w:rPr>
        <w:t xml:space="preserve">ATR 72-600 pilots to take remedial training and testing regarding actions following the burnout of one of the two engines. Simulators vary considerably in their level of sophistication. Low fidelity simulators are freely and widely available on the Internet as games and for more serious uses. Such simulators test the same cognitive mechanisms as their high fidelity cousins, but with less realism. The intermediate level of simulators such as Microsoft Flight Simulator, now offered as Prepar3D ( </w:t>
      </w:r>
      <w:hyperlink r:id="rId88" w:history="1">
        <w:r w:rsidRPr="00825EAD">
          <w:rPr>
            <w:rStyle w:val="Hyperlink"/>
            <w:rFonts w:eastAsiaTheme="majorEastAsia"/>
          </w:rPr>
          <w:t>http://www.prepar3d.com/</w:t>
        </w:r>
      </w:hyperlink>
      <w:r w:rsidRPr="00825EAD">
        <w:rPr>
          <w:color w:val="333333"/>
        </w:rPr>
        <w:t xml:space="preserve">  ) offer realistic cognitive challenges, again relatively inexpensively. More expensive simulators are motion based on robotic arms that accurately mimic the system movement responses to pilot input and external forces.</w:t>
      </w:r>
    </w:p>
    <w:p w:rsidR="00B972EE" w:rsidRPr="00825EAD" w:rsidRDefault="00B972EE" w:rsidP="00B972EE">
      <w:pPr>
        <w:jc w:val="both"/>
      </w:pPr>
    </w:p>
    <w:p w:rsidR="00B972EE" w:rsidRPr="00825EAD" w:rsidRDefault="00B972EE" w:rsidP="00B972EE">
      <w:pPr>
        <w:jc w:val="both"/>
      </w:pPr>
      <w:r w:rsidRPr="00825EAD">
        <w:t>The SIMVA (SIM University) project requires large classes of aerospace students to form teams to navigate around various airspaces. The teams consist of a pilot (attitude and airspeed), navigator (altitude and heading), communicator and ATC (route planning and separation), and observer (cockpit voice recorder and activities monitor). As the team members have minimal experience with flight the occurrence of flight control, navigation, communication and crew resource management error is frequent and informative. Distraction is a common culprit. Lack of situation awareness regarding navigation, operation and control status is commonplace. The sequel to this simulator experience is a real world accident analysis, using the Human Factors Analysis and Classification System approach to identify the human factors causes.</w:t>
      </w:r>
    </w:p>
    <w:p w:rsidR="00B972EE" w:rsidRPr="00825EAD" w:rsidRDefault="00B972EE" w:rsidP="00B972EE">
      <w:pPr>
        <w:jc w:val="both"/>
      </w:pPr>
    </w:p>
    <w:p w:rsidR="00B972EE" w:rsidRPr="00825EAD" w:rsidRDefault="00B972EE" w:rsidP="00B972EE">
      <w:pPr>
        <w:jc w:val="both"/>
      </w:pPr>
      <w:r w:rsidRPr="00825EAD">
        <w:t>Simulation based research that addressed the introduction of head up displays into cars, following their successful use in flying, offered two important conclusions. First it is important to consider context; airplanes usually don’t rely on out of the window detection of other airplanes, while this mode is usual and continuous in cars. The second observation was that it was not just the visual interference of head up displays, rather it the cognitive capture of the information contained in the display that is the greatest hazard. An example of such a hazard occurs where multiple menu steps are required to obtain the required information. Such sequential procedures may take many seconds to navigate, while the view outside is ignored. Simulation based research, although sometimes criticized for lack of face, ecological and outcome validity is an invaluable medium for the demonstration of cognitive workload issues.</w:t>
      </w:r>
    </w:p>
    <w:p w:rsidR="00B972EE" w:rsidRPr="00825EAD" w:rsidRDefault="00B972EE" w:rsidP="00B972EE">
      <w:pPr>
        <w:jc w:val="both"/>
        <w:rPr>
          <w:b/>
        </w:rPr>
      </w:pPr>
    </w:p>
    <w:p w:rsidR="009D069A" w:rsidRDefault="009D069A" w:rsidP="00B972EE">
      <w:pPr>
        <w:jc w:val="both"/>
        <w:rPr>
          <w:b/>
        </w:rPr>
      </w:pPr>
    </w:p>
    <w:p w:rsidR="009D069A" w:rsidRDefault="009D069A" w:rsidP="00B972EE">
      <w:pPr>
        <w:jc w:val="both"/>
        <w:rPr>
          <w:b/>
        </w:rPr>
      </w:pPr>
    </w:p>
    <w:p w:rsidR="009D069A" w:rsidRDefault="009D069A" w:rsidP="00B972EE">
      <w:pPr>
        <w:jc w:val="both"/>
        <w:rPr>
          <w:b/>
        </w:rPr>
      </w:pPr>
    </w:p>
    <w:p w:rsidR="009D069A" w:rsidRDefault="009D069A" w:rsidP="00B972EE">
      <w:pPr>
        <w:jc w:val="both"/>
        <w:rPr>
          <w:b/>
        </w:rPr>
      </w:pPr>
    </w:p>
    <w:p w:rsidR="009D069A" w:rsidRDefault="009D069A" w:rsidP="00B972EE">
      <w:pPr>
        <w:jc w:val="both"/>
        <w:rPr>
          <w:b/>
        </w:rPr>
      </w:pPr>
    </w:p>
    <w:p w:rsidR="000A145A" w:rsidRDefault="000A145A" w:rsidP="00B972EE">
      <w:pPr>
        <w:jc w:val="both"/>
        <w:rPr>
          <w:b/>
        </w:rPr>
      </w:pPr>
    </w:p>
    <w:p w:rsidR="00B972EE" w:rsidRPr="00825EAD" w:rsidRDefault="00B972EE" w:rsidP="00B972EE">
      <w:pPr>
        <w:jc w:val="both"/>
        <w:rPr>
          <w:b/>
        </w:rPr>
      </w:pPr>
      <w:r w:rsidRPr="00825EAD">
        <w:rPr>
          <w:b/>
        </w:rPr>
        <w:lastRenderedPageBreak/>
        <w:t>Human System Design</w:t>
      </w:r>
    </w:p>
    <w:p w:rsidR="00B972EE" w:rsidRPr="00825EAD" w:rsidRDefault="00B972EE" w:rsidP="00B972EE">
      <w:pPr>
        <w:jc w:val="both"/>
      </w:pPr>
    </w:p>
    <w:p w:rsidR="00B972EE" w:rsidRPr="00825EAD" w:rsidRDefault="00B972EE" w:rsidP="00B972EE">
      <w:pPr>
        <w:jc w:val="both"/>
      </w:pPr>
      <w:r w:rsidRPr="00825EAD">
        <w:t>A second model – the 6Us and 2Ms will be used to explain the factors that must be considered in human system design. (Peacock and Resnick, 2009)</w:t>
      </w:r>
    </w:p>
    <w:p w:rsidR="00B972EE" w:rsidRPr="00825EAD" w:rsidRDefault="00B972EE" w:rsidP="00B972EE">
      <w:pPr>
        <w:pStyle w:val="ListParagraph"/>
        <w:numPr>
          <w:ilvl w:val="0"/>
          <w:numId w:val="58"/>
        </w:numPr>
        <w:jc w:val="both"/>
        <w:rPr>
          <w:rFonts w:cs="Times New Roman"/>
        </w:rPr>
      </w:pPr>
      <w:r w:rsidRPr="00825EAD">
        <w:rPr>
          <w:rFonts w:cs="Times New Roman"/>
        </w:rPr>
        <w:t>Utility – Is the system useful?</w:t>
      </w:r>
    </w:p>
    <w:p w:rsidR="00B972EE" w:rsidRPr="00825EAD" w:rsidRDefault="00B972EE" w:rsidP="00B972EE">
      <w:pPr>
        <w:pStyle w:val="ListParagraph"/>
        <w:numPr>
          <w:ilvl w:val="1"/>
          <w:numId w:val="58"/>
        </w:numPr>
        <w:jc w:val="both"/>
        <w:rPr>
          <w:rFonts w:cs="Times New Roman"/>
        </w:rPr>
      </w:pPr>
      <w:r w:rsidRPr="00825EAD">
        <w:rPr>
          <w:rFonts w:cs="Times New Roman"/>
        </w:rPr>
        <w:t xml:space="preserve">Most technology is developed with particular functions in mind, but in the long run, technology itself is subject to Darwinism – survival of the fittest. Notably the likes of the Titanic were replaced by Jumbo jets for trans-ocean transportation, but survived as cruise ships. </w:t>
      </w:r>
    </w:p>
    <w:p w:rsidR="00B972EE" w:rsidRPr="00825EAD" w:rsidRDefault="00B972EE" w:rsidP="00B972EE">
      <w:pPr>
        <w:pStyle w:val="ListParagraph"/>
        <w:numPr>
          <w:ilvl w:val="1"/>
          <w:numId w:val="58"/>
        </w:numPr>
        <w:jc w:val="both"/>
        <w:rPr>
          <w:rFonts w:cs="Times New Roman"/>
        </w:rPr>
      </w:pPr>
      <w:r w:rsidRPr="00825EAD">
        <w:rPr>
          <w:rFonts w:cs="Times New Roman"/>
        </w:rPr>
        <w:t xml:space="preserve">The perception of utility is in the eye of the customer, again explained by the Kano model </w:t>
      </w:r>
      <w:hyperlink r:id="rId89" w:history="1">
        <w:r w:rsidRPr="00825EAD">
          <w:rPr>
            <w:rStyle w:val="Hyperlink"/>
            <w:rFonts w:cs="Times New Roman"/>
          </w:rPr>
          <w:t>http://www.kanomodel.com/</w:t>
        </w:r>
      </w:hyperlink>
      <w:r w:rsidRPr="00825EAD">
        <w:rPr>
          <w:rFonts w:cs="Times New Roman"/>
        </w:rPr>
        <w:t xml:space="preserve"> A car, bus, train or airplane may have considerable utility, but the choice among these modes will vary according to context and customer preference. </w:t>
      </w:r>
    </w:p>
    <w:p w:rsidR="00B972EE" w:rsidRPr="00825EAD" w:rsidRDefault="00B972EE" w:rsidP="00B972EE">
      <w:pPr>
        <w:pStyle w:val="ListParagraph"/>
        <w:numPr>
          <w:ilvl w:val="0"/>
          <w:numId w:val="58"/>
        </w:numPr>
        <w:jc w:val="both"/>
        <w:rPr>
          <w:rFonts w:cs="Times New Roman"/>
        </w:rPr>
      </w:pPr>
      <w:r w:rsidRPr="00825EAD">
        <w:rPr>
          <w:rFonts w:cs="Times New Roman"/>
        </w:rPr>
        <w:t>Usage</w:t>
      </w:r>
    </w:p>
    <w:p w:rsidR="00B972EE" w:rsidRPr="00825EAD" w:rsidRDefault="00B972EE" w:rsidP="00B972EE">
      <w:pPr>
        <w:pStyle w:val="ListParagraph"/>
        <w:numPr>
          <w:ilvl w:val="1"/>
          <w:numId w:val="58"/>
        </w:numPr>
        <w:jc w:val="both"/>
        <w:rPr>
          <w:rFonts w:cs="Times New Roman"/>
        </w:rPr>
      </w:pPr>
      <w:r w:rsidRPr="00825EAD">
        <w:rPr>
          <w:rFonts w:cs="Times New Roman"/>
        </w:rPr>
        <w:t>What is the intended use of a system or process? Is the car intended to take the driver to work or the family on a camping trip? Such questions will give rise to alternative design solutions or compromise where the driver has only one vehicle.</w:t>
      </w:r>
    </w:p>
    <w:p w:rsidR="00B972EE" w:rsidRPr="00825EAD" w:rsidRDefault="00B972EE" w:rsidP="00B972EE">
      <w:pPr>
        <w:pStyle w:val="ListParagraph"/>
        <w:numPr>
          <w:ilvl w:val="0"/>
          <w:numId w:val="58"/>
        </w:numPr>
        <w:jc w:val="both"/>
        <w:rPr>
          <w:rFonts w:cs="Times New Roman"/>
        </w:rPr>
      </w:pPr>
      <w:r w:rsidRPr="00825EAD">
        <w:rPr>
          <w:rFonts w:cs="Times New Roman"/>
        </w:rPr>
        <w:t>Misusage</w:t>
      </w:r>
    </w:p>
    <w:p w:rsidR="00B972EE" w:rsidRPr="00825EAD" w:rsidRDefault="00B972EE" w:rsidP="00B972EE">
      <w:pPr>
        <w:pStyle w:val="ListParagraph"/>
        <w:numPr>
          <w:ilvl w:val="1"/>
          <w:numId w:val="58"/>
        </w:numPr>
        <w:jc w:val="both"/>
        <w:rPr>
          <w:rFonts w:cs="Times New Roman"/>
        </w:rPr>
      </w:pPr>
      <w:r w:rsidRPr="00825EAD">
        <w:rPr>
          <w:rFonts w:cs="Times New Roman"/>
        </w:rPr>
        <w:t>Can the system be used for other than its intended purpose? Is a family car also used for transporting building materials or pets? In either case the choice of make and model may change from small sedan to the more resilient large utility vehicle.</w:t>
      </w:r>
    </w:p>
    <w:p w:rsidR="00B972EE" w:rsidRPr="00825EAD" w:rsidRDefault="00B972EE" w:rsidP="00B972EE">
      <w:pPr>
        <w:pStyle w:val="ListParagraph"/>
        <w:numPr>
          <w:ilvl w:val="0"/>
          <w:numId w:val="58"/>
        </w:numPr>
        <w:jc w:val="both"/>
        <w:rPr>
          <w:rFonts w:cs="Times New Roman"/>
        </w:rPr>
      </w:pPr>
      <w:r w:rsidRPr="00825EAD">
        <w:rPr>
          <w:rFonts w:cs="Times New Roman"/>
        </w:rPr>
        <w:t>User</w:t>
      </w:r>
    </w:p>
    <w:p w:rsidR="00B972EE" w:rsidRPr="00825EAD" w:rsidRDefault="00B972EE" w:rsidP="00B972EE">
      <w:pPr>
        <w:pStyle w:val="ListParagraph"/>
        <w:numPr>
          <w:ilvl w:val="1"/>
          <w:numId w:val="58"/>
        </w:numPr>
        <w:jc w:val="both"/>
        <w:rPr>
          <w:rFonts w:cs="Times New Roman"/>
        </w:rPr>
      </w:pPr>
      <w:r w:rsidRPr="00825EAD">
        <w:rPr>
          <w:rFonts w:cs="Times New Roman"/>
        </w:rPr>
        <w:t>Who is the intended user? What are his or her intentions and capabilities? Might there be many users each with a different role? What kinds of variability does the user exhibit?</w:t>
      </w:r>
    </w:p>
    <w:p w:rsidR="00B972EE" w:rsidRPr="00825EAD" w:rsidRDefault="00B972EE" w:rsidP="00B972EE">
      <w:pPr>
        <w:pStyle w:val="ListParagraph"/>
        <w:numPr>
          <w:ilvl w:val="1"/>
          <w:numId w:val="58"/>
        </w:numPr>
        <w:jc w:val="both"/>
        <w:rPr>
          <w:rFonts w:cs="Times New Roman"/>
        </w:rPr>
      </w:pPr>
      <w:r w:rsidRPr="00825EAD">
        <w:rPr>
          <w:rFonts w:cs="Times New Roman"/>
        </w:rPr>
        <w:t>The family minivan has many users, including the driver and family members of various sizes and requirements. Another source of “user” variation is their ability and interest in paying more for more features, services, comfort and convenience. The commercial aviation industry exploits these differences by offering different classes of travel.</w:t>
      </w:r>
    </w:p>
    <w:p w:rsidR="00B972EE" w:rsidRPr="00825EAD" w:rsidRDefault="00B972EE" w:rsidP="00B972EE">
      <w:pPr>
        <w:pStyle w:val="ListParagraph"/>
        <w:numPr>
          <w:ilvl w:val="0"/>
          <w:numId w:val="58"/>
        </w:numPr>
        <w:jc w:val="both"/>
        <w:rPr>
          <w:rFonts w:cs="Times New Roman"/>
        </w:rPr>
      </w:pPr>
      <w:r w:rsidRPr="00825EAD">
        <w:rPr>
          <w:rFonts w:cs="Times New Roman"/>
        </w:rPr>
        <w:t>Misuser</w:t>
      </w:r>
    </w:p>
    <w:p w:rsidR="00B972EE" w:rsidRPr="00825EAD" w:rsidRDefault="00B972EE" w:rsidP="00B972EE">
      <w:pPr>
        <w:pStyle w:val="ListParagraph"/>
        <w:numPr>
          <w:ilvl w:val="1"/>
          <w:numId w:val="58"/>
        </w:numPr>
        <w:jc w:val="both"/>
        <w:rPr>
          <w:rFonts w:cs="Times New Roman"/>
        </w:rPr>
      </w:pPr>
      <w:r w:rsidRPr="00825EAD">
        <w:rPr>
          <w:rFonts w:cs="Times New Roman"/>
        </w:rPr>
        <w:t>System security is a universal concern in transportation, from hijacked airplanes to stolen cars.</w:t>
      </w:r>
    </w:p>
    <w:p w:rsidR="00B972EE" w:rsidRPr="00825EAD" w:rsidRDefault="00B972EE" w:rsidP="00B972EE">
      <w:pPr>
        <w:pStyle w:val="ListParagraph"/>
        <w:numPr>
          <w:ilvl w:val="1"/>
          <w:numId w:val="58"/>
        </w:numPr>
        <w:jc w:val="both"/>
        <w:rPr>
          <w:rFonts w:cs="Times New Roman"/>
        </w:rPr>
      </w:pPr>
      <w:r w:rsidRPr="00825EAD">
        <w:rPr>
          <w:rFonts w:cs="Times New Roman"/>
        </w:rPr>
        <w:t>At a less sensational level the misuser may be legitimate but incompetent or incapacitated. Should a teenager be given the keys to a Corvette? Perhaps with 5</w:t>
      </w:r>
      <w:r w:rsidRPr="00825EAD">
        <w:rPr>
          <w:rFonts w:cs="Times New Roman"/>
          <w:vertAlign w:val="superscript"/>
        </w:rPr>
        <w:t>th</w:t>
      </w:r>
      <w:r w:rsidRPr="00825EAD">
        <w:rPr>
          <w:rFonts w:cs="Times New Roman"/>
        </w:rPr>
        <w:t xml:space="preserve"> and 6</w:t>
      </w:r>
      <w:r w:rsidRPr="00825EAD">
        <w:rPr>
          <w:rFonts w:cs="Times New Roman"/>
          <w:vertAlign w:val="superscript"/>
        </w:rPr>
        <w:t>th</w:t>
      </w:r>
      <w:r w:rsidRPr="00825EAD">
        <w:rPr>
          <w:rFonts w:cs="Times New Roman"/>
        </w:rPr>
        <w:t xml:space="preserve"> gears locked out? How can a fatigued or inebriated driver or pilot be detected and prevented from using the vehicle? At what age should an elderly pilot or driver hand over the keys?</w:t>
      </w:r>
    </w:p>
    <w:p w:rsidR="00B972EE" w:rsidRPr="00825EAD" w:rsidRDefault="00B972EE" w:rsidP="00B972EE">
      <w:pPr>
        <w:pStyle w:val="ListParagraph"/>
        <w:numPr>
          <w:ilvl w:val="0"/>
          <w:numId w:val="58"/>
        </w:numPr>
        <w:jc w:val="both"/>
        <w:rPr>
          <w:rFonts w:cs="Times New Roman"/>
        </w:rPr>
      </w:pPr>
      <w:r w:rsidRPr="00825EAD">
        <w:rPr>
          <w:rFonts w:cs="Times New Roman"/>
        </w:rPr>
        <w:t>Utilization</w:t>
      </w:r>
    </w:p>
    <w:p w:rsidR="00B972EE" w:rsidRPr="00825EAD" w:rsidRDefault="00B972EE" w:rsidP="00B972EE">
      <w:pPr>
        <w:pStyle w:val="ListParagraph"/>
        <w:numPr>
          <w:ilvl w:val="1"/>
          <w:numId w:val="58"/>
        </w:numPr>
        <w:jc w:val="both"/>
        <w:rPr>
          <w:rFonts w:cs="Times New Roman"/>
        </w:rPr>
      </w:pPr>
      <w:r w:rsidRPr="00825EAD">
        <w:rPr>
          <w:rFonts w:cs="Times New Roman"/>
        </w:rPr>
        <w:t xml:space="preserve">How often will the vehicle be used and in what kinds of environments? These temporal questions of intensity, frequency or duration of use will also influence the design of a product or service. The demands for maintenance of vehicles with high utilization, such as public transport, are such that the designs should be robust in </w:t>
      </w:r>
      <w:r w:rsidRPr="00825EAD">
        <w:rPr>
          <w:rFonts w:cs="Times New Roman"/>
        </w:rPr>
        <w:lastRenderedPageBreak/>
        <w:t>order to reduce the incidence of component wear and failure, and conducive to frequent or regular maintenance operations.</w:t>
      </w:r>
    </w:p>
    <w:p w:rsidR="00B972EE" w:rsidRPr="00825EAD" w:rsidRDefault="00B972EE" w:rsidP="00B972EE">
      <w:pPr>
        <w:pStyle w:val="ListParagraph"/>
        <w:numPr>
          <w:ilvl w:val="1"/>
          <w:numId w:val="58"/>
        </w:numPr>
        <w:jc w:val="both"/>
        <w:rPr>
          <w:rFonts w:cs="Times New Roman"/>
        </w:rPr>
      </w:pPr>
      <w:r w:rsidRPr="00825EAD">
        <w:rPr>
          <w:rFonts w:cs="Times New Roman"/>
        </w:rPr>
        <w:t>What should be the denominator in transportation accident analysis, the number of journeys or passenger miles?</w:t>
      </w:r>
    </w:p>
    <w:p w:rsidR="00B972EE" w:rsidRPr="00825EAD" w:rsidRDefault="00B972EE" w:rsidP="00B972EE">
      <w:pPr>
        <w:pStyle w:val="ListParagraph"/>
        <w:numPr>
          <w:ilvl w:val="0"/>
          <w:numId w:val="58"/>
        </w:numPr>
        <w:jc w:val="both"/>
        <w:rPr>
          <w:rFonts w:cs="Times New Roman"/>
        </w:rPr>
      </w:pPr>
      <w:r w:rsidRPr="00825EAD">
        <w:rPr>
          <w:rFonts w:cs="Times New Roman"/>
        </w:rPr>
        <w:t>User error</w:t>
      </w:r>
    </w:p>
    <w:p w:rsidR="00B972EE" w:rsidRPr="00825EAD" w:rsidRDefault="00B972EE" w:rsidP="00B972EE">
      <w:pPr>
        <w:pStyle w:val="ListParagraph"/>
        <w:numPr>
          <w:ilvl w:val="1"/>
          <w:numId w:val="58"/>
        </w:numPr>
        <w:jc w:val="both"/>
        <w:rPr>
          <w:rFonts w:cs="Times New Roman"/>
        </w:rPr>
      </w:pPr>
      <w:r w:rsidRPr="00825EAD">
        <w:rPr>
          <w:rFonts w:cs="Times New Roman"/>
        </w:rPr>
        <w:t>Can normal or abnormal conditions be conducive to human error?</w:t>
      </w:r>
    </w:p>
    <w:p w:rsidR="00B972EE" w:rsidRPr="00825EAD" w:rsidRDefault="00B972EE" w:rsidP="00B972EE">
      <w:pPr>
        <w:pStyle w:val="ListParagraph"/>
        <w:numPr>
          <w:ilvl w:val="1"/>
          <w:numId w:val="58"/>
        </w:numPr>
        <w:jc w:val="both"/>
        <w:rPr>
          <w:rFonts w:cs="Times New Roman"/>
        </w:rPr>
      </w:pPr>
      <w:r w:rsidRPr="00825EAD">
        <w:rPr>
          <w:rFonts w:cs="Times New Roman"/>
        </w:rPr>
        <w:t xml:space="preserve">Can the driver hit the wrong pedal or switch at the wrong time? User errors occur all the time but the consequences of these errors are only important in the context </w:t>
      </w:r>
      <w:r w:rsidR="009D069A" w:rsidRPr="00825EAD">
        <w:rPr>
          <w:rFonts w:cs="Times New Roman"/>
        </w:rPr>
        <w:t>of a</w:t>
      </w:r>
      <w:r w:rsidR="009D069A">
        <w:rPr>
          <w:rFonts w:cs="Times New Roman"/>
        </w:rPr>
        <w:t xml:space="preserve"> pre-</w:t>
      </w:r>
      <w:r w:rsidRPr="00825EAD">
        <w:rPr>
          <w:rFonts w:cs="Times New Roman"/>
        </w:rPr>
        <w:t xml:space="preserve">existing hazard </w:t>
      </w:r>
    </w:p>
    <w:p w:rsidR="00B972EE" w:rsidRPr="00825EAD" w:rsidRDefault="00B972EE" w:rsidP="00B972EE">
      <w:pPr>
        <w:pStyle w:val="ListParagraph"/>
        <w:numPr>
          <w:ilvl w:val="0"/>
          <w:numId w:val="58"/>
        </w:numPr>
        <w:jc w:val="both"/>
        <w:rPr>
          <w:rFonts w:cs="Times New Roman"/>
        </w:rPr>
      </w:pPr>
      <w:r w:rsidRPr="00825EAD">
        <w:rPr>
          <w:rFonts w:cs="Times New Roman"/>
        </w:rPr>
        <w:t>Usability</w:t>
      </w:r>
    </w:p>
    <w:p w:rsidR="00B972EE" w:rsidRPr="00825EAD" w:rsidRDefault="00B972EE" w:rsidP="00B972EE">
      <w:pPr>
        <w:pStyle w:val="ListParagraph"/>
        <w:numPr>
          <w:ilvl w:val="1"/>
          <w:numId w:val="58"/>
        </w:numPr>
        <w:jc w:val="both"/>
        <w:rPr>
          <w:rFonts w:cs="Times New Roman"/>
        </w:rPr>
      </w:pPr>
      <w:r w:rsidRPr="00825EAD">
        <w:rPr>
          <w:rFonts w:cs="Times New Roman"/>
        </w:rPr>
        <w:t>Usability is a widely used word to describe how easy it is for a user to interact with some hardware or software. However as perception is in the eye of the beholder, usability is in the hands of the user in the context of use. An expensive golf club may be usable in the hands of a good golfer; conversely a rear wheeled muscle car will not be very usable in icy conditions and a large passenger airplane will require careful pilot training and selection. Usability therefore begs the question of the user and the context, and the negotiated purposes and tradeoffs of design.</w:t>
      </w:r>
    </w:p>
    <w:p w:rsidR="00B972EE" w:rsidRPr="00825EAD" w:rsidRDefault="00B972EE" w:rsidP="00B972EE">
      <w:pPr>
        <w:pStyle w:val="ListParagraph"/>
        <w:numPr>
          <w:ilvl w:val="1"/>
          <w:numId w:val="58"/>
        </w:numPr>
        <w:jc w:val="both"/>
        <w:rPr>
          <w:rFonts w:cs="Times New Roman"/>
        </w:rPr>
      </w:pPr>
      <w:r w:rsidRPr="00825EAD">
        <w:rPr>
          <w:rFonts w:cs="Times New Roman"/>
        </w:rPr>
        <w:t xml:space="preserve">It should be noted that the automobile is probably one of the most widely used and therefore by definition one of the most usable systems ever developed, given certain assumptions about driver training and selection.  As automobiles, airplanes and computer technology evolve user selection may have to become more discerning. </w:t>
      </w:r>
    </w:p>
    <w:p w:rsidR="00B972EE" w:rsidRPr="00825EAD" w:rsidRDefault="00B972EE" w:rsidP="00B972EE">
      <w:pPr>
        <w:jc w:val="both"/>
        <w:rPr>
          <w:b/>
        </w:rPr>
      </w:pPr>
    </w:p>
    <w:p w:rsidR="00B972EE" w:rsidRPr="00825EAD" w:rsidRDefault="00B972EE" w:rsidP="00B972EE">
      <w:pPr>
        <w:jc w:val="both"/>
        <w:rPr>
          <w:b/>
        </w:rPr>
      </w:pPr>
      <w:r w:rsidRPr="00825EAD">
        <w:rPr>
          <w:b/>
        </w:rPr>
        <w:t>The Kano approach</w:t>
      </w:r>
    </w:p>
    <w:p w:rsidR="00B972EE" w:rsidRPr="00825EAD" w:rsidRDefault="00B972EE" w:rsidP="00B972EE">
      <w:pPr>
        <w:jc w:val="both"/>
      </w:pPr>
    </w:p>
    <w:p w:rsidR="00B972EE" w:rsidRPr="00825EAD" w:rsidRDefault="00B972EE" w:rsidP="00B972EE">
      <w:pPr>
        <w:jc w:val="both"/>
      </w:pPr>
      <w:r w:rsidRPr="00825EAD">
        <w:t>In maritime and aviation contexts passengers may have choices among competing companies which do not differ in their functional attributes – the same models and performances of airplanes are common to all the competing companies. The competition among companies is therefore dependent on cost, comfort and service dimensions. Some airlines are low cost with minimum service levels in terms of interior design, meals and baggage allowances. Other airlines offer greater creature comforts and luxury levels in First and Business levels, but at a premium price. Similar tradeoffs have long been exploited in many areas of public transport such as trains and passenger boats. Private cars however demonstrate by far the greatest opportunity for non-essential feature exploitation. The human factors approach to the understanding of these function and form dimensions has historically been through analysis of purchase behavior after the event and through surveys and focus groups before and after the point of sale.</w:t>
      </w:r>
    </w:p>
    <w:p w:rsidR="009D069A" w:rsidRDefault="009D069A" w:rsidP="00B972EE">
      <w:pPr>
        <w:jc w:val="both"/>
      </w:pPr>
    </w:p>
    <w:p w:rsidR="00B972EE" w:rsidRPr="00825EAD" w:rsidRDefault="00B972EE" w:rsidP="00B972EE">
      <w:pPr>
        <w:jc w:val="both"/>
      </w:pPr>
      <w:r w:rsidRPr="00825EAD">
        <w:t xml:space="preserve">It is widely recognized that product choice, given basic functional requirements, is often based on affective dimensions of likeability. The Kano model (Kano   ) was developed for the purpose of product evaluation and has since been applied to services evaluation. The model suggests that there are three types of feature in a product or service: “Must have”, “more the better” and “excitement”. The absence of must have features will make the product or service unacceptable or unusable, but an increase may not increase the vehicle’s attractiveness. In the case of a car, the “must have” features include four wheels, an engine and transmission, and a body containing seats and controls. More wheels, engines or seats would not help. “More (or less) the better” </w:t>
      </w:r>
      <w:r w:rsidRPr="00825EAD">
        <w:lastRenderedPageBreak/>
        <w:t xml:space="preserve">features may include increased speed, more trunk space, better fuel consumption, lower price and fewer service visits. The absence of excitement features does not necessarily reduce the car’s utility, but its presence may increase the car’s attractiveness. Examples of these excitement features could include leather seats, a navigation system or automatic driver recognition. Another concept in the Kano model is that over time these excitement and more the better features may become “must haves”. </w:t>
      </w:r>
    </w:p>
    <w:p w:rsidR="00B972EE" w:rsidRPr="00825EAD" w:rsidRDefault="00B972EE" w:rsidP="00B972EE">
      <w:pPr>
        <w:jc w:val="both"/>
      </w:pPr>
    </w:p>
    <w:p w:rsidR="00B972EE" w:rsidRDefault="00B972EE" w:rsidP="00B972EE">
      <w:pPr>
        <w:jc w:val="both"/>
      </w:pPr>
      <w:r w:rsidRPr="00825EAD">
        <w:t>Running, driving, riding, sailing and flying also bring another purpose – enjoyment, the affective domain. In the Kano classification, these are the excitement factors. Consider the excitement waiting to start in the Boston marathon, driving at 100 mph or more on the open freeway, riding a mountain bicycle down a steep slope, fighting a gusty sea breeze in a sailing dinghy or flying coast to coast at 10,000 feet. The transportation affective domain has its downsides too: “hitting the wall” at Heartbreak Hill, seeing t</w:t>
      </w:r>
      <w:r w:rsidR="009D069A">
        <w:t>he flashing lights in your rear-</w:t>
      </w:r>
      <w:r w:rsidRPr="00825EAD">
        <w:t xml:space="preserve">view mirror, falling off your mountain bike or seeing thunder clouds ahead. The technologies themselves contribute to the enjoyment. Consider a group of runners discussing their shoe styles, classic car owners extolling the virtues of past styling arts, the adrenaline rush of the mountain biker, and dingy sailors and pilots drooling over the intricacies of their technology designs. These conversations are reflected beautifully in the discussions in Harry Potter of the Nimbus 2000 Quidditch Broomsticks and Toad of Toad Hall in the Wind in the Willows: </w:t>
      </w:r>
    </w:p>
    <w:p w:rsidR="009D069A" w:rsidRPr="00825EAD" w:rsidRDefault="009D069A" w:rsidP="00B972EE">
      <w:pPr>
        <w:jc w:val="both"/>
      </w:pPr>
    </w:p>
    <w:p w:rsidR="00B972EE" w:rsidRPr="00825EAD" w:rsidRDefault="00B972EE" w:rsidP="00B972EE">
      <w:pPr>
        <w:ind w:left="720"/>
        <w:jc w:val="both"/>
        <w:rPr>
          <w:i/>
        </w:rPr>
      </w:pPr>
      <w:r w:rsidRPr="00825EAD">
        <w:rPr>
          <w:i/>
        </w:rPr>
        <w:t>“</w:t>
      </w:r>
      <w:r w:rsidRPr="00825EAD">
        <w:rPr>
          <w:i/>
          <w:color w:val="333333"/>
        </w:rPr>
        <w:t xml:space="preserve">Whether a Ford or a Ferrari, whatever I can get to carry me near or far, just give me any car. I love to ride the Tar, an old </w:t>
      </w:r>
      <w:r w:rsidR="009D069A" w:rsidRPr="00825EAD">
        <w:rPr>
          <w:i/>
          <w:color w:val="333333"/>
        </w:rPr>
        <w:t>Excalibur</w:t>
      </w:r>
      <w:r w:rsidRPr="00825EAD">
        <w:rPr>
          <w:i/>
          <w:color w:val="333333"/>
        </w:rPr>
        <w:t>; yes, any motor car. And I'll be happy - ho-ho! Messing around in cars!”</w:t>
      </w:r>
      <w:r w:rsidRPr="00825EAD">
        <w:rPr>
          <w:i/>
        </w:rPr>
        <w:t xml:space="preserve"> </w:t>
      </w:r>
    </w:p>
    <w:p w:rsidR="009D069A" w:rsidRDefault="009D069A" w:rsidP="00B972EE">
      <w:pPr>
        <w:jc w:val="both"/>
      </w:pPr>
    </w:p>
    <w:p w:rsidR="00B972EE" w:rsidRPr="00825EAD" w:rsidRDefault="00B972EE" w:rsidP="00B972EE">
      <w:pPr>
        <w:jc w:val="both"/>
      </w:pPr>
      <w:r w:rsidRPr="00825EAD">
        <w:t>Contrarily one ‘upside’ of the Boston marathon is the “traffic” – 20,000 runners (arranged by qualifying time) who have trained for months or years to participate in this prestigious event - the world’s greatest foot race, whereas traffic on the road or in the air definitely puts the brakes on the pleasures of powered transportation. The value of this Kano approach is that the principles can be applied to all levels of the vehicle or transportations system. However</w:t>
      </w:r>
      <w:r w:rsidR="009D069A">
        <w:t>,</w:t>
      </w:r>
      <w:r w:rsidRPr="00825EAD">
        <w:t xml:space="preserve"> the ubiquitous challenge of human variability often clouds the investigations. </w:t>
      </w:r>
    </w:p>
    <w:p w:rsidR="00B972EE" w:rsidRPr="00825EAD" w:rsidRDefault="00B972EE" w:rsidP="00B972EE">
      <w:pPr>
        <w:jc w:val="both"/>
        <w:rPr>
          <w:b/>
        </w:rPr>
      </w:pPr>
    </w:p>
    <w:p w:rsidR="00B972EE" w:rsidRPr="00825EAD" w:rsidRDefault="00B972EE" w:rsidP="00B972EE">
      <w:pPr>
        <w:jc w:val="both"/>
        <w:rPr>
          <w:b/>
        </w:rPr>
      </w:pPr>
      <w:r w:rsidRPr="00825EAD">
        <w:rPr>
          <w:b/>
        </w:rPr>
        <w:t>Segregation or Integration</w:t>
      </w:r>
    </w:p>
    <w:p w:rsidR="00B972EE" w:rsidRPr="00825EAD" w:rsidRDefault="00B972EE" w:rsidP="00B972EE">
      <w:pPr>
        <w:jc w:val="both"/>
      </w:pPr>
    </w:p>
    <w:p w:rsidR="00B972EE" w:rsidRPr="00825EAD" w:rsidRDefault="00B972EE" w:rsidP="00B972EE">
      <w:pPr>
        <w:jc w:val="both"/>
      </w:pPr>
      <w:r w:rsidRPr="00825EAD">
        <w:t xml:space="preserve">Before the introduction of the internal combustion engine, walkers and riders of horse drawn carriages shared the same roads. The cautious walker heard the horses’ hooves and moved out of the way. Over time various levels of segregation have developed. First sidewalks and roadways, and now the roadways are sometimes segregated for bicycles, buses, heavy vehicles and cars. In many cities integration is the modus operandi. The mutual skills of pedestrians and motorcycles on Ho Chi Min City roads show integration at its highest level. Intersections can be facilitated by costly segregation facilities, bridges and tunnels, or by temporal management – traffic signs and lights. Other traffic management strategies use priority systems. Despite these engineering and operational interventions there remain many safety and temporal problems which result from mass and speed variability where spatial and temporal sharing is permitted. The temporal problems arise when the control system is not adaptive to demand – batches of cars wait at </w:t>
      </w:r>
      <w:r w:rsidRPr="00825EAD">
        <w:lastRenderedPageBreak/>
        <w:t>traffic lights even though there is no cross traffic. Light controlled pedestrian crossings often unnecessarily delay vehicular traffic. The roundabout with various levels of complexity provides a priority based continuous flow alternative, which requires compliance by the participants to the prioritization rules. This technological solution sometimes extends to multiple mini roundabouts at a single intersection where successful navigation requires considerable experience and confidence. Human adaptation to these temporal and safety challenges creates situations where bicycles and now various electric vehicles use the sidewalks to escape from the cars. Another “administrative aid” involves the use of the car horn or bicycle bell to create segregation where the general rule is integration. These surface situations are being mirrored in aviation, which although there is an additional dimension to play with, is experiencing increasing densities that demand administrative solutions. Should airplanes or UAVs be equipped with “horns?”</w:t>
      </w:r>
    </w:p>
    <w:p w:rsidR="00B972EE" w:rsidRPr="00825EAD" w:rsidRDefault="00B972EE" w:rsidP="00B972EE">
      <w:pPr>
        <w:jc w:val="both"/>
      </w:pPr>
    </w:p>
    <w:p w:rsidR="00B972EE" w:rsidRPr="00825EAD" w:rsidRDefault="00B972EE" w:rsidP="00B972EE">
      <w:pPr>
        <w:jc w:val="both"/>
      </w:pPr>
      <w:r w:rsidRPr="00825EAD">
        <w:t>Trains, cars, airplanes, motorcycles and scooter riders have operators and passengers. In the case of UAVs the operators, but not necessarily the passengers may be located away from the vehicle; when accidents occur, they are involved, but not committed. The operators must manage control, navigation and external communication; the passengers just want comfort and convenience, plus speed and safety. The micro ergonomics of human vehicle control involves attention, perception, decision making and control input. These human controllers vary in their expertise and situational capability, due to such things as fatigue or pressure to hurry. System failures occur due to the mismatch between operational and contextual demands and instantaneous operator capabilities and limitations. Such mismatches account for 70% of transportation accidents. The prevention strategy must deal with the operational demands, the operator capability or both. Much is known in general terms about operator variability in terms of capability and situational vigilance. Similarly, vehicle and operational system research and design continues to address the demand factors. But intervention is inevitably about tradeoffs – licensing restrictions (teenagers and elderly drivers), operational interventions (“traffic lights,” in the broadest sense) and compliance and enforcement. The segregation strategy is inefficient whereas the integration approach places too much emphasis on the individual operator’s skills. These segregation and integration strategies may be of theoretical interest; they may be subject to modeling and optimization approaches. However</w:t>
      </w:r>
      <w:r w:rsidR="009D069A">
        <w:t>,</w:t>
      </w:r>
      <w:r w:rsidRPr="00825EAD">
        <w:t xml:space="preserve"> the complexity in terms of spatial and temporal capacity, and size and speed variation, the costs of engineering solutions (sensing and segregation) and fallibility, in terms of safety, of administrative solutions is such that tolerance of one million road fatalities a year may be a reality.</w:t>
      </w:r>
    </w:p>
    <w:p w:rsidR="00B972EE" w:rsidRPr="00825EAD" w:rsidRDefault="00B972EE" w:rsidP="00B972EE">
      <w:pPr>
        <w:jc w:val="both"/>
        <w:rPr>
          <w:b/>
        </w:rPr>
      </w:pPr>
    </w:p>
    <w:p w:rsidR="00B972EE" w:rsidRPr="00825EAD" w:rsidRDefault="00B972EE" w:rsidP="00B972EE">
      <w:pPr>
        <w:jc w:val="both"/>
        <w:rPr>
          <w:b/>
        </w:rPr>
      </w:pPr>
      <w:r w:rsidRPr="00825EAD">
        <w:rPr>
          <w:b/>
        </w:rPr>
        <w:t>Manufacturing</w:t>
      </w:r>
    </w:p>
    <w:p w:rsidR="00B972EE" w:rsidRPr="00825EAD" w:rsidRDefault="00B972EE" w:rsidP="00B972EE">
      <w:pPr>
        <w:jc w:val="both"/>
      </w:pPr>
    </w:p>
    <w:p w:rsidR="00B972EE" w:rsidRPr="00825EAD" w:rsidRDefault="00B972EE" w:rsidP="00B972EE">
      <w:pPr>
        <w:jc w:val="both"/>
      </w:pPr>
      <w:r w:rsidRPr="00825EAD">
        <w:t xml:space="preserve">The proliferation of manufactured technology, including bicycles, cars, airplanes and computers over the past 100 years has benefitted greatly from the principles of the assembly line, as popularized by Henry Ford and Frederick Taylor (Taylor, 1911, 1998). These principles had considerable success at enhancing product quality and improving productivity by the introduction of easily learnable and controllable, short cycle tasks. Although automation is a common aim, these repetitive manual tasks are still the norm in most manufacturing organizations. The downside of this short cycle, repetitive work is that it causes cumulative </w:t>
      </w:r>
      <w:r w:rsidRPr="00825EAD">
        <w:lastRenderedPageBreak/>
        <w:t xml:space="preserve">trauma disorders to some degree in the majority of operators who have long term exposure to this kind of occupation. Automation aside, engineering intervention by product, fastener, tool and fixture design can go some way in reducing the incidence of musculo skeletal disorders. However it is the temporal dimension – duration, frequency, repetition, shift work etc. that is the major culprit. These stressors can be reduced, but not totally eliminated by administrative strategies such as job enlargement and rotation. </w:t>
      </w:r>
    </w:p>
    <w:p w:rsidR="009D069A" w:rsidRDefault="00B972EE" w:rsidP="00B972EE">
      <w:pPr>
        <w:jc w:val="both"/>
      </w:pPr>
      <w:r w:rsidRPr="00825EAD">
        <w:t>An organizational strategy that was also recommended by Ford and Taylor, although detractors do not always acknowledge these sources, was the importance of participation by line operators in task and job design. These participation principles have been widely promoted by the International Labor Office (Kogi, 2012)</w:t>
      </w:r>
    </w:p>
    <w:p w:rsidR="009D069A" w:rsidRDefault="009D069A" w:rsidP="00B972EE">
      <w:pPr>
        <w:jc w:val="both"/>
      </w:pPr>
    </w:p>
    <w:p w:rsidR="00B972EE" w:rsidRPr="00825EAD" w:rsidRDefault="00B972EE" w:rsidP="00B972EE">
      <w:pPr>
        <w:jc w:val="both"/>
      </w:pPr>
      <w:r w:rsidRPr="00825EAD">
        <w:t xml:space="preserve"> </w:t>
      </w:r>
      <w:hyperlink r:id="rId90" w:history="1">
        <w:r w:rsidRPr="00825EAD">
          <w:rPr>
            <w:rStyle w:val="Hyperlink"/>
          </w:rPr>
          <w:t>http://www.ncbi.nlm.nih.gov/pmc/articles/PMC3443691/</w:t>
        </w:r>
      </w:hyperlink>
      <w:r w:rsidRPr="00825EAD">
        <w:t xml:space="preserve">  </w:t>
      </w:r>
    </w:p>
    <w:p w:rsidR="00B972EE" w:rsidRPr="00825EAD" w:rsidRDefault="00B972EE" w:rsidP="00B972EE">
      <w:pPr>
        <w:jc w:val="both"/>
        <w:rPr>
          <w:b/>
        </w:rPr>
      </w:pPr>
    </w:p>
    <w:p w:rsidR="00B972EE" w:rsidRPr="00825EAD" w:rsidRDefault="00B972EE" w:rsidP="00B972EE">
      <w:pPr>
        <w:jc w:val="both"/>
        <w:rPr>
          <w:b/>
        </w:rPr>
      </w:pPr>
      <w:r w:rsidRPr="00825EAD">
        <w:rPr>
          <w:b/>
        </w:rPr>
        <w:t>Conclusions – the Big Picture</w:t>
      </w:r>
    </w:p>
    <w:p w:rsidR="00B972EE" w:rsidRPr="00825EAD" w:rsidRDefault="00B972EE" w:rsidP="00B972EE">
      <w:pPr>
        <w:jc w:val="both"/>
      </w:pPr>
    </w:p>
    <w:p w:rsidR="00B972EE" w:rsidRPr="00825EAD" w:rsidRDefault="00B972EE" w:rsidP="00B972EE">
      <w:pPr>
        <w:jc w:val="both"/>
      </w:pPr>
      <w:r w:rsidRPr="00825EAD">
        <w:t>Transportation is a complicated business that continually responds to technological innovation and customer demand. Managers and users seek optimal solutions in terms of effectiveness, efficiency, safety, comfort and convenience. Transportation management becomes complex with the addition of human variability and flexibility; further complexity is introduced by environmental and operational forces. The system becomes chaotic due to the interactions among technology, people and contexts, and attempts by regulators to achieve order and predictability. The affective domain greatly increases the challenges of traffic management.</w:t>
      </w:r>
    </w:p>
    <w:p w:rsidR="00B972EE" w:rsidRPr="00825EAD" w:rsidRDefault="00B972EE" w:rsidP="00B972EE">
      <w:pPr>
        <w:jc w:val="both"/>
      </w:pPr>
      <w:r w:rsidRPr="00825EAD">
        <w:t>Opportunities for micro-ergonomics analyses and interventions are everywhere – from seats and safety through controls and communication to artistic design and individual choices. Micro ergonomics intervention in manufacturing systems is common in most large organizations and checklists galore draw attention to posture, movement, force and frequency. These opportunities have been met over the years by piecemeal pursuit of topics that interest the researcher or are highlighted by the various customers. Many of these contributions have been extremely successful. Altimeters in airplanes were redesigned to remove confusion between orders of magnitude on the scales. The center high mounted stop light has reduced the incidence of rear end collisions by shortening the driver response time. The brake transmission interlock addressed the human causes of many unwanted acceleration incidents. The addition of a shoulder strap to the lap belt and the addition of a head restraint have reduced many injuries in cars.</w:t>
      </w:r>
    </w:p>
    <w:p w:rsidR="00B972EE" w:rsidRPr="00825EAD" w:rsidRDefault="00B972EE" w:rsidP="00B972EE">
      <w:pPr>
        <w:jc w:val="both"/>
      </w:pPr>
    </w:p>
    <w:p w:rsidR="00B972EE" w:rsidRPr="00825EAD" w:rsidRDefault="00B972EE" w:rsidP="00B972EE">
      <w:pPr>
        <w:jc w:val="both"/>
      </w:pPr>
      <w:r w:rsidRPr="00825EAD">
        <w:t xml:space="preserve">Three Japanese design processes have addressed the affective domain and the broader aspects of customer requirements. The Kansei approach (Nagamachi, 2011) translates customer statements into design criteria. The Kano approach differentiates among “must have (must not have)”, “more (less) the better”, and “excitement” factors in product or service design, and notes that over time some “excitement” features may become “must have” as in the case of entertainment and navigation systems in cars. The third, Kaizen, approach emphasizes the importance of continuous improvement in product and service design, based on customer articulations and other system outcome feedback. These three approaches have been prominent and successful in the Japanese automotive industry, both in product and production design, and </w:t>
      </w:r>
      <w:r w:rsidRPr="00825EAD">
        <w:lastRenderedPageBreak/>
        <w:t>abroad over the past few decades. Collectively, these three approaches move the practice of micro-ergonomics from reductionist laboratory centered research into the broader field context of macro ergonomics which can be articulated as a high level, comprehensive approach to addressing human centered design constrained by technological, contextual and operational complexity. Finally macro-ergonomics accepts that there are many stakeholders and purposes associated with the design process and these stakeholders may emphasize different outcomes in terms of effectiveness, efficiency, ease of use, elegance, safety, security, satisfaction and sustainability. Macro ergonomics is the process of making tradeoffs in design.</w:t>
      </w:r>
    </w:p>
    <w:p w:rsidR="00B972EE" w:rsidRPr="00825EAD" w:rsidRDefault="00B972EE" w:rsidP="00B972EE">
      <w:pPr>
        <w:jc w:val="both"/>
        <w:rPr>
          <w:b/>
        </w:rPr>
      </w:pPr>
    </w:p>
    <w:p w:rsidR="00B972EE" w:rsidRPr="00825EAD" w:rsidRDefault="00B972EE" w:rsidP="00B972EE">
      <w:pPr>
        <w:jc w:val="both"/>
        <w:rPr>
          <w:b/>
        </w:rPr>
      </w:pPr>
      <w:r w:rsidRPr="00825EAD">
        <w:rPr>
          <w:b/>
        </w:rPr>
        <w:t>References</w:t>
      </w:r>
    </w:p>
    <w:p w:rsidR="00B972EE" w:rsidRPr="00825EAD" w:rsidRDefault="00B972EE" w:rsidP="00B972EE">
      <w:pPr>
        <w:jc w:val="both"/>
        <w:rPr>
          <w:bCs/>
        </w:rPr>
      </w:pPr>
    </w:p>
    <w:p w:rsidR="00B972EE" w:rsidRPr="00825EAD" w:rsidRDefault="00B972EE" w:rsidP="00B972EE">
      <w:pPr>
        <w:jc w:val="both"/>
        <w:rPr>
          <w:bCs/>
        </w:rPr>
      </w:pPr>
      <w:r w:rsidRPr="00825EAD">
        <w:rPr>
          <w:bCs/>
        </w:rPr>
        <w:t xml:space="preserve">Avitabile, J, Peacock, B, Northam, G and Tank, J, “ADS-B Utility for Air Traffic Avoidance”,  Journal of Air Transportation (2008) </w:t>
      </w:r>
      <w:r w:rsidRPr="00825EAD">
        <w:rPr>
          <w:b/>
          <w:bCs/>
        </w:rPr>
        <w:t>Sorenson Best Paper Award</w:t>
      </w:r>
    </w:p>
    <w:p w:rsidR="00B972EE" w:rsidRPr="00825EAD" w:rsidRDefault="00B972EE" w:rsidP="00B972EE">
      <w:pPr>
        <w:jc w:val="both"/>
        <w:rPr>
          <w:bCs/>
        </w:rPr>
      </w:pPr>
    </w:p>
    <w:p w:rsidR="00B972EE" w:rsidRPr="00825EAD" w:rsidRDefault="00B972EE" w:rsidP="00B972EE">
      <w:pPr>
        <w:jc w:val="both"/>
        <w:rPr>
          <w:iCs/>
        </w:rPr>
      </w:pPr>
      <w:r w:rsidRPr="00825EAD">
        <w:t>Benenson, R, Petti, S, Fraichard, T and Parent, M, “</w:t>
      </w:r>
      <w:r w:rsidRPr="00825EAD">
        <w:rPr>
          <w:bCs/>
        </w:rPr>
        <w:t>Towards urban driverless vehicles”</w:t>
      </w:r>
      <w:r w:rsidRPr="00825EAD">
        <w:t xml:space="preserve">, </w:t>
      </w:r>
      <w:r w:rsidRPr="00825EAD">
        <w:rPr>
          <w:iCs/>
        </w:rPr>
        <w:t>Int. J. Vehicle Autonomous Systems, Vol. 6, Nos. 1/2, 2008</w:t>
      </w:r>
    </w:p>
    <w:p w:rsidR="000A145A" w:rsidRDefault="000A145A" w:rsidP="00B972EE">
      <w:pPr>
        <w:jc w:val="both"/>
        <w:rPr>
          <w:bCs/>
          <w:color w:val="006621"/>
        </w:rPr>
      </w:pPr>
    </w:p>
    <w:p w:rsidR="00B972EE" w:rsidRPr="00825EAD" w:rsidRDefault="00B972EE" w:rsidP="00B972EE">
      <w:pPr>
        <w:jc w:val="both"/>
        <w:rPr>
          <w:color w:val="006621"/>
        </w:rPr>
      </w:pPr>
      <w:r w:rsidRPr="00825EAD">
        <w:rPr>
          <w:bCs/>
          <w:color w:val="006621"/>
        </w:rPr>
        <w:t>Edwards, E., “Overview” in E. L. Weiner and D. C Nagel (eds) “Human Factors in Aviation” Gulf Publishing</w:t>
      </w:r>
      <w:r w:rsidRPr="00825EAD">
        <w:rPr>
          <w:color w:val="006621"/>
        </w:rPr>
        <w:t xml:space="preserve"> 1988</w:t>
      </w:r>
    </w:p>
    <w:p w:rsidR="00B972EE" w:rsidRPr="00825EAD" w:rsidRDefault="00B972EE" w:rsidP="00B972EE">
      <w:pPr>
        <w:jc w:val="both"/>
        <w:rPr>
          <w:color w:val="222222"/>
        </w:rPr>
      </w:pPr>
    </w:p>
    <w:p w:rsidR="00B972EE" w:rsidRPr="00825EAD" w:rsidRDefault="00B972EE" w:rsidP="00B972EE">
      <w:pPr>
        <w:jc w:val="both"/>
        <w:rPr>
          <w:bCs/>
        </w:rPr>
      </w:pPr>
      <w:r w:rsidRPr="00825EAD">
        <w:rPr>
          <w:bCs/>
        </w:rPr>
        <w:t>Erlandson, R. F., “Universal and Accessible Design for Products, Services and Processes, CRC Press, 2008</w:t>
      </w:r>
    </w:p>
    <w:p w:rsidR="00B972EE" w:rsidRPr="00825EAD" w:rsidRDefault="00B972EE" w:rsidP="00B972EE">
      <w:pPr>
        <w:jc w:val="both"/>
        <w:rPr>
          <w:bCs/>
        </w:rPr>
      </w:pPr>
    </w:p>
    <w:p w:rsidR="00B972EE" w:rsidRPr="00825EAD" w:rsidRDefault="00B972EE" w:rsidP="00B972EE">
      <w:pPr>
        <w:jc w:val="both"/>
        <w:rPr>
          <w:bCs/>
        </w:rPr>
      </w:pPr>
      <w:r w:rsidRPr="00825EAD">
        <w:rPr>
          <w:bCs/>
        </w:rPr>
        <w:t>Hartono, M, Tan K C and Peacock, B., Applying Kansei Engineering, the Kano model and</w:t>
      </w:r>
    </w:p>
    <w:p w:rsidR="00B972EE" w:rsidRPr="00825EAD" w:rsidRDefault="00B972EE" w:rsidP="00B972EE">
      <w:pPr>
        <w:jc w:val="both"/>
      </w:pPr>
      <w:r w:rsidRPr="00825EAD">
        <w:rPr>
          <w:bCs/>
        </w:rPr>
        <w:t xml:space="preserve">QFD to services, </w:t>
      </w:r>
      <w:r w:rsidRPr="00825EAD">
        <w:rPr>
          <w:iCs/>
        </w:rPr>
        <w:t>Int. J. Services, Economics and Management, Vol. 5, No. 3, 2013</w:t>
      </w:r>
    </w:p>
    <w:p w:rsidR="000A145A" w:rsidRDefault="000A145A" w:rsidP="00B972EE">
      <w:pPr>
        <w:jc w:val="both"/>
        <w:rPr>
          <w:color w:val="222222"/>
        </w:rPr>
      </w:pPr>
    </w:p>
    <w:p w:rsidR="00B972EE" w:rsidRPr="00825EAD" w:rsidRDefault="00B972EE" w:rsidP="00B972EE">
      <w:pPr>
        <w:jc w:val="both"/>
        <w:rPr>
          <w:color w:val="222222"/>
        </w:rPr>
      </w:pPr>
      <w:r w:rsidRPr="00825EAD">
        <w:rPr>
          <w:color w:val="222222"/>
        </w:rPr>
        <w:t xml:space="preserve">Lakka, Timo A., et al. "Sedentary lifestyle, poor cardiorespiratory fitness, and the metabolic syndrome." </w:t>
      </w:r>
      <w:r w:rsidRPr="00825EAD">
        <w:rPr>
          <w:i/>
          <w:iCs/>
          <w:color w:val="222222"/>
        </w:rPr>
        <w:t>Medicine &amp; Science in Sports &amp; Exercise</w:t>
      </w:r>
      <w:r w:rsidRPr="00825EAD">
        <w:rPr>
          <w:color w:val="222222"/>
        </w:rPr>
        <w:t xml:space="preserve"> 35 (2003): 1279-86.</w:t>
      </w:r>
    </w:p>
    <w:p w:rsidR="00B972EE" w:rsidRPr="00825EAD" w:rsidRDefault="00B972EE" w:rsidP="00B972EE">
      <w:pPr>
        <w:jc w:val="both"/>
        <w:rPr>
          <w:color w:val="222222"/>
        </w:rPr>
      </w:pPr>
    </w:p>
    <w:p w:rsidR="00B972EE" w:rsidRPr="00825EAD" w:rsidRDefault="00B972EE" w:rsidP="00B972EE">
      <w:pPr>
        <w:pBdr>
          <w:bottom w:val="single" w:sz="2" w:space="8" w:color="EAEAEA"/>
        </w:pBdr>
        <w:shd w:val="clear" w:color="auto" w:fill="FFFFFF"/>
        <w:jc w:val="both"/>
      </w:pPr>
      <w:r w:rsidRPr="00825EAD">
        <w:t>Lieberman, D.E., Bramble, D.A., Raichlen, D.A., and Shea, J.J, “Brains, Brawn and Evolution of Human Endurance Running Capabilities, in “The First Humans” Grine, F. E., Fleagle, J. G. and Leakey, R. E, Springer 2006</w:t>
      </w:r>
    </w:p>
    <w:p w:rsidR="00B972EE" w:rsidRPr="00825EAD" w:rsidRDefault="00B972EE" w:rsidP="00B972EE">
      <w:pPr>
        <w:pBdr>
          <w:bottom w:val="single" w:sz="2" w:space="8" w:color="EAEAEA"/>
        </w:pBdr>
        <w:shd w:val="clear" w:color="auto" w:fill="FFFFFF"/>
        <w:jc w:val="both"/>
      </w:pPr>
    </w:p>
    <w:p w:rsidR="00B972EE" w:rsidRPr="00825EAD" w:rsidRDefault="00B972EE" w:rsidP="00B972EE">
      <w:pPr>
        <w:pBdr>
          <w:bottom w:val="single" w:sz="2" w:space="8" w:color="EAEAEA"/>
        </w:pBdr>
        <w:shd w:val="clear" w:color="auto" w:fill="FFFFFF"/>
        <w:jc w:val="both"/>
      </w:pPr>
      <w:r w:rsidRPr="00825EAD">
        <w:t>Nagamachi M, Kansei / Affective Engineering CRC Press (2011)</w:t>
      </w:r>
    </w:p>
    <w:p w:rsidR="00B972EE" w:rsidRPr="00825EAD" w:rsidRDefault="00B972EE" w:rsidP="00B972EE">
      <w:pPr>
        <w:pBdr>
          <w:bottom w:val="single" w:sz="2" w:space="8" w:color="EAEAEA"/>
        </w:pBdr>
        <w:shd w:val="clear" w:color="auto" w:fill="FFFFFF"/>
        <w:jc w:val="both"/>
      </w:pPr>
    </w:p>
    <w:p w:rsidR="00B972EE" w:rsidRPr="00825EAD" w:rsidRDefault="00B972EE" w:rsidP="00B972EE">
      <w:pPr>
        <w:pBdr>
          <w:bottom w:val="single" w:sz="2" w:space="8" w:color="EAEAEA"/>
        </w:pBdr>
        <w:shd w:val="clear" w:color="auto" w:fill="FFFFFF"/>
        <w:jc w:val="both"/>
        <w:rPr>
          <w:iCs/>
        </w:rPr>
      </w:pPr>
      <w:r w:rsidRPr="00825EAD">
        <w:rPr>
          <w:bCs/>
        </w:rPr>
        <w:t xml:space="preserve">Hartono, M and Tan K C (2013), “Applying Kansei Engineering, the Kano model and QFD to services,” </w:t>
      </w:r>
      <w:r w:rsidRPr="00825EAD">
        <w:rPr>
          <w:iCs/>
        </w:rPr>
        <w:t>Int. J. Services, Economics and Management, Vol. 5, No. 3, 2013</w:t>
      </w:r>
    </w:p>
    <w:p w:rsidR="00B972EE" w:rsidRPr="00825EAD" w:rsidRDefault="00B972EE" w:rsidP="00B972EE">
      <w:pPr>
        <w:jc w:val="both"/>
        <w:rPr>
          <w:snapToGrid w:val="0"/>
        </w:rPr>
      </w:pPr>
      <w:r w:rsidRPr="00825EAD">
        <w:rPr>
          <w:snapToGrid w:val="0"/>
        </w:rPr>
        <w:t>Peacock, B, "Boats, Trains, Cars and Space Vehicles: Human Factors and Systems Engineering", Plenary address and workshop at New Zealand Ergonomics Society Annual Conference, Wellington (2002)</w:t>
      </w:r>
    </w:p>
    <w:p w:rsidR="00B972EE" w:rsidRPr="00825EAD" w:rsidRDefault="00B972EE" w:rsidP="00B972EE">
      <w:pPr>
        <w:jc w:val="both"/>
        <w:rPr>
          <w:snapToGrid w:val="0"/>
        </w:rPr>
      </w:pPr>
    </w:p>
    <w:p w:rsidR="00B972EE" w:rsidRPr="00825EAD" w:rsidRDefault="00B972EE" w:rsidP="00B972EE">
      <w:pPr>
        <w:jc w:val="both"/>
        <w:rPr>
          <w:snapToGrid w:val="0"/>
        </w:rPr>
      </w:pPr>
      <w:r w:rsidRPr="00825EAD">
        <w:rPr>
          <w:snapToGrid w:val="0"/>
        </w:rPr>
        <w:t>Peacock, B and  Roe, R "Human Factors in Vehicle Design" Journal of the American Society of Body Engineers Volume. 16 No. 2 (1988)</w:t>
      </w:r>
    </w:p>
    <w:p w:rsidR="00B972EE" w:rsidRPr="00825EAD" w:rsidRDefault="00B972EE" w:rsidP="00B972EE">
      <w:pPr>
        <w:tabs>
          <w:tab w:val="left" w:pos="1440"/>
        </w:tabs>
        <w:jc w:val="both"/>
        <w:rPr>
          <w:snapToGrid w:val="0"/>
        </w:rPr>
      </w:pPr>
    </w:p>
    <w:p w:rsidR="00B972EE" w:rsidRPr="00825EAD" w:rsidRDefault="00B972EE" w:rsidP="00B972EE">
      <w:pPr>
        <w:tabs>
          <w:tab w:val="left" w:pos="1440"/>
        </w:tabs>
        <w:jc w:val="both"/>
        <w:rPr>
          <w:snapToGrid w:val="0"/>
        </w:rPr>
      </w:pPr>
      <w:r w:rsidRPr="00825EAD">
        <w:rPr>
          <w:snapToGrid w:val="0"/>
        </w:rPr>
        <w:t>Peacock, B and Resnick, M, “The 6Us of Product Design”, Ergonomics in Design, Vol. 18, 2009</w:t>
      </w:r>
    </w:p>
    <w:p w:rsidR="00B972EE" w:rsidRPr="00825EAD" w:rsidRDefault="00B972EE" w:rsidP="00B972EE">
      <w:pPr>
        <w:tabs>
          <w:tab w:val="left" w:pos="1440"/>
        </w:tabs>
        <w:jc w:val="both"/>
        <w:rPr>
          <w:snapToGrid w:val="0"/>
        </w:rPr>
      </w:pPr>
    </w:p>
    <w:p w:rsidR="00B972EE" w:rsidRPr="00825EAD" w:rsidRDefault="00B972EE" w:rsidP="00B972EE">
      <w:pPr>
        <w:pBdr>
          <w:bottom w:val="single" w:sz="2" w:space="8" w:color="EAEAEA"/>
        </w:pBdr>
        <w:shd w:val="clear" w:color="auto" w:fill="FFFFFF"/>
        <w:jc w:val="both"/>
      </w:pPr>
      <w:r w:rsidRPr="00825EAD">
        <w:t xml:space="preserve">Schmidt, R.A. </w:t>
      </w:r>
      <w:r w:rsidR="009D069A" w:rsidRPr="00825EAD">
        <w:t xml:space="preserve"> </w:t>
      </w:r>
      <w:r w:rsidR="009D069A">
        <w:t>“</w:t>
      </w:r>
      <w:r w:rsidR="009D069A" w:rsidRPr="00825EAD">
        <w:t>Unintended</w:t>
      </w:r>
      <w:r w:rsidRPr="00825EAD">
        <w:t xml:space="preserve"> Acceleration”, in Peacock, B. and Karwowski, W., “Automotive Ergonomics,” Taylor and Francis, 1993</w:t>
      </w:r>
    </w:p>
    <w:p w:rsidR="000A145A" w:rsidRDefault="000A145A" w:rsidP="00B972EE">
      <w:pPr>
        <w:pBdr>
          <w:bottom w:val="single" w:sz="2" w:space="8" w:color="EAEAEA"/>
        </w:pBdr>
        <w:shd w:val="clear" w:color="auto" w:fill="FFFFFF"/>
        <w:jc w:val="both"/>
      </w:pPr>
    </w:p>
    <w:p w:rsidR="00B972EE" w:rsidRPr="00825EAD" w:rsidRDefault="00B972EE" w:rsidP="00B972EE">
      <w:pPr>
        <w:pBdr>
          <w:bottom w:val="single" w:sz="2" w:space="8" w:color="EAEAEA"/>
        </w:pBdr>
        <w:shd w:val="clear" w:color="auto" w:fill="FFFFFF"/>
        <w:jc w:val="both"/>
      </w:pPr>
      <w:r w:rsidRPr="00825EAD">
        <w:t>Taylor, F. W. “The Principles of Scientific Management” , Engineering and Management Press, (1911, 1998)</w:t>
      </w:r>
    </w:p>
    <w:p w:rsidR="000A145A" w:rsidRDefault="000A145A" w:rsidP="00B972EE">
      <w:pPr>
        <w:pBdr>
          <w:bottom w:val="single" w:sz="2" w:space="8" w:color="EAEAEA"/>
        </w:pBdr>
        <w:shd w:val="clear" w:color="auto" w:fill="FFFFFF"/>
        <w:jc w:val="both"/>
      </w:pPr>
    </w:p>
    <w:p w:rsidR="00B972EE" w:rsidRPr="00825EAD" w:rsidRDefault="00B972EE" w:rsidP="00B972EE">
      <w:pPr>
        <w:pBdr>
          <w:bottom w:val="single" w:sz="2" w:space="8" w:color="EAEAEA"/>
        </w:pBdr>
        <w:shd w:val="clear" w:color="auto" w:fill="FFFFFF"/>
        <w:jc w:val="both"/>
      </w:pPr>
      <w:r w:rsidRPr="00825EAD">
        <w:t>Vink, K “Aircraft Interior Comfort and Design”, CRC Press 2011</w:t>
      </w:r>
    </w:p>
    <w:p w:rsidR="000A145A" w:rsidRDefault="000A145A" w:rsidP="00B972EE">
      <w:pPr>
        <w:pBdr>
          <w:bottom w:val="single" w:sz="2" w:space="8" w:color="EAEAEA"/>
        </w:pBdr>
        <w:shd w:val="clear" w:color="auto" w:fill="FFFFFF"/>
        <w:jc w:val="both"/>
      </w:pPr>
    </w:p>
    <w:p w:rsidR="00B972EE" w:rsidRPr="00825EAD" w:rsidRDefault="00B972EE" w:rsidP="00B972EE">
      <w:pPr>
        <w:pBdr>
          <w:bottom w:val="single" w:sz="2" w:space="8" w:color="EAEAEA"/>
        </w:pBdr>
        <w:shd w:val="clear" w:color="auto" w:fill="FFFFFF"/>
        <w:jc w:val="both"/>
      </w:pPr>
      <w:r w:rsidRPr="00825EAD">
        <w:t>Wiegmann, D.A. and Shappell, S.A. “</w:t>
      </w:r>
      <w:hyperlink r:id="rId91" w:history="1">
        <w:r w:rsidRPr="00825EAD">
          <w:t>Human error perspectives in aviation</w:t>
        </w:r>
      </w:hyperlink>
      <w:r w:rsidRPr="00825EAD">
        <w:t>” The International Journal of Aviation, 2001 - Taylor &amp; Francis</w:t>
      </w:r>
    </w:p>
    <w:p w:rsidR="000A145A" w:rsidRDefault="000A145A" w:rsidP="00B972EE">
      <w:pPr>
        <w:pBdr>
          <w:bottom w:val="single" w:sz="2" w:space="8" w:color="EAEAEA"/>
        </w:pBdr>
        <w:shd w:val="clear" w:color="auto" w:fill="FFFFFF"/>
        <w:jc w:val="both"/>
      </w:pPr>
    </w:p>
    <w:p w:rsidR="00B972EE" w:rsidRPr="00825EAD" w:rsidRDefault="00B972EE" w:rsidP="00B972EE">
      <w:pPr>
        <w:pBdr>
          <w:bottom w:val="single" w:sz="2" w:space="8" w:color="EAEAEA"/>
        </w:pBdr>
        <w:shd w:val="clear" w:color="auto" w:fill="FFFFFF"/>
        <w:jc w:val="both"/>
      </w:pPr>
      <w:r w:rsidRPr="00825EAD">
        <w:t>Wierwille, W.W.,” Visual and Manual demands of in car controls and displays”, in Peacock, B. and Karwowski, W., “Automotive Ergonomics” , Taylor and Francis, 1993</w:t>
      </w:r>
    </w:p>
    <w:p w:rsidR="00B972EE" w:rsidRPr="00825EAD" w:rsidRDefault="00B972EE" w:rsidP="00B972EE">
      <w:pPr>
        <w:pBdr>
          <w:bottom w:val="single" w:sz="2" w:space="8" w:color="EAEAEA"/>
        </w:pBdr>
        <w:shd w:val="clear" w:color="auto" w:fill="FFFFFF"/>
        <w:jc w:val="both"/>
      </w:pPr>
    </w:p>
    <w:p w:rsidR="00B972EE" w:rsidRPr="00825EAD" w:rsidRDefault="00B972EE" w:rsidP="006F0589">
      <w:pPr>
        <w:shd w:val="clear" w:color="auto" w:fill="FFFFFF"/>
        <w:jc w:val="both"/>
      </w:pPr>
    </w:p>
    <w:p w:rsidR="00935454" w:rsidRPr="00825EAD" w:rsidRDefault="00935454" w:rsidP="006F0589">
      <w:pPr>
        <w:jc w:val="both"/>
        <w:rPr>
          <w:rFonts w:cs="Calibri"/>
        </w:rPr>
      </w:pPr>
    </w:p>
    <w:p w:rsidR="00B972EE" w:rsidRPr="00825EAD" w:rsidRDefault="00B972EE" w:rsidP="006F0589">
      <w:pPr>
        <w:jc w:val="both"/>
        <w:rPr>
          <w:rFonts w:cs="Calibri"/>
        </w:rPr>
      </w:pPr>
    </w:p>
    <w:p w:rsidR="00B972EE" w:rsidRPr="00825EAD" w:rsidRDefault="00B972EE" w:rsidP="006F0589">
      <w:pPr>
        <w:jc w:val="both"/>
        <w:rPr>
          <w:rFonts w:cs="Calibri"/>
        </w:rPr>
      </w:pPr>
    </w:p>
    <w:p w:rsidR="008B78A4" w:rsidRDefault="008B78A4">
      <w:pPr>
        <w:rPr>
          <w:rFonts w:cstheme="minorHAnsi"/>
          <w:b/>
        </w:rPr>
      </w:pPr>
      <w:r>
        <w:rPr>
          <w:rFonts w:cstheme="minorHAnsi"/>
          <w:b/>
        </w:rPr>
        <w:br w:type="page"/>
      </w:r>
    </w:p>
    <w:p w:rsidR="00B972EE" w:rsidRPr="008B78A4" w:rsidRDefault="00B972EE" w:rsidP="006F0589">
      <w:pPr>
        <w:rPr>
          <w:rFonts w:cstheme="minorHAnsi"/>
          <w:b/>
        </w:rPr>
        <w:sectPr w:rsidR="00B972EE" w:rsidRPr="008B78A4" w:rsidSect="00B972EE">
          <w:footerReference w:type="even" r:id="rId92"/>
          <w:footerReference w:type="default" r:id="rId93"/>
          <w:pgSz w:w="12240" w:h="15840"/>
          <w:pgMar w:top="1440" w:right="1440" w:bottom="1440" w:left="1440" w:header="720" w:footer="720" w:gutter="0"/>
          <w:cols w:space="720"/>
          <w:docGrid w:linePitch="360"/>
        </w:sectPr>
      </w:pPr>
    </w:p>
    <w:p w:rsidR="00056309" w:rsidRDefault="00056309" w:rsidP="006F0589">
      <w:pPr>
        <w:jc w:val="center"/>
        <w:rPr>
          <w:rFonts w:cstheme="minorHAnsi"/>
          <w:b/>
        </w:rPr>
      </w:pPr>
      <w:r>
        <w:rPr>
          <w:rFonts w:cstheme="minorHAnsi"/>
          <w:b/>
        </w:rPr>
        <w:lastRenderedPageBreak/>
        <w:t>Chapter 36</w:t>
      </w:r>
    </w:p>
    <w:p w:rsidR="00056309" w:rsidRDefault="00056309" w:rsidP="006F0589">
      <w:pPr>
        <w:jc w:val="center"/>
        <w:rPr>
          <w:rFonts w:cstheme="minorHAnsi"/>
          <w:b/>
        </w:rPr>
      </w:pPr>
    </w:p>
    <w:p w:rsidR="006F0589" w:rsidRPr="006F0589" w:rsidRDefault="006F0589" w:rsidP="006F0589">
      <w:pPr>
        <w:jc w:val="center"/>
        <w:rPr>
          <w:rFonts w:cstheme="minorHAnsi"/>
          <w:b/>
        </w:rPr>
      </w:pPr>
      <w:r w:rsidRPr="006F0589">
        <w:rPr>
          <w:rFonts w:cstheme="minorHAnsi"/>
          <w:b/>
        </w:rPr>
        <w:t>Transportation for Older People</w:t>
      </w:r>
    </w:p>
    <w:p w:rsidR="006F0589" w:rsidRDefault="006F0589" w:rsidP="00B972EE">
      <w:pPr>
        <w:jc w:val="both"/>
        <w:rPr>
          <w:rFonts w:cstheme="minorHAnsi"/>
          <w:i/>
        </w:rPr>
      </w:pPr>
    </w:p>
    <w:p w:rsidR="00B972EE" w:rsidRDefault="00B972EE" w:rsidP="00B972EE">
      <w:pPr>
        <w:jc w:val="both"/>
        <w:rPr>
          <w:rFonts w:cstheme="minorHAnsi"/>
          <w:i/>
        </w:rPr>
      </w:pPr>
      <w:r w:rsidRPr="00825EAD">
        <w:rPr>
          <w:rFonts w:cstheme="minorHAnsi"/>
          <w:i/>
        </w:rPr>
        <w:t xml:space="preserve">Abstract – Transportation is a universal human requirement and as such it has attracted the attention of Human Factors Engineers for many years. This paper will describe ACCESS to transportation in the broadest sense of the word, including physical, cognitive, operational, and ownership ACCESS. The focus will be particularly on the design of transportation systems for the ageing population. </w:t>
      </w:r>
    </w:p>
    <w:p w:rsidR="008B78A4" w:rsidRPr="00825EAD" w:rsidRDefault="008B78A4" w:rsidP="00B972EE">
      <w:pPr>
        <w:jc w:val="both"/>
        <w:rPr>
          <w:rFonts w:cstheme="minorHAnsi"/>
          <w:i/>
        </w:rPr>
      </w:pPr>
    </w:p>
    <w:p w:rsidR="00B972EE" w:rsidRPr="00825EAD" w:rsidRDefault="00B972EE" w:rsidP="00B972EE">
      <w:pPr>
        <w:pStyle w:val="ListParagraph"/>
        <w:numPr>
          <w:ilvl w:val="0"/>
          <w:numId w:val="59"/>
        </w:numPr>
        <w:spacing w:after="200" w:line="276" w:lineRule="auto"/>
        <w:jc w:val="both"/>
        <w:rPr>
          <w:rFonts w:cstheme="minorHAnsi"/>
        </w:rPr>
      </w:pPr>
      <w:r w:rsidRPr="00825EAD">
        <w:rPr>
          <w:rFonts w:cstheme="minorHAnsi"/>
        </w:rPr>
        <w:t>INTRODUCTION</w:t>
      </w:r>
    </w:p>
    <w:p w:rsidR="00B972EE" w:rsidRPr="00825EAD" w:rsidRDefault="00B972EE" w:rsidP="00B972EE">
      <w:pPr>
        <w:jc w:val="both"/>
        <w:rPr>
          <w:rFonts w:cstheme="minorHAnsi"/>
        </w:rPr>
      </w:pPr>
      <w:r w:rsidRPr="00825EAD">
        <w:rPr>
          <w:rFonts w:cstheme="minorHAnsi"/>
        </w:rPr>
        <w:t>People of all ages and abilities regularly use personal or mass transportation, each with many variants. Consequently, transportation has been a prime target for Human Factors and Ergonomics investigators. (Peacock and Karwowski, 1993; Bhise, 2011;</w:t>
      </w:r>
      <w:r w:rsidR="00FC3829">
        <w:rPr>
          <w:rFonts w:cstheme="minorHAnsi"/>
        </w:rPr>
        <w:t xml:space="preserve"> </w:t>
      </w:r>
      <w:r w:rsidRPr="00825EAD">
        <w:rPr>
          <w:rFonts w:cstheme="minorHAnsi"/>
        </w:rPr>
        <w:t>Gkikas, 2012) .The design and evaluation of transportation is complex because users, customers and stakeholders have many criteria and constraints. These criteria include effectiveness – does the vehicle move the user from A to B? A second criterion is efficiency – what is the benefit or cost of transportation in terms of time and money and energy? Next comes ease of use – is the transaction (a journey) convenient and comfortable? Finally</w:t>
      </w:r>
      <w:r w:rsidR="00FC3829">
        <w:rPr>
          <w:rFonts w:cstheme="minorHAnsi"/>
        </w:rPr>
        <w:t>,</w:t>
      </w:r>
      <w:r w:rsidRPr="00825EAD">
        <w:rPr>
          <w:rFonts w:cstheme="minorHAnsi"/>
        </w:rPr>
        <w:t xml:space="preserve"> there is “elegance” – does the means of transportation appeal to the affective expectations of the user? These four requirements may be assessed on a range from complete satisfaction to total dissatisfaction and, because people are fickle, they will change their minds from time to time.  </w:t>
      </w:r>
    </w:p>
    <w:p w:rsidR="008B78A4" w:rsidRDefault="008B78A4" w:rsidP="00B972EE">
      <w:pPr>
        <w:jc w:val="both"/>
        <w:rPr>
          <w:rFonts w:cstheme="minorHAnsi"/>
        </w:rPr>
      </w:pPr>
    </w:p>
    <w:p w:rsidR="00B972EE" w:rsidRPr="00825EAD" w:rsidRDefault="00B972EE" w:rsidP="00B972EE">
      <w:pPr>
        <w:jc w:val="both"/>
        <w:rPr>
          <w:rFonts w:cstheme="minorHAnsi"/>
        </w:rPr>
      </w:pPr>
      <w:r w:rsidRPr="00825EAD">
        <w:rPr>
          <w:rFonts w:cstheme="minorHAnsi"/>
        </w:rPr>
        <w:t xml:space="preserve">There are constraints to be addressed in addition to the functional and affective requirements. First the transportation process must be safe, in that a failure of the system must not result in harm to the user, the vehicle or the environment. Next the process may need to be secure, in terms of malicious or inadvertent actions of third parties. Third the process must satisfy the constraints imposed by all the stakeholders including designers, manufacturers, users, maintainers, and company shareholders. Finally the process must be sustainable in that it is reliable under intended conditions and resilient under unexpected and perhaps extreme conditions. </w:t>
      </w:r>
    </w:p>
    <w:p w:rsidR="008B78A4" w:rsidRDefault="008B78A4" w:rsidP="00B972EE">
      <w:pPr>
        <w:jc w:val="both"/>
        <w:rPr>
          <w:rFonts w:cstheme="minorHAnsi"/>
        </w:rPr>
      </w:pPr>
    </w:p>
    <w:p w:rsidR="00B972EE" w:rsidRPr="00825EAD" w:rsidRDefault="00B972EE" w:rsidP="00B972EE">
      <w:pPr>
        <w:jc w:val="both"/>
        <w:rPr>
          <w:rFonts w:cstheme="minorHAnsi"/>
        </w:rPr>
      </w:pPr>
      <w:r w:rsidRPr="00825EAD">
        <w:rPr>
          <w:rFonts w:cstheme="minorHAnsi"/>
        </w:rPr>
        <w:t xml:space="preserve">There are many stakeholders associated with the transportation process. There are the employees of the organizations that design, engineer, manufacture and market the vehicles; they need to make a living and a profit. Next there are the organizations that manage the context and operations of transportation – the roadway infrastructure creators, the schedulers, the regulators, the traffic managers, the support service providers and the maintainers. They need to offer facilities and services that perform well under intended demand and unpredicted stresses. </w:t>
      </w:r>
    </w:p>
    <w:p w:rsidR="008B78A4" w:rsidRDefault="008B78A4" w:rsidP="00B972EE">
      <w:pPr>
        <w:jc w:val="both"/>
        <w:rPr>
          <w:rFonts w:cstheme="minorHAnsi"/>
        </w:rPr>
      </w:pPr>
    </w:p>
    <w:p w:rsidR="00B972EE" w:rsidRPr="00825EAD" w:rsidRDefault="00B972EE" w:rsidP="00B972EE">
      <w:pPr>
        <w:jc w:val="both"/>
        <w:rPr>
          <w:rFonts w:cstheme="minorHAnsi"/>
        </w:rPr>
      </w:pPr>
      <w:r w:rsidRPr="00825EAD">
        <w:rPr>
          <w:rFonts w:cstheme="minorHAnsi"/>
        </w:rPr>
        <w:t xml:space="preserve">The context of transportation may vary due to unchangeable geographical factors such as the terrain, the weather, the time of day and the population density. Given these complex </w:t>
      </w:r>
      <w:r w:rsidRPr="00825EAD">
        <w:rPr>
          <w:rFonts w:cstheme="minorHAnsi"/>
        </w:rPr>
        <w:lastRenderedPageBreak/>
        <w:t>requirements, constraints, customers and contexts there is an ongoing need for optimization in design of vehicles, infrastructure and operations. You can’t please all the people all the time.</w:t>
      </w:r>
    </w:p>
    <w:p w:rsidR="008B78A4" w:rsidRDefault="008B78A4" w:rsidP="00B972EE">
      <w:pPr>
        <w:jc w:val="both"/>
        <w:rPr>
          <w:rFonts w:cstheme="minorHAnsi"/>
        </w:rPr>
      </w:pPr>
    </w:p>
    <w:p w:rsidR="00B972EE" w:rsidRPr="00056309" w:rsidRDefault="00B972EE" w:rsidP="00056309">
      <w:pPr>
        <w:pStyle w:val="ListParagraph"/>
        <w:numPr>
          <w:ilvl w:val="0"/>
          <w:numId w:val="59"/>
        </w:numPr>
        <w:jc w:val="both"/>
        <w:rPr>
          <w:rFonts w:cstheme="minorHAnsi"/>
        </w:rPr>
      </w:pPr>
      <w:r w:rsidRPr="00056309">
        <w:rPr>
          <w:rFonts w:cstheme="minorHAnsi"/>
        </w:rPr>
        <w:t>THE ACCESS CAR</w:t>
      </w:r>
    </w:p>
    <w:p w:rsidR="00056309" w:rsidRPr="00056309" w:rsidRDefault="00056309" w:rsidP="00056309">
      <w:pPr>
        <w:jc w:val="both"/>
        <w:rPr>
          <w:rFonts w:cstheme="minorHAnsi"/>
        </w:rPr>
      </w:pPr>
    </w:p>
    <w:p w:rsidR="00B972EE" w:rsidRPr="00825EAD" w:rsidRDefault="00B972EE" w:rsidP="00B972EE">
      <w:pPr>
        <w:jc w:val="both"/>
        <w:rPr>
          <w:rFonts w:cstheme="minorHAnsi"/>
        </w:rPr>
      </w:pPr>
      <w:r w:rsidRPr="00825EAD">
        <w:rPr>
          <w:rFonts w:cstheme="minorHAnsi"/>
        </w:rPr>
        <w:t xml:space="preserve">In 1988 the automobile industry foresaw that a substantial part of their market was growing older. So a team was assembled to develop the ACCESS Car, designed especially for the older driver. It was realized very early on in this program that this challenge did not just relate to the design of a vehicle but rather to the design of a transportation service. The unique aspect of this program was that it was led by Human Factors specialists. The other team members came from design, engineering, marketing, safety, manufacturing, production and maintenance and included input from the broad technology supplier community, academia, community organizations and transportation planners. After 2 years and hundreds of contributors, one hundred and twenty concepts were developed and demonstrated.  The vehicle (service) was to be showcased at the Detroit auto show, but then the market took a dive and this, like many other programs, was canceled. One nail in the coffin came from marketing – </w:t>
      </w:r>
      <w:r w:rsidRPr="00825EAD">
        <w:rPr>
          <w:rFonts w:cstheme="minorHAnsi"/>
          <w:i/>
        </w:rPr>
        <w:t xml:space="preserve">“you can’t sell a young man an old man’s car and old folk don’t wish to be told that they are old.” </w:t>
      </w:r>
      <w:r w:rsidRPr="00825EAD">
        <w:rPr>
          <w:rFonts w:cstheme="minorHAnsi"/>
        </w:rPr>
        <w:t>However, because of the outstanding development efforts of the contributors, many of the features and concepts found their way into other vehicles and services. An important realization of the program was that although technology may advance rapidly, the people that use the technology do not change in their capabilities and limitations quite so quickly. One “tongue in cheek” product of the program was a profile of the “ages of carman:”</w:t>
      </w:r>
    </w:p>
    <w:p w:rsidR="00B972EE" w:rsidRPr="00825EAD" w:rsidRDefault="00B972EE" w:rsidP="00B972EE">
      <w:pPr>
        <w:jc w:val="center"/>
        <w:rPr>
          <w:rFonts w:cstheme="minorHAnsi"/>
        </w:rPr>
      </w:pPr>
    </w:p>
    <w:tbl>
      <w:tblPr>
        <w:tblStyle w:val="TableGrid"/>
        <w:tblW w:w="0" w:type="auto"/>
        <w:jc w:val="center"/>
        <w:tblLook w:val="04A0" w:firstRow="1" w:lastRow="0" w:firstColumn="1" w:lastColumn="0" w:noHBand="0" w:noVBand="1"/>
      </w:tblPr>
      <w:tblGrid>
        <w:gridCol w:w="2160"/>
        <w:gridCol w:w="2160"/>
      </w:tblGrid>
      <w:tr w:rsidR="00B972EE" w:rsidRPr="00825EAD" w:rsidTr="009D069A">
        <w:trPr>
          <w:jc w:val="center"/>
        </w:trPr>
        <w:tc>
          <w:tcPr>
            <w:tcW w:w="2160" w:type="dxa"/>
          </w:tcPr>
          <w:p w:rsidR="00B972EE" w:rsidRPr="00825EAD" w:rsidRDefault="00B972EE" w:rsidP="008B78A4">
            <w:pPr>
              <w:jc w:val="center"/>
              <w:rPr>
                <w:rFonts w:cstheme="minorHAnsi"/>
                <w:b/>
                <w:sz w:val="24"/>
                <w:szCs w:val="24"/>
              </w:rPr>
            </w:pPr>
            <w:r w:rsidRPr="00825EAD">
              <w:rPr>
                <w:rFonts w:cstheme="minorHAnsi"/>
                <w:b/>
                <w:sz w:val="24"/>
                <w:szCs w:val="24"/>
              </w:rPr>
              <w:t>Age</w:t>
            </w:r>
          </w:p>
        </w:tc>
        <w:tc>
          <w:tcPr>
            <w:tcW w:w="2160" w:type="dxa"/>
          </w:tcPr>
          <w:p w:rsidR="00B972EE" w:rsidRPr="00825EAD" w:rsidRDefault="00B972EE" w:rsidP="008B78A4">
            <w:pPr>
              <w:jc w:val="center"/>
              <w:rPr>
                <w:rFonts w:cstheme="minorHAnsi"/>
                <w:b/>
                <w:sz w:val="24"/>
                <w:szCs w:val="24"/>
              </w:rPr>
            </w:pPr>
            <w:r w:rsidRPr="00825EAD">
              <w:rPr>
                <w:rFonts w:cstheme="minorHAnsi"/>
                <w:b/>
                <w:sz w:val="24"/>
                <w:szCs w:val="24"/>
              </w:rPr>
              <w:t>Needs and Wants</w:t>
            </w:r>
          </w:p>
        </w:tc>
      </w:tr>
      <w:tr w:rsidR="00B972EE" w:rsidRPr="00825EAD" w:rsidTr="009D069A">
        <w:trPr>
          <w:jc w:val="center"/>
        </w:trPr>
        <w:tc>
          <w:tcPr>
            <w:tcW w:w="2160" w:type="dxa"/>
          </w:tcPr>
          <w:p w:rsidR="00B972EE" w:rsidRPr="00825EAD" w:rsidRDefault="00B972EE" w:rsidP="008B78A4">
            <w:pPr>
              <w:jc w:val="center"/>
              <w:rPr>
                <w:rFonts w:cstheme="minorHAnsi"/>
                <w:sz w:val="24"/>
                <w:szCs w:val="24"/>
              </w:rPr>
            </w:pPr>
            <w:r w:rsidRPr="00825EAD">
              <w:rPr>
                <w:rFonts w:cstheme="minorHAnsi"/>
                <w:sz w:val="24"/>
                <w:szCs w:val="24"/>
              </w:rPr>
              <w:t>Babies</w:t>
            </w:r>
          </w:p>
        </w:tc>
        <w:tc>
          <w:tcPr>
            <w:tcW w:w="2160" w:type="dxa"/>
          </w:tcPr>
          <w:p w:rsidR="00B972EE" w:rsidRPr="00825EAD" w:rsidRDefault="00B972EE" w:rsidP="008B78A4">
            <w:pPr>
              <w:jc w:val="center"/>
              <w:rPr>
                <w:rFonts w:cstheme="minorHAnsi"/>
                <w:sz w:val="24"/>
                <w:szCs w:val="24"/>
              </w:rPr>
            </w:pPr>
            <w:r w:rsidRPr="00825EAD">
              <w:rPr>
                <w:rFonts w:cstheme="minorHAnsi"/>
                <w:sz w:val="24"/>
                <w:szCs w:val="24"/>
              </w:rPr>
              <w:t>Protection</w:t>
            </w:r>
          </w:p>
        </w:tc>
      </w:tr>
      <w:tr w:rsidR="00B972EE" w:rsidRPr="00825EAD" w:rsidTr="009D069A">
        <w:trPr>
          <w:jc w:val="center"/>
        </w:trPr>
        <w:tc>
          <w:tcPr>
            <w:tcW w:w="2160" w:type="dxa"/>
          </w:tcPr>
          <w:p w:rsidR="00B972EE" w:rsidRPr="00825EAD" w:rsidRDefault="00B972EE" w:rsidP="008B78A4">
            <w:pPr>
              <w:jc w:val="center"/>
              <w:rPr>
                <w:rFonts w:cstheme="minorHAnsi"/>
                <w:sz w:val="24"/>
                <w:szCs w:val="24"/>
              </w:rPr>
            </w:pPr>
            <w:r w:rsidRPr="00825EAD">
              <w:rPr>
                <w:rFonts w:cstheme="minorHAnsi"/>
                <w:sz w:val="24"/>
                <w:szCs w:val="24"/>
              </w:rPr>
              <w:t>Children</w:t>
            </w:r>
          </w:p>
        </w:tc>
        <w:tc>
          <w:tcPr>
            <w:tcW w:w="2160" w:type="dxa"/>
          </w:tcPr>
          <w:p w:rsidR="00B972EE" w:rsidRPr="00825EAD" w:rsidRDefault="00B972EE" w:rsidP="008B78A4">
            <w:pPr>
              <w:jc w:val="center"/>
              <w:rPr>
                <w:rFonts w:cstheme="minorHAnsi"/>
                <w:sz w:val="24"/>
                <w:szCs w:val="24"/>
              </w:rPr>
            </w:pPr>
            <w:r w:rsidRPr="00825EAD">
              <w:rPr>
                <w:rFonts w:cstheme="minorHAnsi"/>
                <w:sz w:val="24"/>
                <w:szCs w:val="24"/>
              </w:rPr>
              <w:t>Restraint</w:t>
            </w:r>
          </w:p>
        </w:tc>
      </w:tr>
      <w:tr w:rsidR="00B972EE" w:rsidRPr="00825EAD" w:rsidTr="009D069A">
        <w:trPr>
          <w:jc w:val="center"/>
        </w:trPr>
        <w:tc>
          <w:tcPr>
            <w:tcW w:w="2160" w:type="dxa"/>
          </w:tcPr>
          <w:p w:rsidR="00B972EE" w:rsidRPr="00825EAD" w:rsidRDefault="00B972EE" w:rsidP="008B78A4">
            <w:pPr>
              <w:jc w:val="center"/>
              <w:rPr>
                <w:rFonts w:cstheme="minorHAnsi"/>
                <w:sz w:val="24"/>
                <w:szCs w:val="24"/>
              </w:rPr>
            </w:pPr>
            <w:r w:rsidRPr="00825EAD">
              <w:rPr>
                <w:rFonts w:cstheme="minorHAnsi"/>
                <w:sz w:val="24"/>
                <w:szCs w:val="24"/>
              </w:rPr>
              <w:t>Teenagers</w:t>
            </w:r>
          </w:p>
        </w:tc>
        <w:tc>
          <w:tcPr>
            <w:tcW w:w="2160" w:type="dxa"/>
          </w:tcPr>
          <w:p w:rsidR="00B972EE" w:rsidRPr="00825EAD" w:rsidRDefault="00B972EE" w:rsidP="008B78A4">
            <w:pPr>
              <w:jc w:val="center"/>
              <w:rPr>
                <w:rFonts w:cstheme="minorHAnsi"/>
                <w:sz w:val="24"/>
                <w:szCs w:val="24"/>
              </w:rPr>
            </w:pPr>
            <w:r w:rsidRPr="00825EAD">
              <w:rPr>
                <w:rFonts w:cstheme="minorHAnsi"/>
                <w:sz w:val="24"/>
                <w:szCs w:val="24"/>
              </w:rPr>
              <w:t>“Wheels”</w:t>
            </w:r>
          </w:p>
        </w:tc>
      </w:tr>
      <w:tr w:rsidR="00B972EE" w:rsidRPr="00825EAD" w:rsidTr="009D069A">
        <w:trPr>
          <w:jc w:val="center"/>
        </w:trPr>
        <w:tc>
          <w:tcPr>
            <w:tcW w:w="2160" w:type="dxa"/>
          </w:tcPr>
          <w:p w:rsidR="00B972EE" w:rsidRPr="00825EAD" w:rsidRDefault="00B972EE" w:rsidP="008B78A4">
            <w:pPr>
              <w:jc w:val="center"/>
              <w:rPr>
                <w:rFonts w:cstheme="minorHAnsi"/>
                <w:sz w:val="24"/>
                <w:szCs w:val="24"/>
              </w:rPr>
            </w:pPr>
            <w:r w:rsidRPr="00825EAD">
              <w:rPr>
                <w:rFonts w:cstheme="minorHAnsi"/>
                <w:sz w:val="24"/>
                <w:szCs w:val="24"/>
              </w:rPr>
              <w:t>Twenties</w:t>
            </w:r>
          </w:p>
        </w:tc>
        <w:tc>
          <w:tcPr>
            <w:tcW w:w="2160" w:type="dxa"/>
          </w:tcPr>
          <w:p w:rsidR="00B972EE" w:rsidRPr="00825EAD" w:rsidRDefault="00B972EE" w:rsidP="008B78A4">
            <w:pPr>
              <w:jc w:val="center"/>
              <w:rPr>
                <w:rFonts w:cstheme="minorHAnsi"/>
                <w:sz w:val="24"/>
                <w:szCs w:val="24"/>
              </w:rPr>
            </w:pPr>
            <w:r w:rsidRPr="00825EAD">
              <w:rPr>
                <w:rFonts w:cstheme="minorHAnsi"/>
                <w:sz w:val="24"/>
                <w:szCs w:val="24"/>
              </w:rPr>
              <w:t>Speed</w:t>
            </w:r>
          </w:p>
        </w:tc>
      </w:tr>
      <w:tr w:rsidR="00B972EE" w:rsidRPr="00825EAD" w:rsidTr="009D069A">
        <w:trPr>
          <w:jc w:val="center"/>
        </w:trPr>
        <w:tc>
          <w:tcPr>
            <w:tcW w:w="2160" w:type="dxa"/>
          </w:tcPr>
          <w:p w:rsidR="00B972EE" w:rsidRPr="00825EAD" w:rsidRDefault="00B972EE" w:rsidP="008B78A4">
            <w:pPr>
              <w:jc w:val="center"/>
              <w:rPr>
                <w:rFonts w:cstheme="minorHAnsi"/>
                <w:sz w:val="24"/>
                <w:szCs w:val="24"/>
              </w:rPr>
            </w:pPr>
            <w:r w:rsidRPr="00825EAD">
              <w:rPr>
                <w:rFonts w:cstheme="minorHAnsi"/>
                <w:sz w:val="24"/>
                <w:szCs w:val="24"/>
              </w:rPr>
              <w:t>Thirties</w:t>
            </w:r>
          </w:p>
        </w:tc>
        <w:tc>
          <w:tcPr>
            <w:tcW w:w="2160" w:type="dxa"/>
          </w:tcPr>
          <w:p w:rsidR="00B972EE" w:rsidRPr="00825EAD" w:rsidRDefault="00B972EE" w:rsidP="008B78A4">
            <w:pPr>
              <w:jc w:val="center"/>
              <w:rPr>
                <w:rFonts w:cstheme="minorHAnsi"/>
                <w:sz w:val="24"/>
                <w:szCs w:val="24"/>
              </w:rPr>
            </w:pPr>
            <w:r w:rsidRPr="00825EAD">
              <w:rPr>
                <w:rFonts w:cstheme="minorHAnsi"/>
                <w:sz w:val="24"/>
                <w:szCs w:val="24"/>
              </w:rPr>
              <w:t>Space for Families</w:t>
            </w:r>
          </w:p>
        </w:tc>
      </w:tr>
      <w:tr w:rsidR="00B972EE" w:rsidRPr="00825EAD" w:rsidTr="009D069A">
        <w:trPr>
          <w:jc w:val="center"/>
        </w:trPr>
        <w:tc>
          <w:tcPr>
            <w:tcW w:w="2160" w:type="dxa"/>
          </w:tcPr>
          <w:p w:rsidR="00B972EE" w:rsidRPr="00825EAD" w:rsidRDefault="00B972EE" w:rsidP="008B78A4">
            <w:pPr>
              <w:jc w:val="center"/>
              <w:rPr>
                <w:rFonts w:cstheme="minorHAnsi"/>
                <w:sz w:val="24"/>
                <w:szCs w:val="24"/>
              </w:rPr>
            </w:pPr>
            <w:r w:rsidRPr="00825EAD">
              <w:rPr>
                <w:rFonts w:cstheme="minorHAnsi"/>
                <w:sz w:val="24"/>
                <w:szCs w:val="24"/>
              </w:rPr>
              <w:t>Forties</w:t>
            </w:r>
          </w:p>
        </w:tc>
        <w:tc>
          <w:tcPr>
            <w:tcW w:w="2160" w:type="dxa"/>
          </w:tcPr>
          <w:p w:rsidR="00B972EE" w:rsidRPr="00825EAD" w:rsidRDefault="00B972EE" w:rsidP="008B78A4">
            <w:pPr>
              <w:jc w:val="center"/>
              <w:rPr>
                <w:rFonts w:cstheme="minorHAnsi"/>
                <w:sz w:val="24"/>
                <w:szCs w:val="24"/>
              </w:rPr>
            </w:pPr>
            <w:r w:rsidRPr="00825EAD">
              <w:rPr>
                <w:rFonts w:cstheme="minorHAnsi"/>
                <w:sz w:val="24"/>
                <w:szCs w:val="24"/>
              </w:rPr>
              <w:t>Style</w:t>
            </w:r>
          </w:p>
        </w:tc>
      </w:tr>
      <w:tr w:rsidR="00B972EE" w:rsidRPr="00825EAD" w:rsidTr="009D069A">
        <w:trPr>
          <w:jc w:val="center"/>
        </w:trPr>
        <w:tc>
          <w:tcPr>
            <w:tcW w:w="2160" w:type="dxa"/>
          </w:tcPr>
          <w:p w:rsidR="00B972EE" w:rsidRPr="00825EAD" w:rsidRDefault="00B972EE" w:rsidP="008B78A4">
            <w:pPr>
              <w:jc w:val="center"/>
              <w:rPr>
                <w:rFonts w:cstheme="minorHAnsi"/>
                <w:sz w:val="24"/>
                <w:szCs w:val="24"/>
              </w:rPr>
            </w:pPr>
            <w:r w:rsidRPr="00825EAD">
              <w:rPr>
                <w:rFonts w:cstheme="minorHAnsi"/>
                <w:sz w:val="24"/>
                <w:szCs w:val="24"/>
              </w:rPr>
              <w:t>Fifties</w:t>
            </w:r>
          </w:p>
        </w:tc>
        <w:tc>
          <w:tcPr>
            <w:tcW w:w="2160" w:type="dxa"/>
          </w:tcPr>
          <w:p w:rsidR="00B972EE" w:rsidRPr="00825EAD" w:rsidRDefault="00B972EE" w:rsidP="008B78A4">
            <w:pPr>
              <w:jc w:val="center"/>
              <w:rPr>
                <w:rFonts w:cstheme="minorHAnsi"/>
                <w:sz w:val="24"/>
                <w:szCs w:val="24"/>
              </w:rPr>
            </w:pPr>
            <w:r w:rsidRPr="00825EAD">
              <w:rPr>
                <w:rFonts w:cstheme="minorHAnsi"/>
                <w:sz w:val="24"/>
                <w:szCs w:val="24"/>
              </w:rPr>
              <w:t>Prestige</w:t>
            </w:r>
          </w:p>
        </w:tc>
      </w:tr>
      <w:tr w:rsidR="00B972EE" w:rsidRPr="00825EAD" w:rsidTr="009D069A">
        <w:trPr>
          <w:jc w:val="center"/>
        </w:trPr>
        <w:tc>
          <w:tcPr>
            <w:tcW w:w="2160" w:type="dxa"/>
          </w:tcPr>
          <w:p w:rsidR="00B972EE" w:rsidRPr="00825EAD" w:rsidRDefault="00B972EE" w:rsidP="008B78A4">
            <w:pPr>
              <w:jc w:val="center"/>
              <w:rPr>
                <w:rFonts w:cstheme="minorHAnsi"/>
                <w:sz w:val="24"/>
                <w:szCs w:val="24"/>
              </w:rPr>
            </w:pPr>
            <w:r w:rsidRPr="00825EAD">
              <w:rPr>
                <w:rFonts w:cstheme="minorHAnsi"/>
                <w:sz w:val="24"/>
                <w:szCs w:val="24"/>
              </w:rPr>
              <w:t>Sixties</w:t>
            </w:r>
          </w:p>
        </w:tc>
        <w:tc>
          <w:tcPr>
            <w:tcW w:w="2160" w:type="dxa"/>
          </w:tcPr>
          <w:p w:rsidR="00B972EE" w:rsidRPr="00825EAD" w:rsidRDefault="00B972EE" w:rsidP="008B78A4">
            <w:pPr>
              <w:jc w:val="center"/>
              <w:rPr>
                <w:rFonts w:cstheme="minorHAnsi"/>
                <w:sz w:val="24"/>
                <w:szCs w:val="24"/>
              </w:rPr>
            </w:pPr>
            <w:r w:rsidRPr="00825EAD">
              <w:rPr>
                <w:rFonts w:cstheme="minorHAnsi"/>
                <w:sz w:val="24"/>
                <w:szCs w:val="24"/>
              </w:rPr>
              <w:t>Convenience</w:t>
            </w:r>
          </w:p>
        </w:tc>
      </w:tr>
      <w:tr w:rsidR="00B972EE" w:rsidRPr="00825EAD" w:rsidTr="009D069A">
        <w:trPr>
          <w:jc w:val="center"/>
        </w:trPr>
        <w:tc>
          <w:tcPr>
            <w:tcW w:w="2160" w:type="dxa"/>
          </w:tcPr>
          <w:p w:rsidR="00B972EE" w:rsidRPr="00825EAD" w:rsidRDefault="00B972EE" w:rsidP="008B78A4">
            <w:pPr>
              <w:jc w:val="center"/>
              <w:rPr>
                <w:rFonts w:cstheme="minorHAnsi"/>
                <w:sz w:val="24"/>
                <w:szCs w:val="24"/>
              </w:rPr>
            </w:pPr>
            <w:r w:rsidRPr="00825EAD">
              <w:rPr>
                <w:rFonts w:cstheme="minorHAnsi"/>
                <w:sz w:val="24"/>
                <w:szCs w:val="24"/>
              </w:rPr>
              <w:t>Seventies</w:t>
            </w:r>
          </w:p>
        </w:tc>
        <w:tc>
          <w:tcPr>
            <w:tcW w:w="2160" w:type="dxa"/>
          </w:tcPr>
          <w:p w:rsidR="00B972EE" w:rsidRPr="00825EAD" w:rsidRDefault="00B972EE" w:rsidP="008B78A4">
            <w:pPr>
              <w:jc w:val="center"/>
              <w:rPr>
                <w:rFonts w:cstheme="minorHAnsi"/>
                <w:sz w:val="24"/>
                <w:szCs w:val="24"/>
              </w:rPr>
            </w:pPr>
            <w:r w:rsidRPr="00825EAD">
              <w:rPr>
                <w:rFonts w:cstheme="minorHAnsi"/>
                <w:sz w:val="24"/>
                <w:szCs w:val="24"/>
              </w:rPr>
              <w:t>Comfort</w:t>
            </w:r>
          </w:p>
        </w:tc>
      </w:tr>
      <w:tr w:rsidR="00B972EE" w:rsidRPr="00825EAD" w:rsidTr="009D069A">
        <w:trPr>
          <w:jc w:val="center"/>
        </w:trPr>
        <w:tc>
          <w:tcPr>
            <w:tcW w:w="2160" w:type="dxa"/>
          </w:tcPr>
          <w:p w:rsidR="00B972EE" w:rsidRPr="00825EAD" w:rsidRDefault="00B972EE" w:rsidP="008B78A4">
            <w:pPr>
              <w:jc w:val="center"/>
              <w:rPr>
                <w:rFonts w:cstheme="minorHAnsi"/>
                <w:sz w:val="24"/>
                <w:szCs w:val="24"/>
              </w:rPr>
            </w:pPr>
            <w:r w:rsidRPr="00825EAD">
              <w:rPr>
                <w:rFonts w:cstheme="minorHAnsi"/>
                <w:sz w:val="24"/>
                <w:szCs w:val="24"/>
              </w:rPr>
              <w:t>Eighties</w:t>
            </w:r>
          </w:p>
        </w:tc>
        <w:tc>
          <w:tcPr>
            <w:tcW w:w="2160" w:type="dxa"/>
          </w:tcPr>
          <w:p w:rsidR="00B972EE" w:rsidRPr="00825EAD" w:rsidRDefault="00B972EE" w:rsidP="008B78A4">
            <w:pPr>
              <w:jc w:val="center"/>
              <w:rPr>
                <w:rFonts w:cstheme="minorHAnsi"/>
                <w:sz w:val="24"/>
                <w:szCs w:val="24"/>
              </w:rPr>
            </w:pPr>
            <w:r w:rsidRPr="00825EAD">
              <w:rPr>
                <w:rFonts w:cstheme="minorHAnsi"/>
                <w:sz w:val="24"/>
                <w:szCs w:val="24"/>
              </w:rPr>
              <w:t>“Pull that license”</w:t>
            </w:r>
          </w:p>
        </w:tc>
      </w:tr>
      <w:tr w:rsidR="00B972EE" w:rsidRPr="00825EAD" w:rsidTr="009D069A">
        <w:trPr>
          <w:jc w:val="center"/>
        </w:trPr>
        <w:tc>
          <w:tcPr>
            <w:tcW w:w="2160" w:type="dxa"/>
          </w:tcPr>
          <w:p w:rsidR="00B972EE" w:rsidRPr="00825EAD" w:rsidRDefault="00B972EE" w:rsidP="008B78A4">
            <w:pPr>
              <w:jc w:val="center"/>
              <w:rPr>
                <w:rFonts w:cstheme="minorHAnsi"/>
                <w:sz w:val="24"/>
                <w:szCs w:val="24"/>
              </w:rPr>
            </w:pPr>
            <w:r w:rsidRPr="00825EAD">
              <w:rPr>
                <w:rFonts w:cstheme="minorHAnsi"/>
                <w:sz w:val="24"/>
                <w:szCs w:val="24"/>
              </w:rPr>
              <w:t>Nineties</w:t>
            </w:r>
          </w:p>
        </w:tc>
        <w:tc>
          <w:tcPr>
            <w:tcW w:w="2160" w:type="dxa"/>
          </w:tcPr>
          <w:p w:rsidR="00B972EE" w:rsidRPr="00825EAD" w:rsidRDefault="00B972EE" w:rsidP="008B78A4">
            <w:pPr>
              <w:jc w:val="center"/>
              <w:rPr>
                <w:rFonts w:cstheme="minorHAnsi"/>
                <w:sz w:val="24"/>
                <w:szCs w:val="24"/>
              </w:rPr>
            </w:pPr>
            <w:r w:rsidRPr="00825EAD">
              <w:rPr>
                <w:rFonts w:cstheme="minorHAnsi"/>
                <w:sz w:val="24"/>
                <w:szCs w:val="24"/>
              </w:rPr>
              <w:t>Wheels</w:t>
            </w:r>
          </w:p>
        </w:tc>
      </w:tr>
    </w:tbl>
    <w:p w:rsidR="00B972EE" w:rsidRPr="00825EAD" w:rsidRDefault="00B972EE" w:rsidP="00B972EE">
      <w:pPr>
        <w:jc w:val="center"/>
        <w:rPr>
          <w:rFonts w:cstheme="minorHAnsi"/>
        </w:rPr>
      </w:pPr>
    </w:p>
    <w:p w:rsidR="00B972EE" w:rsidRDefault="00B972EE" w:rsidP="00B972EE">
      <w:pPr>
        <w:jc w:val="both"/>
        <w:rPr>
          <w:rFonts w:cstheme="minorHAnsi"/>
        </w:rPr>
      </w:pPr>
      <w:r w:rsidRPr="00825EAD">
        <w:rPr>
          <w:rFonts w:cstheme="minorHAnsi"/>
        </w:rPr>
        <w:t xml:space="preserve">What is clear from this list is that car buyers and users have both functional and emotional requirements. These detailed requirements were solicited through a series of clinics, surveys and interviews, and road and laboratory investigations that generated many predicted and some unexpected results.  </w:t>
      </w:r>
    </w:p>
    <w:p w:rsidR="009D069A" w:rsidRDefault="009D069A" w:rsidP="00B972EE">
      <w:pPr>
        <w:jc w:val="both"/>
        <w:rPr>
          <w:rFonts w:cstheme="minorHAnsi"/>
        </w:rPr>
      </w:pPr>
    </w:p>
    <w:p w:rsidR="009D069A" w:rsidRDefault="009D069A" w:rsidP="00B972EE">
      <w:pPr>
        <w:jc w:val="both"/>
        <w:rPr>
          <w:rFonts w:cstheme="minorHAnsi"/>
        </w:rPr>
      </w:pPr>
    </w:p>
    <w:p w:rsidR="008B78A4" w:rsidRPr="00825EAD" w:rsidRDefault="008B78A4" w:rsidP="00B972EE">
      <w:pPr>
        <w:jc w:val="both"/>
        <w:rPr>
          <w:rFonts w:cstheme="minorHAnsi"/>
        </w:rPr>
      </w:pPr>
    </w:p>
    <w:p w:rsidR="00B972EE" w:rsidRPr="00825EAD" w:rsidRDefault="00B972EE" w:rsidP="00B972EE">
      <w:pPr>
        <w:pStyle w:val="ListParagraph"/>
        <w:numPr>
          <w:ilvl w:val="0"/>
          <w:numId w:val="60"/>
        </w:numPr>
        <w:spacing w:line="276" w:lineRule="auto"/>
        <w:jc w:val="both"/>
        <w:rPr>
          <w:rFonts w:cstheme="minorHAnsi"/>
        </w:rPr>
      </w:pPr>
      <w:r w:rsidRPr="00825EAD">
        <w:rPr>
          <w:rFonts w:cstheme="minorHAnsi"/>
        </w:rPr>
        <w:lastRenderedPageBreak/>
        <w:t>Physical ACCESS</w:t>
      </w:r>
    </w:p>
    <w:p w:rsidR="00B972EE" w:rsidRPr="00825EAD" w:rsidRDefault="00B972EE" w:rsidP="00B972EE">
      <w:pPr>
        <w:pStyle w:val="ListParagraph"/>
        <w:ind w:left="360"/>
        <w:jc w:val="both"/>
        <w:rPr>
          <w:rFonts w:cstheme="minorHAnsi"/>
        </w:rPr>
      </w:pPr>
    </w:p>
    <w:p w:rsidR="00B972EE" w:rsidRPr="00825EAD" w:rsidRDefault="00B972EE" w:rsidP="00B972EE">
      <w:pPr>
        <w:jc w:val="both"/>
        <w:rPr>
          <w:rFonts w:cstheme="minorHAnsi"/>
        </w:rPr>
      </w:pPr>
      <w:r w:rsidRPr="00825EAD">
        <w:rPr>
          <w:rFonts w:cstheme="minorHAnsi"/>
        </w:rPr>
        <w:t>Drivers must be able to see where they are going. Controls must be within easy reach of all shapes and sizes of drivers and passengers. Wrap around “cockpits” were fashionable – all the vehicle and secondary system controls must be located for quick and easy ACCESS. Cup holders were a must, no one should drive without a non spill coffee cup at hand! And what about convenient storage for everything from sun glasses to briefcases? A contradictory challenge was that the older drivers and passengers did not like to be confined – they preferred the wide open bench seat arrangement, which also served as a wide open storage facility. The “golden triangle” – H (hip) point, Heel point and Hand point – had to be adjustable to suit size differences, postural preferences and mobility limitations. Generally these occupant packaging variations are met by a six way adjustable seat with a seat back recliner rather than the available, but expensive, steering wheel and foot pedal adjustments.</w:t>
      </w:r>
    </w:p>
    <w:p w:rsidR="008B78A4" w:rsidRDefault="008B78A4" w:rsidP="00B972EE">
      <w:pPr>
        <w:jc w:val="both"/>
        <w:rPr>
          <w:rFonts w:cstheme="minorHAnsi"/>
        </w:rPr>
      </w:pPr>
    </w:p>
    <w:p w:rsidR="00B972EE" w:rsidRPr="00825EAD" w:rsidRDefault="00B972EE" w:rsidP="00B972EE">
      <w:pPr>
        <w:jc w:val="both"/>
        <w:rPr>
          <w:rFonts w:cstheme="minorHAnsi"/>
        </w:rPr>
      </w:pPr>
      <w:r w:rsidRPr="00825EAD">
        <w:rPr>
          <w:rFonts w:cstheme="minorHAnsi"/>
        </w:rPr>
        <w:t>Entry and egress presented another challenge. In some clinics aimed at comparing different vehicle types, the older subjects preferred “low rider” pickup trucks because they could get in and out easily as compared with standard sedans where the seats were too low for their reduced agility. However</w:t>
      </w:r>
      <w:r w:rsidR="009D069A">
        <w:rPr>
          <w:rFonts w:cstheme="minorHAnsi"/>
        </w:rPr>
        <w:t>,</w:t>
      </w:r>
      <w:r w:rsidRPr="00825EAD">
        <w:rPr>
          <w:rFonts w:cstheme="minorHAnsi"/>
        </w:rPr>
        <w:t xml:space="preserve"> this same group liked large, high pickups and low cowl sedans, because they could more easily see where they were going. Video analysis of behaviors during entry and egress noted considerable use of the hands as a supplement to their decreased leg power; the steering wheel was a frequent target, but this was not designed to withstand large moments. Seat backs and door frame handles provided other useful mechanical advantages. The entry and egress pathway was also seen to be hindered by high sills and contoured seats. All of these requirements were addressed by “occupant packaging” interventions. </w:t>
      </w:r>
    </w:p>
    <w:p w:rsidR="008B78A4" w:rsidRDefault="008B78A4" w:rsidP="00B972EE">
      <w:pPr>
        <w:jc w:val="both"/>
        <w:rPr>
          <w:rFonts w:cstheme="minorHAnsi"/>
        </w:rPr>
      </w:pPr>
    </w:p>
    <w:p w:rsidR="00B972EE" w:rsidRPr="00825EAD" w:rsidRDefault="00B972EE" w:rsidP="00B972EE">
      <w:pPr>
        <w:jc w:val="both"/>
        <w:rPr>
          <w:rFonts w:cstheme="minorHAnsi"/>
        </w:rPr>
      </w:pPr>
      <w:r w:rsidRPr="00825EAD">
        <w:rPr>
          <w:rFonts w:cstheme="minorHAnsi"/>
        </w:rPr>
        <w:t>One interesting challenge faced by older occupants was that once they got into the vehicle they could not reach the door to close it. This observation spawned a few different interventions, including door opening detents and extended straps or handles. Once in the car the occupant was faced with the next challenge of reaching their seat belt. This led to the design of an accessible restraint system integrated into the seat, which also brought vehicle assembly advantages as a bonus. A problem faced by smaller, older, more fragile drivers is that they often sat too close to the steering wheel mounted air bag, which could have serious implications in the case of even a small collision. One solution was the addition of deployable pedals, although this turned out to be an aftermarket opportunity. This crash safety problem spawned a major multi university competition to develop an effective passive restraint system. Numerous solutions were presented, including friendly interiors, a deployable dash board and a deployable air belt. This last device was developed to the stage of crash testing of various deployable bags and belts around the occupant, some of which concepts may be seen in modern vehicles. A notable development addressed side impact protection.</w:t>
      </w:r>
    </w:p>
    <w:p w:rsidR="008B78A4" w:rsidRDefault="008B78A4" w:rsidP="00B972EE">
      <w:pPr>
        <w:jc w:val="both"/>
        <w:rPr>
          <w:rFonts w:cstheme="minorHAnsi"/>
        </w:rPr>
      </w:pPr>
    </w:p>
    <w:p w:rsidR="00B972EE" w:rsidRPr="00825EAD" w:rsidRDefault="00B972EE" w:rsidP="00B972EE">
      <w:pPr>
        <w:jc w:val="both"/>
        <w:rPr>
          <w:rFonts w:cstheme="minorHAnsi"/>
        </w:rPr>
      </w:pPr>
      <w:r w:rsidRPr="00825EAD">
        <w:rPr>
          <w:rFonts w:cstheme="minorHAnsi"/>
        </w:rPr>
        <w:t xml:space="preserve">Another unexpected challenge noted among older, smaller drivers was their limited ability to operate the brake pedal with sufficient speed and force. Coplanar pedals were proposed as a partial solution to reduce movement time, but inadvertent actuation was a concern. Around the time of this ACCESS car project there was a major furor about “runaway cars.” One vocal </w:t>
      </w:r>
      <w:r w:rsidRPr="00825EAD">
        <w:rPr>
          <w:rFonts w:cstheme="minorHAnsi"/>
        </w:rPr>
        <w:lastRenderedPageBreak/>
        <w:t>constituency blamed the engine control module, but this was dismissed in favor of the driver error explanation. Usually older drivers who for some reason were disoriented pushed the accelerator pedal instead of the brake and failed to recognize this error – the harder they pressed the faster the vehicle went. This unwanted acceleration issue generated a major investigation involving many older drivers, vehicle types, pedal packages, closed course maneuvers and distractions. The results unequivocally confirmed the driver error explanation. Although the introduction of the brake transmission interlock helped in many common unwanted acceleration scenarios, the problem may never be resolved completely due to the considerable operational advantage of the close proximity of the brake and accelerator.</w:t>
      </w:r>
    </w:p>
    <w:p w:rsidR="008B78A4" w:rsidRDefault="008B78A4" w:rsidP="00B972EE">
      <w:pPr>
        <w:jc w:val="both"/>
        <w:rPr>
          <w:rFonts w:cstheme="minorHAnsi"/>
        </w:rPr>
      </w:pPr>
    </w:p>
    <w:p w:rsidR="00B972EE" w:rsidRDefault="00B972EE" w:rsidP="00B972EE">
      <w:pPr>
        <w:jc w:val="both"/>
        <w:rPr>
          <w:rFonts w:cstheme="minorHAnsi"/>
        </w:rPr>
      </w:pPr>
      <w:r w:rsidRPr="00825EAD">
        <w:rPr>
          <w:rFonts w:cstheme="minorHAnsi"/>
        </w:rPr>
        <w:t>Storage for items of all sorts and sizes is one of the advantages of the automobile. One contribution of the ACCESS program was the development of a low lift over trunk (boot) for cars. An even better solution is the flat bed trunk found in most minivans today. This issue led to the discussion of the spare wheel, which, when placed horizontally in a trunk well is very difficult to remove. Vertical orientation was seen to help as also were various leveraging devices, and the now popular “mini spare.” However, our survey of older drivers indicated that none of them would ever attempt to change a flat tire. It was suggested that a better solution would be to exchange the spare wheel for a mobile phone!</w:t>
      </w:r>
    </w:p>
    <w:p w:rsidR="008B78A4" w:rsidRPr="00825EAD" w:rsidRDefault="008B78A4" w:rsidP="00B972EE">
      <w:pPr>
        <w:jc w:val="both"/>
        <w:rPr>
          <w:rFonts w:cstheme="minorHAnsi"/>
        </w:rPr>
      </w:pPr>
    </w:p>
    <w:p w:rsidR="00B972EE" w:rsidRPr="00825EAD" w:rsidRDefault="00B972EE" w:rsidP="00B972EE">
      <w:pPr>
        <w:pStyle w:val="ListParagraph"/>
        <w:numPr>
          <w:ilvl w:val="0"/>
          <w:numId w:val="60"/>
        </w:numPr>
        <w:spacing w:line="276" w:lineRule="auto"/>
        <w:jc w:val="both"/>
        <w:rPr>
          <w:rFonts w:cstheme="minorHAnsi"/>
        </w:rPr>
      </w:pPr>
      <w:r w:rsidRPr="00825EAD">
        <w:rPr>
          <w:rFonts w:cstheme="minorHAnsi"/>
        </w:rPr>
        <w:t>Cognitive ACCESS</w:t>
      </w:r>
    </w:p>
    <w:p w:rsidR="00B972EE" w:rsidRPr="00825EAD" w:rsidRDefault="00B972EE" w:rsidP="00B972EE">
      <w:pPr>
        <w:pStyle w:val="ListParagraph"/>
        <w:ind w:left="360"/>
        <w:jc w:val="both"/>
        <w:rPr>
          <w:rFonts w:cstheme="minorHAnsi"/>
        </w:rPr>
      </w:pPr>
    </w:p>
    <w:p w:rsidR="00B972EE" w:rsidRPr="00825EAD" w:rsidRDefault="00B972EE" w:rsidP="00B972EE">
      <w:pPr>
        <w:jc w:val="both"/>
        <w:rPr>
          <w:rFonts w:cstheme="minorHAnsi"/>
        </w:rPr>
      </w:pPr>
      <w:r w:rsidRPr="00825EAD">
        <w:rPr>
          <w:rFonts w:cstheme="minorHAnsi"/>
        </w:rPr>
        <w:t>At the time of this program the information technology revolution was just beginning to accelerate and suppliers of new electronic devices were bombarding the vehicle manufacturers with their wares. Entertainment, navigation and communication systems were beginning to be thrust upon the hapless driver, whose attention and cognitive capabilities did not change to meet the challenge.  Older drivers were particularly vulnerable to this data deluge.  Simulator studies showed some drivers taking their eyes off the road for more than a minute while fumbling with the buttons on the complicated console. A major simulator study of head up displays showed considerable “cognitive capture.” At the time designers wanted to copy the rich aviation head up display technology, but eventually settled for a minimal number of simple parameter presentations, such as speed and warning lights.</w:t>
      </w:r>
    </w:p>
    <w:p w:rsidR="00056309" w:rsidRDefault="00056309" w:rsidP="00B972EE">
      <w:pPr>
        <w:jc w:val="both"/>
        <w:rPr>
          <w:rFonts w:cstheme="minorHAnsi"/>
        </w:rPr>
      </w:pPr>
    </w:p>
    <w:p w:rsidR="00B972EE" w:rsidRPr="00825EAD" w:rsidRDefault="00B972EE" w:rsidP="00B972EE">
      <w:pPr>
        <w:jc w:val="both"/>
        <w:rPr>
          <w:rFonts w:cstheme="minorHAnsi"/>
        </w:rPr>
      </w:pPr>
      <w:r w:rsidRPr="00825EAD">
        <w:rPr>
          <w:rFonts w:cstheme="minorHAnsi"/>
        </w:rPr>
        <w:t>Entertainment and communication were another matter. Designers wished to put screens within easy visual ACCESS for the drivers and then fill them with material not necessarily related to vehicle control. Imagine watching the movie “Top Gun” or watching the World (soccer) Cup while driving along a crowded freeway! The auditory channel provided another information opportunity for designers. Drivers could not only listen to key snippets of sometimes useful information but also talk to their vehicles. At the time of this ACCESS program voice recognition technology was not well developed and this resulted in irate users shouting at their cars in order to communicate the correct phone number. Talking cars were in vogue, but this platform soon became the medium for irritating repetitions. However</w:t>
      </w:r>
      <w:r w:rsidR="009D069A">
        <w:rPr>
          <w:rFonts w:cstheme="minorHAnsi"/>
        </w:rPr>
        <w:t>,</w:t>
      </w:r>
      <w:r w:rsidRPr="00825EAD">
        <w:rPr>
          <w:rFonts w:cstheme="minorHAnsi"/>
        </w:rPr>
        <w:t xml:space="preserve"> voice commands have now proven their worth in the use of navigation equipment. </w:t>
      </w:r>
    </w:p>
    <w:p w:rsidR="00056309" w:rsidRDefault="00056309" w:rsidP="00B972EE">
      <w:pPr>
        <w:jc w:val="both"/>
        <w:rPr>
          <w:rFonts w:cstheme="minorHAnsi"/>
        </w:rPr>
      </w:pPr>
    </w:p>
    <w:p w:rsidR="00B972EE" w:rsidRPr="00825EAD" w:rsidRDefault="00B972EE" w:rsidP="00B972EE">
      <w:pPr>
        <w:jc w:val="both"/>
        <w:rPr>
          <w:rFonts w:cstheme="minorHAnsi"/>
        </w:rPr>
      </w:pPr>
      <w:r w:rsidRPr="00825EAD">
        <w:rPr>
          <w:rFonts w:cstheme="minorHAnsi"/>
        </w:rPr>
        <w:lastRenderedPageBreak/>
        <w:t>At the time of this investigation GPS technology was just beginning to become available and this spawned rudimentary navigation features. Unfortunately interface designs with too many buttons and deep menus proved to be attractive nuisances and it was suggested that these features should not be used while driving. Recent advances, including voice technology and improved interface design have gone a long way towards removing unnecessary mental workload load during these navigation system interactions.</w:t>
      </w:r>
    </w:p>
    <w:p w:rsidR="008B78A4" w:rsidRDefault="008B78A4" w:rsidP="00B972EE">
      <w:pPr>
        <w:jc w:val="both"/>
        <w:rPr>
          <w:rFonts w:cstheme="minorHAnsi"/>
        </w:rPr>
      </w:pPr>
    </w:p>
    <w:p w:rsidR="00B972EE" w:rsidRPr="00825EAD" w:rsidRDefault="00B972EE" w:rsidP="00B972EE">
      <w:pPr>
        <w:jc w:val="both"/>
        <w:rPr>
          <w:rFonts w:cstheme="minorHAnsi"/>
        </w:rPr>
      </w:pPr>
      <w:r w:rsidRPr="00825EAD">
        <w:rPr>
          <w:rFonts w:cstheme="minorHAnsi"/>
        </w:rPr>
        <w:t xml:space="preserve">The contemporary proliferation of mobile technology has drawn the attention of many researchers and regulators. Smart phones are extremely attractive devices for many purposes, including communication (voice and text), navigation, entertainment and security for older drivers, and attempts to enforce a total ban will not succeed. The intermediate solution of hands free operation is only minimally effective; the principal culprit is cognitive capture. This saga will continue to be fertile ground for human factors specialists. </w:t>
      </w:r>
    </w:p>
    <w:p w:rsidR="008B78A4" w:rsidRDefault="008B78A4" w:rsidP="00B972EE">
      <w:pPr>
        <w:jc w:val="both"/>
        <w:rPr>
          <w:rFonts w:cstheme="minorHAnsi"/>
        </w:rPr>
      </w:pPr>
    </w:p>
    <w:p w:rsidR="00B972EE" w:rsidRPr="00825EAD" w:rsidRDefault="00B972EE" w:rsidP="00B972EE">
      <w:pPr>
        <w:jc w:val="both"/>
        <w:rPr>
          <w:rFonts w:cstheme="minorHAnsi"/>
        </w:rPr>
      </w:pPr>
      <w:r w:rsidRPr="00825EAD">
        <w:rPr>
          <w:rFonts w:cstheme="minorHAnsi"/>
        </w:rPr>
        <w:t>One solution to the cognitive overload for drivers is to replace certain vehicle control functions by automation, involving sensing, decision making and vehicle control. The ACCESS car program investigated “NODS and RODS” – near and rear obstacle detection systems. Various sensing technologies were investigated including video, infra red, ultrasound and radar. Nowadays these technologies have an increasing presence in automobile design, but their implementation still leaves opportunities. Should back up devices have both visual and auditory signals; if visual where should the display be placed? Similarly lane change devices can also employ auditory and visual modalities. Forward looking technology such as infra red for night driving and radar for headway management are also attractive, but again may tax the cognitive and attention capabilities of drivers if due care is not paid to their implementation.</w:t>
      </w:r>
    </w:p>
    <w:p w:rsidR="008B78A4" w:rsidRDefault="008B78A4" w:rsidP="00B972EE">
      <w:pPr>
        <w:jc w:val="both"/>
        <w:rPr>
          <w:rFonts w:cstheme="minorHAnsi"/>
        </w:rPr>
      </w:pPr>
    </w:p>
    <w:p w:rsidR="00B972EE" w:rsidRDefault="00B972EE" w:rsidP="00B972EE">
      <w:pPr>
        <w:jc w:val="both"/>
        <w:rPr>
          <w:rFonts w:cstheme="minorHAnsi"/>
        </w:rPr>
      </w:pPr>
      <w:r w:rsidRPr="00825EAD">
        <w:rPr>
          <w:rFonts w:cstheme="minorHAnsi"/>
        </w:rPr>
        <w:t xml:space="preserve">The natural progression of these technologies is to automate certain driver decision and control responsibilities. The ability of automated (hands, feet and eyes free) systems to “drive” at 150 kph with one meter spacing has been demonstrated. But as with most human factors challenges the ability of the driver to enter and leave such automated systems or deal with emergencies is where full, widespread implementation breaks down. This topic also raises the issue of “trust in automation”, a common human factors topic in many domains. In aviation advanced ground proximity warning systems and airplane control automation have been shown to be more reliable than pilots under certain conditions. But the different challenges on surface roads makes such complete automation unlikely in the near future. Another similarity between flying and driving can be seen when all involved vehicle are not fitted with the same advanced technology. In aviation advanced GPS based systems may be better at judging separation than the pilot’s eye, but not all airplanes have this technology. Similarly, if a car equipped with hyper sensitive radar braking is being followed by a Mack truck some drivers may wish to have alternative automation over-ride options. </w:t>
      </w:r>
    </w:p>
    <w:p w:rsidR="008B78A4" w:rsidRPr="00825EAD" w:rsidRDefault="008B78A4" w:rsidP="00B972EE">
      <w:pPr>
        <w:jc w:val="both"/>
        <w:rPr>
          <w:rFonts w:cstheme="minorHAnsi"/>
        </w:rPr>
      </w:pPr>
    </w:p>
    <w:p w:rsidR="00B972EE" w:rsidRPr="00825EAD" w:rsidRDefault="00B972EE" w:rsidP="00B972EE">
      <w:pPr>
        <w:pStyle w:val="ListParagraph"/>
        <w:numPr>
          <w:ilvl w:val="0"/>
          <w:numId w:val="60"/>
        </w:numPr>
        <w:spacing w:line="276" w:lineRule="auto"/>
        <w:jc w:val="both"/>
        <w:rPr>
          <w:rFonts w:cstheme="minorHAnsi"/>
        </w:rPr>
      </w:pPr>
      <w:r w:rsidRPr="00825EAD">
        <w:rPr>
          <w:rFonts w:cstheme="minorHAnsi"/>
        </w:rPr>
        <w:t>Safety and Security</w:t>
      </w:r>
    </w:p>
    <w:p w:rsidR="00B972EE" w:rsidRPr="00825EAD" w:rsidRDefault="00B972EE" w:rsidP="00B972EE">
      <w:pPr>
        <w:pStyle w:val="ListParagraph"/>
        <w:ind w:left="360"/>
        <w:jc w:val="both"/>
        <w:rPr>
          <w:rFonts w:cstheme="minorHAnsi"/>
        </w:rPr>
      </w:pPr>
    </w:p>
    <w:p w:rsidR="00B972EE" w:rsidRPr="00825EAD" w:rsidRDefault="00B972EE" w:rsidP="00B972EE">
      <w:pPr>
        <w:jc w:val="both"/>
        <w:rPr>
          <w:rFonts w:cstheme="minorHAnsi"/>
        </w:rPr>
      </w:pPr>
      <w:r w:rsidRPr="00825EAD">
        <w:rPr>
          <w:rFonts w:cstheme="minorHAnsi"/>
        </w:rPr>
        <w:t xml:space="preserve">A familiar characteristic of older people is their reduced ability to respond to emergencies. This need was met in the ACCESS program by the development of an Emergency Communication </w:t>
      </w:r>
      <w:r w:rsidRPr="00825EAD">
        <w:rPr>
          <w:rFonts w:cstheme="minorHAnsi"/>
        </w:rPr>
        <w:lastRenderedPageBreak/>
        <w:t>System using the new availability of GPS to provide vehicle location information. The concept was a broker – agent system in which the press of a button would connect the driver to a service “broker” who would then dispatch an appropriate service – such as police, ambulance, breakdown, or navigation assistance. The eventual implementation of this system –ONSTAR – reverted to a single call button, leaving the broker to deal with service selection.</w:t>
      </w:r>
    </w:p>
    <w:p w:rsidR="00056309" w:rsidRDefault="00056309" w:rsidP="00B972EE">
      <w:pPr>
        <w:jc w:val="both"/>
        <w:rPr>
          <w:rFonts w:cstheme="minorHAnsi"/>
        </w:rPr>
      </w:pPr>
    </w:p>
    <w:p w:rsidR="008B78A4" w:rsidRDefault="00B972EE" w:rsidP="00B972EE">
      <w:pPr>
        <w:jc w:val="both"/>
        <w:rPr>
          <w:rFonts w:cstheme="minorHAnsi"/>
        </w:rPr>
      </w:pPr>
      <w:r w:rsidRPr="00825EAD">
        <w:rPr>
          <w:rFonts w:cstheme="minorHAnsi"/>
        </w:rPr>
        <w:t>Other security features included ACCESS to the vehicle. Micro electronics technology was becoming available to not only open the door, but to configure the vehicle seats, radio, heating and other systems to the driver’s preference. The panic switch was a top requirement on the radio frequency key fob. One societal concern is the prevention of incapable drivers getting behind the wheel. This, sometimes temporary lack of capability may be due to sleepiness, prescription or over the counter medication, or alcohol. The research team explored various ways of sensing the driver’s capability through target aiming (key in the lock), short term memory tasks and breathalyzer interlocks. The challenges with such interventions are the relative probabilities of false positives and false negatives. To date no totally satisfactory system has been implemented on a large scale. One partial attempt to protect teenagers has been the requirement of a special key to provide ACCESS to the top gears in high performance sports cars.</w:t>
      </w:r>
    </w:p>
    <w:p w:rsidR="00B972EE" w:rsidRPr="00825EAD" w:rsidRDefault="00B972EE" w:rsidP="00B972EE">
      <w:pPr>
        <w:jc w:val="both"/>
        <w:rPr>
          <w:rFonts w:cstheme="minorHAnsi"/>
        </w:rPr>
      </w:pPr>
      <w:r w:rsidRPr="00825EAD">
        <w:rPr>
          <w:rFonts w:cstheme="minorHAnsi"/>
        </w:rPr>
        <w:t xml:space="preserve"> </w:t>
      </w:r>
    </w:p>
    <w:p w:rsidR="00B972EE" w:rsidRDefault="00B972EE" w:rsidP="00B972EE">
      <w:pPr>
        <w:pStyle w:val="ListParagraph"/>
        <w:numPr>
          <w:ilvl w:val="0"/>
          <w:numId w:val="60"/>
        </w:numPr>
        <w:spacing w:line="276" w:lineRule="auto"/>
        <w:jc w:val="both"/>
        <w:rPr>
          <w:rFonts w:cstheme="minorHAnsi"/>
        </w:rPr>
      </w:pPr>
      <w:r w:rsidRPr="00825EAD">
        <w:rPr>
          <w:rFonts w:cstheme="minorHAnsi"/>
        </w:rPr>
        <w:t>Ownership ACCESS</w:t>
      </w:r>
    </w:p>
    <w:p w:rsidR="00B972EE" w:rsidRPr="00FC3829" w:rsidRDefault="00B972EE" w:rsidP="00FC3829">
      <w:pPr>
        <w:jc w:val="both"/>
        <w:rPr>
          <w:rFonts w:cstheme="minorHAnsi"/>
        </w:rPr>
      </w:pPr>
    </w:p>
    <w:p w:rsidR="00B972EE" w:rsidRPr="00825EAD" w:rsidRDefault="00B972EE" w:rsidP="00B972EE">
      <w:pPr>
        <w:jc w:val="both"/>
        <w:rPr>
          <w:rFonts w:cstheme="minorHAnsi"/>
        </w:rPr>
      </w:pPr>
      <w:r w:rsidRPr="00825EAD">
        <w:rPr>
          <w:rFonts w:cstheme="minorHAnsi"/>
        </w:rPr>
        <w:t xml:space="preserve">One probably has to sign one’s name 27 times to buy, finance, insure, license and maintain the vehicle, having read many pages of small print. Disposal or trade in presents more hurdles and financial pitfalls.  The older owner may not have the patience to do this. One solution explored during the ACCESS program was that of rental or leasing, which may offer the convenience and lessen the responsibility of the older owner. </w:t>
      </w:r>
    </w:p>
    <w:p w:rsidR="00E51A6B" w:rsidRDefault="00E51A6B" w:rsidP="00B972EE">
      <w:pPr>
        <w:jc w:val="both"/>
        <w:rPr>
          <w:rFonts w:cstheme="minorHAnsi"/>
        </w:rPr>
      </w:pPr>
    </w:p>
    <w:p w:rsidR="00B972EE" w:rsidRPr="00825EAD" w:rsidRDefault="00B972EE" w:rsidP="00B972EE">
      <w:pPr>
        <w:jc w:val="both"/>
        <w:rPr>
          <w:rFonts w:cstheme="minorHAnsi"/>
        </w:rPr>
      </w:pPr>
      <w:r w:rsidRPr="00825EAD">
        <w:rPr>
          <w:rFonts w:cstheme="minorHAnsi"/>
        </w:rPr>
        <w:t>This issue of ownership raised the point of journey type and distance. Older owners may not need to fight with the commuting freeway traffic. All they may wish to do is drive around their neighborhood to the s</w:t>
      </w:r>
      <w:r w:rsidR="00FC3829">
        <w:rPr>
          <w:rFonts w:cstheme="minorHAnsi"/>
        </w:rPr>
        <w:t>hop, friends or doctor. This le</w:t>
      </w:r>
      <w:r w:rsidRPr="00825EAD">
        <w:rPr>
          <w:rFonts w:cstheme="minorHAnsi"/>
        </w:rPr>
        <w:t xml:space="preserve">d the ACCESS program to develop concepts for small perhaps rented electric “neighborhood” vehicles. </w:t>
      </w:r>
    </w:p>
    <w:p w:rsidR="00E51A6B" w:rsidRDefault="00E51A6B" w:rsidP="00B972EE">
      <w:pPr>
        <w:jc w:val="both"/>
        <w:rPr>
          <w:rFonts w:cstheme="minorHAnsi"/>
        </w:rPr>
      </w:pPr>
    </w:p>
    <w:p w:rsidR="00B972EE" w:rsidRDefault="00B972EE" w:rsidP="00B972EE">
      <w:pPr>
        <w:jc w:val="both"/>
        <w:rPr>
          <w:rFonts w:cstheme="minorHAnsi"/>
        </w:rPr>
      </w:pPr>
      <w:r w:rsidRPr="00825EAD">
        <w:rPr>
          <w:rFonts w:cstheme="minorHAnsi"/>
        </w:rPr>
        <w:t xml:space="preserve">Both older and younger people have affective as well as physical and cognitive dimensions. They may wish to choose a bigger, shinier, faster, more expensive </w:t>
      </w:r>
      <w:r w:rsidRPr="00825EAD">
        <w:rPr>
          <w:rFonts w:cstheme="minorHAnsi"/>
          <w:i/>
        </w:rPr>
        <w:t>vehicle with a prestigious nameplate, and defend</w:t>
      </w:r>
      <w:r w:rsidRPr="00825EAD">
        <w:rPr>
          <w:rFonts w:cstheme="minorHAnsi"/>
        </w:rPr>
        <w:t xml:space="preserve"> vehemently their right to choose. They may like to drive on the freeway at a speed that is half of that of the surrounding traffic. These affective dimensions may be compromised by cognitive limitations and one day their children will have to “throw away the key.” </w:t>
      </w:r>
    </w:p>
    <w:p w:rsidR="00E51A6B" w:rsidRPr="00825EAD" w:rsidRDefault="00E51A6B" w:rsidP="00B972EE">
      <w:pPr>
        <w:jc w:val="both"/>
        <w:rPr>
          <w:rFonts w:cstheme="minorHAnsi"/>
        </w:rPr>
      </w:pPr>
    </w:p>
    <w:p w:rsidR="00B972EE" w:rsidRPr="00825EAD" w:rsidRDefault="00B972EE" w:rsidP="00B972EE">
      <w:pPr>
        <w:pStyle w:val="ListParagraph"/>
        <w:numPr>
          <w:ilvl w:val="0"/>
          <w:numId w:val="59"/>
        </w:numPr>
        <w:spacing w:after="200" w:line="276" w:lineRule="auto"/>
        <w:jc w:val="both"/>
        <w:rPr>
          <w:rFonts w:cstheme="minorHAnsi"/>
        </w:rPr>
      </w:pPr>
      <w:r w:rsidRPr="00825EAD">
        <w:rPr>
          <w:rFonts w:cstheme="minorHAnsi"/>
        </w:rPr>
        <w:t xml:space="preserve">PUBLIC TRANSPORT </w:t>
      </w:r>
    </w:p>
    <w:p w:rsidR="00B972EE" w:rsidRPr="00825EAD" w:rsidRDefault="00B972EE" w:rsidP="00B972EE">
      <w:pPr>
        <w:pStyle w:val="ListParagraph"/>
        <w:ind w:left="360"/>
        <w:jc w:val="both"/>
        <w:rPr>
          <w:rFonts w:cstheme="minorHAnsi"/>
        </w:rPr>
      </w:pPr>
    </w:p>
    <w:p w:rsidR="00B972EE" w:rsidRPr="00825EAD" w:rsidRDefault="00B972EE" w:rsidP="00B972EE">
      <w:pPr>
        <w:pStyle w:val="ListParagraph"/>
        <w:ind w:left="0"/>
        <w:jc w:val="both"/>
        <w:rPr>
          <w:rFonts w:cstheme="minorHAnsi"/>
        </w:rPr>
      </w:pPr>
      <w:r w:rsidRPr="00825EAD">
        <w:rPr>
          <w:rFonts w:cstheme="minorHAnsi"/>
        </w:rPr>
        <w:t xml:space="preserve">There are many difficulties for the public transport alternative. First demand varies over the day and overcapacity is inefficient from the supplier’s viewpoint. These time issues may be resolved somewhat by those who create demand, such as employers, but they are averse to advice unless that advice is supplemented by an incentive.  Second there is the problem of “the last mile” or </w:t>
      </w:r>
      <w:r w:rsidRPr="00825EAD">
        <w:rPr>
          <w:rFonts w:cstheme="minorHAnsi"/>
        </w:rPr>
        <w:lastRenderedPageBreak/>
        <w:t>penetration of the public transport system close to the place of origin and destination. This ACCESS issue may be helped to some extent by feeder systems, such as the minibuses common in all SE Asian cities. Market driven private sector alternatives succeed where there is a void in the public systems. Third there is the challenge of crowding and the aspiration of some to sit in their comfortable, electronics embellished, chauffer driven cars. It is up to the market and government to resolve these challenges.</w:t>
      </w:r>
    </w:p>
    <w:p w:rsidR="00056309" w:rsidRDefault="00056309" w:rsidP="00B972EE">
      <w:pPr>
        <w:jc w:val="both"/>
        <w:rPr>
          <w:rFonts w:cstheme="minorHAnsi"/>
        </w:rPr>
      </w:pPr>
    </w:p>
    <w:p w:rsidR="00B972EE" w:rsidRDefault="00B972EE" w:rsidP="00B972EE">
      <w:pPr>
        <w:jc w:val="both"/>
        <w:rPr>
          <w:rFonts w:cstheme="minorHAnsi"/>
        </w:rPr>
      </w:pPr>
      <w:r w:rsidRPr="00825EAD">
        <w:rPr>
          <w:rFonts w:cstheme="minorHAnsi"/>
        </w:rPr>
        <w:t xml:space="preserve">A study in Hong Kong was aimed at the transportation of the elderly and the disabled. The investigation was related to the problem of ACCESS to the Mass Transit Railway. This study largely relied on the views of transportation experts and focus groups of potential users. The last mile and crowding issues were preeminent. The consensus solutions were segregation and flexibility rather than integration. A communication mediated broker – agent system was designed where a customer called a broker, who connected him or her with an appropriate agent, who had the flexibility and capacity to offer door to door service. A similar concept service for the larger suburbia / private vehicle dominated cities in the West, discussed in the ACCESS program was called “Let me tell you about my grandchildren”. In this concept the customers were older people who could not drive and the agents were older, usually retired people who could still drive and who wished to have an opportunity to talk about their grandchildren. </w:t>
      </w:r>
    </w:p>
    <w:p w:rsidR="00E51A6B" w:rsidRPr="00825EAD" w:rsidRDefault="00E51A6B" w:rsidP="00B972EE">
      <w:pPr>
        <w:jc w:val="both"/>
        <w:rPr>
          <w:rFonts w:cstheme="minorHAnsi"/>
        </w:rPr>
      </w:pPr>
    </w:p>
    <w:p w:rsidR="00B972EE" w:rsidRPr="00825EAD" w:rsidRDefault="00B972EE" w:rsidP="00B972EE">
      <w:pPr>
        <w:pStyle w:val="ListParagraph"/>
        <w:numPr>
          <w:ilvl w:val="0"/>
          <w:numId w:val="59"/>
        </w:numPr>
        <w:spacing w:line="276" w:lineRule="auto"/>
        <w:jc w:val="both"/>
        <w:rPr>
          <w:rFonts w:cstheme="minorHAnsi"/>
        </w:rPr>
      </w:pPr>
      <w:r w:rsidRPr="00825EAD">
        <w:rPr>
          <w:rFonts w:cstheme="minorHAnsi"/>
        </w:rPr>
        <w:t>CONCLUSIONS</w:t>
      </w:r>
    </w:p>
    <w:p w:rsidR="00B972EE" w:rsidRPr="00825EAD" w:rsidRDefault="00B972EE" w:rsidP="00B972EE">
      <w:pPr>
        <w:pStyle w:val="ListParagraph"/>
        <w:ind w:left="360"/>
        <w:jc w:val="both"/>
        <w:rPr>
          <w:rFonts w:cstheme="minorHAnsi"/>
        </w:rPr>
      </w:pPr>
    </w:p>
    <w:p w:rsidR="00B972EE" w:rsidRDefault="00B972EE" w:rsidP="00B972EE">
      <w:pPr>
        <w:jc w:val="both"/>
        <w:rPr>
          <w:rFonts w:cstheme="minorHAnsi"/>
        </w:rPr>
      </w:pPr>
      <w:r w:rsidRPr="00825EAD">
        <w:rPr>
          <w:rFonts w:cstheme="minorHAnsi"/>
        </w:rPr>
        <w:t>Most large cities pursue the mass transit railway option for the majority of movers. Throughways, fast lanes, bus lanes and bicycle lanes help the segregation solution. Motor cycles pursue the integration solution by filling the gaps in the coarse grain traffic system. The electronics invasion continues apace with opportunities for navigation, communication, entertainment and vehicle control. Many people learn to cope with these new demands, especially when the Human Factors community has addressed the interfaces. But older people are slow adapters and adopters and they are rapidly becoming a vociferous political majority for a blend of segregation and integration.</w:t>
      </w:r>
    </w:p>
    <w:p w:rsidR="00E51A6B" w:rsidRPr="00825EAD" w:rsidRDefault="00E51A6B" w:rsidP="00B972EE">
      <w:pPr>
        <w:jc w:val="both"/>
        <w:rPr>
          <w:rFonts w:cstheme="minorHAnsi"/>
        </w:rPr>
      </w:pPr>
    </w:p>
    <w:p w:rsidR="00B972EE" w:rsidRPr="00825EAD" w:rsidRDefault="00B972EE" w:rsidP="00B972EE">
      <w:pPr>
        <w:pStyle w:val="ListParagraph"/>
        <w:numPr>
          <w:ilvl w:val="0"/>
          <w:numId w:val="59"/>
        </w:numPr>
        <w:spacing w:after="200" w:line="276" w:lineRule="auto"/>
        <w:jc w:val="both"/>
        <w:rPr>
          <w:rFonts w:cstheme="minorHAnsi"/>
        </w:rPr>
      </w:pPr>
      <w:r w:rsidRPr="00825EAD">
        <w:rPr>
          <w:rFonts w:cstheme="minorHAnsi"/>
        </w:rPr>
        <w:t>REFERENCES</w:t>
      </w:r>
    </w:p>
    <w:p w:rsidR="00B972EE" w:rsidRPr="00825EAD" w:rsidRDefault="00B972EE" w:rsidP="00B972EE">
      <w:pPr>
        <w:jc w:val="both"/>
        <w:rPr>
          <w:rFonts w:cstheme="minorHAnsi"/>
        </w:rPr>
      </w:pPr>
      <w:r w:rsidRPr="00825EAD">
        <w:rPr>
          <w:rFonts w:cstheme="minorHAnsi"/>
        </w:rPr>
        <w:t>Bhise, V. D.  (2011), Ergonomics in the Automotive Design Process, CRC Press.</w:t>
      </w:r>
    </w:p>
    <w:p w:rsidR="00FC3829" w:rsidRDefault="00FC3829" w:rsidP="00B972EE">
      <w:pPr>
        <w:jc w:val="both"/>
        <w:rPr>
          <w:rFonts w:cstheme="minorHAnsi"/>
        </w:rPr>
      </w:pPr>
    </w:p>
    <w:p w:rsidR="00B972EE" w:rsidRPr="00825EAD" w:rsidRDefault="00B972EE" w:rsidP="00B972EE">
      <w:pPr>
        <w:jc w:val="both"/>
        <w:rPr>
          <w:rFonts w:cstheme="minorHAnsi"/>
        </w:rPr>
      </w:pPr>
      <w:r w:rsidRPr="00825EAD">
        <w:rPr>
          <w:rFonts w:cstheme="minorHAnsi"/>
        </w:rPr>
        <w:t>Gkikas, N (2012), Automotive Ergonomics: Driver Vehicle Interaction, CRC Press.</w:t>
      </w:r>
    </w:p>
    <w:p w:rsidR="00FC3829" w:rsidRDefault="00FC3829" w:rsidP="00B972EE">
      <w:pPr>
        <w:jc w:val="both"/>
        <w:rPr>
          <w:rFonts w:cstheme="minorHAnsi"/>
        </w:rPr>
      </w:pPr>
    </w:p>
    <w:p w:rsidR="00B972EE" w:rsidRPr="00825EAD" w:rsidRDefault="00B972EE" w:rsidP="00B972EE">
      <w:pPr>
        <w:jc w:val="both"/>
        <w:rPr>
          <w:rFonts w:cstheme="minorHAnsi"/>
        </w:rPr>
      </w:pPr>
      <w:r w:rsidRPr="00825EAD">
        <w:rPr>
          <w:rFonts w:cstheme="minorHAnsi"/>
        </w:rPr>
        <w:t>Peacock J. B. and W Karwowski (1993), Automotive Ergonomics, Taylor and Francis.</w:t>
      </w:r>
    </w:p>
    <w:p w:rsidR="00B972EE" w:rsidRPr="00825EAD" w:rsidRDefault="00B972EE" w:rsidP="00B972EE">
      <w:pPr>
        <w:jc w:val="both"/>
        <w:rPr>
          <w:rFonts w:cstheme="minorHAnsi"/>
        </w:rPr>
      </w:pPr>
    </w:p>
    <w:p w:rsidR="00B972EE" w:rsidRPr="00825EAD" w:rsidRDefault="00B972EE" w:rsidP="00B972EE">
      <w:pPr>
        <w:jc w:val="both"/>
        <w:rPr>
          <w:rFonts w:cstheme="minorHAnsi"/>
        </w:rPr>
      </w:pPr>
    </w:p>
    <w:p w:rsidR="00B972EE" w:rsidRPr="00825EAD" w:rsidRDefault="00B972EE" w:rsidP="00B972EE">
      <w:pPr>
        <w:jc w:val="both"/>
        <w:rPr>
          <w:rFonts w:cstheme="minorHAnsi"/>
        </w:rPr>
      </w:pPr>
    </w:p>
    <w:p w:rsidR="00E51A6B" w:rsidRDefault="00E51A6B">
      <w:pPr>
        <w:rPr>
          <w:b/>
        </w:rPr>
      </w:pPr>
      <w:r>
        <w:rPr>
          <w:b/>
        </w:rPr>
        <w:br w:type="page"/>
      </w:r>
    </w:p>
    <w:p w:rsidR="00FC3829" w:rsidRDefault="00FC3829">
      <w:pPr>
        <w:rPr>
          <w:b/>
        </w:rPr>
      </w:pPr>
      <w:r>
        <w:rPr>
          <w:b/>
        </w:rPr>
        <w:lastRenderedPageBreak/>
        <w:br w:type="page"/>
      </w:r>
    </w:p>
    <w:p w:rsidR="00056309" w:rsidRDefault="00056309" w:rsidP="00B972EE">
      <w:pPr>
        <w:jc w:val="center"/>
        <w:rPr>
          <w:b/>
        </w:rPr>
      </w:pPr>
      <w:r>
        <w:rPr>
          <w:b/>
        </w:rPr>
        <w:lastRenderedPageBreak/>
        <w:t>Chapter 37</w:t>
      </w:r>
    </w:p>
    <w:p w:rsidR="00056309" w:rsidRDefault="00056309" w:rsidP="00B972EE">
      <w:pPr>
        <w:jc w:val="center"/>
        <w:rPr>
          <w:b/>
        </w:rPr>
      </w:pPr>
    </w:p>
    <w:p w:rsidR="00B972EE" w:rsidRPr="00825EAD" w:rsidRDefault="00B972EE" w:rsidP="00B972EE">
      <w:pPr>
        <w:jc w:val="center"/>
        <w:rPr>
          <w:b/>
        </w:rPr>
      </w:pPr>
      <w:r w:rsidRPr="00825EAD">
        <w:rPr>
          <w:b/>
        </w:rPr>
        <w:t>Two More Cases</w:t>
      </w:r>
    </w:p>
    <w:p w:rsidR="00B972EE" w:rsidRPr="00825EAD" w:rsidRDefault="00B972EE" w:rsidP="00B972EE">
      <w:pPr>
        <w:jc w:val="both"/>
      </w:pPr>
    </w:p>
    <w:p w:rsidR="00B972EE" w:rsidRPr="00825EAD" w:rsidRDefault="00B972EE" w:rsidP="00B972EE">
      <w:pPr>
        <w:jc w:val="both"/>
      </w:pPr>
      <w:r w:rsidRPr="00825EAD">
        <w:t>Human Factors analysts have numerous tools in their tool bags to explore how accidents happened and what factors caused the system to fail. These tools include Edwards SHEL model which emphasizes interactions among operations, technology, contexts and people; next there is Reason’s Swiss Cheese model which directs the analyst towards predisposing causes and management responsibilities, this model is expanded by Shappell and Weigmann in their HFACS approach. These techniques complement the traditional systems safety methods of FMEA, Fault Tree Analysis, the 5 Whys, fishbone diagrams and risk analysis. All these methods are essentially subjective and qualitative, although FTA, FMEA and Risk Analysis methods do use broad quantitative estimates to explore the exhaustiveness, exclusivity, sensitivity and selectivity of the models. The advantage of these models is that they do direct the analyst’s train of thought to many plausible system failure routes. The disadvantage is that they are vulnerable to subjective biases and evidence weightings by the analysts.</w:t>
      </w:r>
    </w:p>
    <w:p w:rsidR="00B972EE" w:rsidRPr="00825EAD" w:rsidRDefault="00B972EE" w:rsidP="00B972EE">
      <w:pPr>
        <w:jc w:val="both"/>
      </w:pPr>
    </w:p>
    <w:p w:rsidR="00B972EE" w:rsidRPr="00825EAD" w:rsidRDefault="00B972EE" w:rsidP="00B972EE">
      <w:pPr>
        <w:jc w:val="both"/>
      </w:pPr>
      <w:r w:rsidRPr="00825EAD">
        <w:t>Two cases are presented, one in rehabilitation and the other in aviation that have been subjected to all of these analytic approaches and still left uncertainty regarding causality and blame</w:t>
      </w:r>
    </w:p>
    <w:p w:rsidR="00B972EE" w:rsidRPr="00825EAD" w:rsidRDefault="00B972EE" w:rsidP="00B972EE">
      <w:pPr>
        <w:jc w:val="both"/>
      </w:pPr>
    </w:p>
    <w:p w:rsidR="00B972EE" w:rsidRPr="00825EAD" w:rsidRDefault="00B972EE" w:rsidP="00B972EE">
      <w:pPr>
        <w:jc w:val="both"/>
        <w:rPr>
          <w:b/>
        </w:rPr>
      </w:pPr>
      <w:r w:rsidRPr="00825EAD">
        <w:rPr>
          <w:b/>
        </w:rPr>
        <w:t>Rehabilitation – Bilateral Achilles Tendon Avulsion Fracture</w:t>
      </w:r>
    </w:p>
    <w:p w:rsidR="00B972EE" w:rsidRPr="00825EAD" w:rsidRDefault="00B972EE" w:rsidP="00B972EE">
      <w:pPr>
        <w:jc w:val="both"/>
      </w:pPr>
    </w:p>
    <w:p w:rsidR="00B972EE" w:rsidRPr="00825EAD" w:rsidRDefault="00B972EE" w:rsidP="00B972EE">
      <w:pPr>
        <w:jc w:val="both"/>
      </w:pPr>
      <w:r w:rsidRPr="00825EAD">
        <w:t>A purpose of rehabilitation is to get the worker back to work as quickly as possible following an injury. This is achieved through localized heat, massage and exercise in the hospital ward and therapy cubicle in early stages to prevent muscle wasting and maintain joint mobility. The patient may progress to an exercise class environment to enhance his motivation and thus encourage his efforts at strengthening, mobility and coordination. Finally</w:t>
      </w:r>
      <w:r w:rsidR="009D069A">
        <w:t>,</w:t>
      </w:r>
      <w:r w:rsidRPr="00825EAD">
        <w:t xml:space="preserve"> the patient progresses to a supervised pre – work group, consisting of about half a dozen advanced patients, to carry out more challenging functional activities to ready him for return to work. </w:t>
      </w:r>
    </w:p>
    <w:p w:rsidR="00E51A6B" w:rsidRDefault="00E51A6B" w:rsidP="00B972EE">
      <w:pPr>
        <w:jc w:val="both"/>
      </w:pPr>
    </w:p>
    <w:p w:rsidR="00B972EE" w:rsidRPr="00825EAD" w:rsidRDefault="00B972EE" w:rsidP="00B972EE">
      <w:pPr>
        <w:jc w:val="both"/>
      </w:pPr>
      <w:r w:rsidRPr="00825EAD">
        <w:t>A patient with a slowly healing lower third tibial fracture progressed to this last phase of rehabilitation and participated enthusiastically in the walking, running, stair climbing, lifting, carrying pushing and pulling activities. Advanced patients progressed to ladders and scaffolding. The scaffolding task required the patient to erect an H frame scaffold level by level and place cross boards at each level. The patient in this case successfully erected the scaffolding and then started to disassemble it from the top down; he reached the lowest level with four H frames and was standing on the lowest set of cross boards. Instead of dismounting at this stage he removed the two upper H frames, which held the structure together. The two lower frames collapsed, the patient fell four feet to the floor and suffered a bilateral avulsion fracture of his Achilles tendon insertion on the calcaneus. A predisposing contribution to this injury was osteoporosis due to a long period of recovery of the earlier tibial fracture. The case was settled out of court.</w:t>
      </w:r>
    </w:p>
    <w:p w:rsidR="00B972EE" w:rsidRPr="00825EAD" w:rsidRDefault="00B972EE" w:rsidP="00B972EE">
      <w:pPr>
        <w:jc w:val="both"/>
      </w:pPr>
    </w:p>
    <w:p w:rsidR="00B972EE" w:rsidRPr="00825EAD" w:rsidRDefault="00B972EE" w:rsidP="00B972EE">
      <w:pPr>
        <w:jc w:val="both"/>
      </w:pPr>
    </w:p>
    <w:p w:rsidR="00B972EE" w:rsidRPr="00825EAD" w:rsidRDefault="00B972EE" w:rsidP="00B972EE">
      <w:pPr>
        <w:jc w:val="both"/>
      </w:pPr>
    </w:p>
    <w:p w:rsidR="00B972EE" w:rsidRPr="00825EAD" w:rsidRDefault="00B972EE" w:rsidP="00B972EE">
      <w:pPr>
        <w:jc w:val="both"/>
      </w:pPr>
    </w:p>
    <w:p w:rsidR="00B972EE" w:rsidRPr="00825EAD" w:rsidRDefault="00B972EE" w:rsidP="00B972EE">
      <w:pPr>
        <w:jc w:val="both"/>
      </w:pPr>
      <w:r w:rsidRPr="00825EAD">
        <w:t>The Reason “Swiss Cheese Model” offers a perceptive approach to this accident. Clearly the unsafe act was the responsibility of the patient who made a procedural error. The pre-conditions for this unsafe act were the clear contextual hazard of working at a height, the training, knowledge and behavior of the patient and the</w:t>
      </w:r>
      <w:r w:rsidR="009D069A">
        <w:t xml:space="preserve"> operational context of the pre-</w:t>
      </w:r>
      <w:r w:rsidRPr="00825EAD">
        <w:t xml:space="preserve">work group to carry out these functional tasks “slowly but surely.” The therapist in charge of the pre-work class had instructed and demonstrated the correct procedure but was at the time of the accident distracted by </w:t>
      </w:r>
      <w:r w:rsidR="009D069A">
        <w:t>other patients in this busy pre-</w:t>
      </w:r>
      <w:r w:rsidRPr="00825EAD">
        <w:t>work group. The therapist’s supervisor was not present, he was confident in the level of training, knowledge and dedication to duty of the therapist. The organizational climate of this much heralded accident rehabilitation center was indeed</w:t>
      </w:r>
      <w:r w:rsidR="009D069A">
        <w:t xml:space="preserve"> dedicated to the care and well-</w:t>
      </w:r>
      <w:r w:rsidRPr="00825EAD">
        <w:t>being of the patients and fully supported the aggressive return to work schedules and procedures. So where and why did the system and patient fall down?</w:t>
      </w:r>
    </w:p>
    <w:p w:rsidR="00B972EE" w:rsidRPr="00825EAD" w:rsidRDefault="00B972EE" w:rsidP="00B972EE">
      <w:pPr>
        <w:jc w:val="both"/>
      </w:pPr>
      <w:r w:rsidRPr="00825EAD">
        <w:t xml:space="preserve"> </w:t>
      </w:r>
    </w:p>
    <w:p w:rsidR="00B972EE" w:rsidRPr="00825EAD" w:rsidRDefault="00B972EE" w:rsidP="00B972EE">
      <w:pPr>
        <w:jc w:val="both"/>
      </w:pPr>
      <w:r w:rsidRPr="00825EAD">
        <w:t>The patient made an error – a violation of the correct procedure. But is an error a violation if the procedure is either forgotten or not understood in the first place? If this is the case then the therapist clearly failed to train and evaluate sufficiently his charge’s knowledge and skills. The therapist (supervisor) was distracted by monitoring other patient’s activities, which were also somewhat risky. The patient had graduated from individual treatment to group activities, for reasons of motivation and efficiency. The preconditions were obviously an issue – why would such a risky task be included in a rehabilitation program? Also why would a patient with a slow to heal fracture and the known probability of osteoporosis be sent for aggressive rehabilitation? The rehabilitation center knowingly supported this aggressive rehabilitation practice; they were proud of their very successful record of getting people back to work in a timely manner. They balanced aggressive rehabilitation with the risk of occasional failures. The holes in the Swiss Cheese all lined up.</w:t>
      </w:r>
    </w:p>
    <w:p w:rsidR="00B972EE" w:rsidRPr="00825EAD" w:rsidRDefault="00B972EE" w:rsidP="00B972EE">
      <w:pPr>
        <w:jc w:val="both"/>
      </w:pPr>
    </w:p>
    <w:p w:rsidR="00B972EE" w:rsidRPr="00825EAD" w:rsidRDefault="00B972EE" w:rsidP="00B972EE">
      <w:pPr>
        <w:jc w:val="both"/>
      </w:pPr>
    </w:p>
    <w:p w:rsidR="00B972EE" w:rsidRPr="00825EAD" w:rsidRDefault="009D069A" w:rsidP="00B972EE">
      <w:pPr>
        <w:jc w:val="both"/>
        <w:rPr>
          <w:b/>
        </w:rPr>
      </w:pPr>
      <w:r>
        <w:rPr>
          <w:b/>
        </w:rPr>
        <w:t>First solo cross-</w:t>
      </w:r>
      <w:r w:rsidR="00B972EE" w:rsidRPr="00825EAD">
        <w:rPr>
          <w:b/>
        </w:rPr>
        <w:t>country flight - Crash</w:t>
      </w:r>
    </w:p>
    <w:p w:rsidR="00B972EE" w:rsidRPr="00825EAD" w:rsidRDefault="00B972EE" w:rsidP="00B972EE">
      <w:pPr>
        <w:jc w:val="both"/>
      </w:pPr>
    </w:p>
    <w:p w:rsidR="00B972EE" w:rsidRPr="00825EAD" w:rsidRDefault="00B972EE" w:rsidP="00B972EE">
      <w:pPr>
        <w:jc w:val="both"/>
      </w:pPr>
      <w:r w:rsidRPr="00825EAD">
        <w:t xml:space="preserve">A trainee pilot, on his first solo </w:t>
      </w:r>
      <w:r w:rsidR="009D069A">
        <w:t>cross-</w:t>
      </w:r>
      <w:r w:rsidRPr="00825EAD">
        <w:t>country flight, made a hard landing and severely damaged his airplane and his ego. He dutifully called back to dispatch and the wheels of accident investigation started to turn. The local fire department showed up, sirens blaring, but was disappointed to see no flames so they took a lot of pictures for posterity. While waiting for the investigation team to show up the pilot walked to the airport restaurant for a cup of tea. The restaurant was aptly named “Crosswinds.”</w:t>
      </w:r>
    </w:p>
    <w:p w:rsidR="00B972EE" w:rsidRPr="00825EAD" w:rsidRDefault="00B972EE" w:rsidP="00B972EE">
      <w:pPr>
        <w:jc w:val="both"/>
      </w:pPr>
    </w:p>
    <w:p w:rsidR="00B972EE" w:rsidRPr="00825EAD" w:rsidRDefault="00B972EE" w:rsidP="00B972EE">
      <w:pPr>
        <w:jc w:val="both"/>
      </w:pPr>
      <w:r w:rsidRPr="00825EAD">
        <w:t>The investigation team arrived, interviewed the pilot and other witnesses. They then measured the runway markings to count the number and size of the bounces. They noted the weather and wind – a variable tail / cross wind gusting up to 12 knots. They were familiar with the training procedures and progressions, the pilot’s record and the airport. They were experts in flight training and analysis as befits a leading flight training organization. The pilot provided them with a copy of a Garmin 305 GPS recording of the flight direction, altitude, ground speed and heart rate. (See figure 1.)</w:t>
      </w:r>
    </w:p>
    <w:p w:rsidR="00B972EE" w:rsidRPr="00825EAD" w:rsidRDefault="00B972EE" w:rsidP="00B972EE">
      <w:pPr>
        <w:jc w:val="both"/>
      </w:pPr>
    </w:p>
    <w:p w:rsidR="00B972EE" w:rsidRPr="00825EAD" w:rsidRDefault="00E66870" w:rsidP="00B972EE">
      <w:pPr>
        <w:jc w:val="center"/>
      </w:pPr>
      <w:r>
        <w:rPr>
          <w:noProof/>
        </w:rPr>
        <w:pict>
          <v:shape id="_x0000_i1031" type="#_x0000_t75" alt="" style="width:363pt;height:270.75pt;mso-width-percent:0;mso-height-percent:0;mso-width-percent:0;mso-height-percent:0">
            <v:imagedata r:id="rId94" o:title=""/>
          </v:shape>
        </w:pict>
      </w:r>
    </w:p>
    <w:p w:rsidR="00B972EE" w:rsidRPr="00825EAD" w:rsidRDefault="00B972EE" w:rsidP="00B972EE">
      <w:pPr>
        <w:jc w:val="both"/>
      </w:pPr>
    </w:p>
    <w:p w:rsidR="00B972EE" w:rsidRPr="00825EAD" w:rsidRDefault="00B972EE" w:rsidP="00B972EE">
      <w:pPr>
        <w:jc w:val="both"/>
      </w:pPr>
      <w:r w:rsidRPr="00825EAD">
        <w:t>Figure 2, Flight path, altitude, ground speed and heart rate</w:t>
      </w:r>
    </w:p>
    <w:p w:rsidR="00B972EE" w:rsidRPr="00825EAD" w:rsidRDefault="00B972EE" w:rsidP="00B972EE">
      <w:pPr>
        <w:jc w:val="both"/>
      </w:pPr>
    </w:p>
    <w:p w:rsidR="00B972EE" w:rsidRPr="00825EAD" w:rsidRDefault="00B972EE" w:rsidP="00B972EE">
      <w:pPr>
        <w:jc w:val="both"/>
      </w:pPr>
      <w:r w:rsidRPr="00825EAD">
        <w:t>There was a follow up interview with a world leading accident investigation professor and a telephone interview with a local National Transportation Safety Board representative. The pilot’s very experienced flight instructors were also interviewed.</w:t>
      </w:r>
    </w:p>
    <w:p w:rsidR="00B972EE" w:rsidRPr="00825EAD" w:rsidRDefault="00B972EE" w:rsidP="00B972EE">
      <w:pPr>
        <w:jc w:val="both"/>
      </w:pPr>
    </w:p>
    <w:p w:rsidR="00B972EE" w:rsidRPr="00825EAD" w:rsidRDefault="00B972EE" w:rsidP="00B972EE">
      <w:pPr>
        <w:jc w:val="both"/>
      </w:pPr>
      <w:r w:rsidRPr="00825EAD">
        <w:t>Here is a second opportunity to sample the Swiss Cheese. Starting at the top – the training organization was absolutely dedicated to effective and efficient training and safety – they had many courses on various aspects of flight safety. They took the few accidents that occurred very seriously. They employed a blend of flight instructors, some of whom made instruction their career and many who used the appointment as a way of gathering flight hours on their way to becoming professional pilots.</w:t>
      </w:r>
    </w:p>
    <w:p w:rsidR="00B972EE" w:rsidRPr="00825EAD" w:rsidRDefault="00B972EE" w:rsidP="00B972EE">
      <w:pPr>
        <w:jc w:val="both"/>
      </w:pPr>
    </w:p>
    <w:p w:rsidR="00B972EE" w:rsidRPr="00825EAD" w:rsidRDefault="00B972EE" w:rsidP="00B972EE">
      <w:pPr>
        <w:jc w:val="both"/>
      </w:pPr>
      <w:r w:rsidRPr="00825EAD">
        <w:t xml:space="preserve">In this case there were two forms of supervision of the flight in question. First the flight instructor worked with the trainee, who had passed all the ground school requirements, on all the relevant aspects of aviation, navigation and communication. They had flown to the airport in question and discussed the flight plan. On the morning of the flight the pilot went through the flight plan with a senior dispatcher – another very experienced instructor, very familiar with the route and prevailing conditions. </w:t>
      </w:r>
    </w:p>
    <w:p w:rsidR="00B972EE" w:rsidRPr="00825EAD" w:rsidRDefault="00B972EE" w:rsidP="00B972EE">
      <w:pPr>
        <w:jc w:val="both"/>
      </w:pPr>
    </w:p>
    <w:p w:rsidR="00B972EE" w:rsidRPr="00825EAD" w:rsidRDefault="00B972EE" w:rsidP="00B972EE">
      <w:pPr>
        <w:jc w:val="both"/>
      </w:pPr>
      <w:r w:rsidRPr="00825EAD">
        <w:t xml:space="preserve">The preconditions of the accident may be addressed by Edward’s SHEL model. The pilot was a trainee, the equipment consisted of a relatively simple Cessna 172, the context included variable </w:t>
      </w:r>
      <w:r w:rsidRPr="00825EAD">
        <w:lastRenderedPageBreak/>
        <w:t>wind and an upward sloping runway, and the operational demands were all to do with the management of attitude, altitude, airspeed, navigation, communication and precise timing.</w:t>
      </w:r>
    </w:p>
    <w:p w:rsidR="00B972EE" w:rsidRPr="00825EAD" w:rsidRDefault="00B972EE" w:rsidP="00B972EE">
      <w:pPr>
        <w:jc w:val="both"/>
      </w:pPr>
    </w:p>
    <w:p w:rsidR="00B972EE" w:rsidRPr="00825EAD" w:rsidRDefault="00B972EE" w:rsidP="00B972EE">
      <w:pPr>
        <w:jc w:val="both"/>
      </w:pPr>
      <w:r w:rsidRPr="00825EAD">
        <w:t>Analysis of the flight path show the correct procedure – fly over the airport to check the wind, enter the downwind, base and final approach then go around as the approach was not judged to be stable. Both base leg to final approaches were slightly overshot. The wind was a quartering left side / tail wind; it was a quartering headwind during the initial flyover.</w:t>
      </w:r>
    </w:p>
    <w:p w:rsidR="00B972EE" w:rsidRPr="00825EAD" w:rsidRDefault="00B972EE" w:rsidP="00B972EE">
      <w:pPr>
        <w:jc w:val="both"/>
      </w:pPr>
    </w:p>
    <w:p w:rsidR="00B972EE" w:rsidRPr="00825EAD" w:rsidRDefault="00B972EE" w:rsidP="00B972EE">
      <w:pPr>
        <w:jc w:val="both"/>
      </w:pPr>
      <w:r w:rsidRPr="00825EAD">
        <w:t>Applying the Swiss Cheese and HFACS approaches raise the issue of latent supervision and organizational climate effects. At some time in any training process the reins have to come off, the pilot has to fly solo, and in this case the airport didn’t have a tower to help. So the pilot is on his own with all his training and all the preconditions, and he made a costly hard landing as described in the NTSB report:</w:t>
      </w:r>
    </w:p>
    <w:p w:rsidR="00B972EE" w:rsidRPr="00825EAD" w:rsidRDefault="00B972EE" w:rsidP="00B972EE">
      <w:pPr>
        <w:jc w:val="both"/>
      </w:pPr>
    </w:p>
    <w:p w:rsidR="00B972EE" w:rsidRPr="00825EAD" w:rsidRDefault="00B972EE" w:rsidP="00B972EE">
      <w:pPr>
        <w:jc w:val="both"/>
        <w:rPr>
          <w:i/>
          <w:color w:val="414141"/>
        </w:rPr>
      </w:pPr>
      <w:r w:rsidRPr="00825EAD">
        <w:rPr>
          <w:i/>
          <w:color w:val="414141"/>
        </w:rPr>
        <w:t>“The pilot's inadequate in-flight planning/decision, excessive airspeed on final approach, and failure to execute a go-around resulting in a misjudged flare and hard landing.”</w:t>
      </w:r>
    </w:p>
    <w:p w:rsidR="00B972EE" w:rsidRPr="00825EAD" w:rsidRDefault="00B972EE" w:rsidP="00B972EE">
      <w:pPr>
        <w:jc w:val="both"/>
        <w:rPr>
          <w:i/>
          <w:color w:val="414141"/>
        </w:rPr>
      </w:pPr>
    </w:p>
    <w:p w:rsidR="00B972EE" w:rsidRPr="00825EAD" w:rsidRDefault="00B972EE" w:rsidP="00B972EE">
      <w:pPr>
        <w:jc w:val="both"/>
        <w:rPr>
          <w:color w:val="414141"/>
        </w:rPr>
      </w:pPr>
      <w:r w:rsidRPr="00825EAD">
        <w:rPr>
          <w:color w:val="414141"/>
        </w:rPr>
        <w:t>The training organization responded by discontinuing the pilots flight training. So</w:t>
      </w:r>
      <w:r w:rsidR="009D069A">
        <w:rPr>
          <w:color w:val="414141"/>
        </w:rPr>
        <w:t>,</w:t>
      </w:r>
      <w:r w:rsidRPr="00825EAD">
        <w:rPr>
          <w:color w:val="414141"/>
        </w:rPr>
        <w:t xml:space="preserve"> both the authorities and the training program blamed the victim, having made the decision one hour earlier that the pilot was competent to complete this test successfully. The point of this discussion is not to raise the Swiss Cheese flag as an excuse, but rather to point out that even the most diligent organizations can sometimes be associated with system failures. The aftermath of this accident involved the trainee continuing his flight training at another school and obtaining his private pilot’s license.</w:t>
      </w:r>
    </w:p>
    <w:p w:rsidR="00E51A6B" w:rsidRDefault="00E51A6B">
      <w:pPr>
        <w:rPr>
          <w:rFonts w:cs="Calibri"/>
          <w:b/>
        </w:rPr>
      </w:pPr>
      <w:r>
        <w:rPr>
          <w:rFonts w:cs="Calibri"/>
          <w:b/>
        </w:rPr>
        <w:br w:type="page"/>
      </w:r>
    </w:p>
    <w:p w:rsidR="00056309" w:rsidRDefault="00056309" w:rsidP="00FC3829">
      <w:pPr>
        <w:ind w:left="3600" w:firstLine="720"/>
        <w:rPr>
          <w:rFonts w:cs="Calibri"/>
          <w:b/>
        </w:rPr>
      </w:pPr>
      <w:r>
        <w:rPr>
          <w:rFonts w:cs="Calibri"/>
          <w:b/>
        </w:rPr>
        <w:lastRenderedPageBreak/>
        <w:t>Chapter 3</w:t>
      </w:r>
      <w:r w:rsidR="00FC3829">
        <w:rPr>
          <w:rFonts w:cs="Calibri"/>
          <w:b/>
        </w:rPr>
        <w:t>8</w:t>
      </w:r>
    </w:p>
    <w:p w:rsidR="00056309" w:rsidRDefault="00056309" w:rsidP="00B972EE">
      <w:pPr>
        <w:jc w:val="center"/>
        <w:rPr>
          <w:rFonts w:cs="Calibri"/>
          <w:b/>
        </w:rPr>
      </w:pPr>
    </w:p>
    <w:p w:rsidR="00B972EE" w:rsidRPr="00825EAD" w:rsidRDefault="00B972EE" w:rsidP="00B972EE">
      <w:pPr>
        <w:jc w:val="center"/>
        <w:rPr>
          <w:rFonts w:cs="Calibri"/>
          <w:b/>
        </w:rPr>
      </w:pPr>
      <w:r w:rsidRPr="00825EAD">
        <w:rPr>
          <w:rFonts w:cs="Calibri"/>
          <w:b/>
        </w:rPr>
        <w:t>What Kind of Shape Are You In?</w:t>
      </w:r>
    </w:p>
    <w:p w:rsidR="00B972EE" w:rsidRPr="00825EAD" w:rsidRDefault="00B972EE" w:rsidP="00B972EE">
      <w:pPr>
        <w:jc w:val="both"/>
        <w:rPr>
          <w:rFonts w:cs="Calibri"/>
        </w:rPr>
      </w:pPr>
    </w:p>
    <w:p w:rsidR="00B972EE" w:rsidRPr="00825EAD" w:rsidRDefault="00B972EE" w:rsidP="00B972EE">
      <w:pPr>
        <w:jc w:val="both"/>
        <w:rPr>
          <w:rFonts w:cs="Calibri"/>
        </w:rPr>
      </w:pPr>
      <w:r w:rsidRPr="00825EAD">
        <w:rPr>
          <w:rFonts w:cs="Calibri"/>
        </w:rPr>
        <w:t>This article is about body size and shape and our attempts to measure, analyze and accommodate it by design. It addresses various rules of measurement, design policies and the challenges we face when the availability of detailed scanned data outstrips our abilities to make useful sense of it.</w:t>
      </w:r>
    </w:p>
    <w:p w:rsidR="00B972EE" w:rsidRPr="00825EAD" w:rsidRDefault="00B972EE" w:rsidP="00B972EE">
      <w:pPr>
        <w:jc w:val="both"/>
        <w:rPr>
          <w:rFonts w:cs="Calibri"/>
        </w:rPr>
      </w:pPr>
    </w:p>
    <w:p w:rsidR="00B972EE" w:rsidRPr="00825EAD" w:rsidRDefault="00B972EE" w:rsidP="00B972EE">
      <w:pPr>
        <w:jc w:val="both"/>
        <w:rPr>
          <w:rFonts w:cs="Calibri"/>
        </w:rPr>
      </w:pPr>
      <w:r w:rsidRPr="00825EAD">
        <w:rPr>
          <w:rFonts w:cs="Calibri"/>
        </w:rPr>
        <w:t>“You look f't mon.” In 1960 I played a cricket match on a beautiful Sunday afternoon. We were playing a cup final against a team consisting of West Indians. Our captain, who was somewhat overweight, though otherwise an excellent player, walked to greet the opposing captain to perform the ritual coin toss. The greeting took our leader by surprise until he translated the Jamaican “a” into an “i.” It was a great day, we lost the match but I did well personally and I had a beautiful girl friend there to watch – she was wearing a yellow dress, or was it green? Appearances matter. In modern day America we are bombarded with messages of how to change the “a” into an “i.”</w:t>
      </w:r>
    </w:p>
    <w:p w:rsidR="00B972EE" w:rsidRPr="00825EAD" w:rsidRDefault="00B972EE" w:rsidP="00B972EE">
      <w:pPr>
        <w:jc w:val="both"/>
        <w:rPr>
          <w:rFonts w:cs="Calibri"/>
        </w:rPr>
      </w:pPr>
    </w:p>
    <w:p w:rsidR="00B972EE" w:rsidRPr="00825EAD" w:rsidRDefault="00B972EE" w:rsidP="00B972EE">
      <w:pPr>
        <w:jc w:val="both"/>
        <w:rPr>
          <w:rFonts w:cs="Calibri"/>
        </w:rPr>
      </w:pPr>
      <w:r w:rsidRPr="00825EAD">
        <w:rPr>
          <w:rFonts w:cs="Calibri"/>
        </w:rPr>
        <w:t xml:space="preserve">A few years later I had my first lectures in anthropometry at Loughborough University. I learned all about bony landmarks, segment lengths, joint centers, girths and allowances for soft tissue and sometimes for clothes. The inexactness of this science was emphasized by things like clearance allowances and inter and intra observer differences. The need for good definitions and observer training became very clear. Exactly where on the acromium should I make my mark? Just recently, our shortest astronaut went on a jaunt to repair the Hubble telescope. Shortly after arriving in the microgravity environment she participated in the test we all do with our children standing upright against the door-frame for their growth to be measured. Astronauts grow in space, just like we do when we go to bed at night, but when astronauts grow they might no longer fit into their space suits and this could cause serious difficulties.  </w:t>
      </w:r>
    </w:p>
    <w:p w:rsidR="00B972EE" w:rsidRPr="00825EAD" w:rsidRDefault="00B972EE" w:rsidP="00B972EE">
      <w:pPr>
        <w:jc w:val="both"/>
        <w:rPr>
          <w:rFonts w:cs="Calibri"/>
        </w:rPr>
      </w:pPr>
    </w:p>
    <w:p w:rsidR="00B972EE" w:rsidRPr="00825EAD" w:rsidRDefault="00B972EE" w:rsidP="00B972EE">
      <w:pPr>
        <w:jc w:val="both"/>
        <w:rPr>
          <w:rFonts w:cs="Calibri"/>
        </w:rPr>
      </w:pPr>
      <w:r w:rsidRPr="00825EAD">
        <w:rPr>
          <w:rFonts w:cs="Calibri"/>
        </w:rPr>
        <w:t xml:space="preserve">There is more to anthropometry than segment lengths – shape is also important. Back in the middle decades of the last century, Sheldon and co-workers (Sheldon et al 193?) developed the system of somatotyping. This system classifies people according to their degree of fit to three body shape dimensions – ectomorphy (tall and thin), endomorphy (round) and mesomorphy (broad shouldered and muscular.) Each dimension is rated on a seven-point scale and the “average man” (my anthropometry professor) would be described as a 4,4,4. Later, Sheldon (195?) extended his theory to suggest that mesomorphs were more likely to have criminal tendencies. This sounds like a good opportunity for the discussion of the differences between causality and correlation. </w:t>
      </w:r>
    </w:p>
    <w:p w:rsidR="00B972EE" w:rsidRPr="00825EAD" w:rsidRDefault="00B972EE" w:rsidP="00B972EE">
      <w:pPr>
        <w:jc w:val="both"/>
        <w:rPr>
          <w:rFonts w:cs="Calibri"/>
        </w:rPr>
      </w:pPr>
    </w:p>
    <w:p w:rsidR="00B972EE" w:rsidRPr="00825EAD" w:rsidRDefault="00B972EE" w:rsidP="00B972EE">
      <w:pPr>
        <w:jc w:val="both"/>
        <w:rPr>
          <w:rFonts w:cs="Calibri"/>
        </w:rPr>
      </w:pPr>
      <w:r w:rsidRPr="00825EAD">
        <w:rPr>
          <w:rFonts w:cs="Calibri"/>
        </w:rPr>
        <w:t xml:space="preserve">Drillis and Contini also pursued the correlation issue. They articulated a series of equations that allowed individual segment dimensions to be predicted from measures of stature – tall people have long legs and arms and backs and broad shoulders, or do they? The reader is encouraged to measure various segment lengths of a group of people to check out the reliability of this approach. An easy classroom example is to have the class-members stand in a row, in order of </w:t>
      </w:r>
      <w:r w:rsidRPr="00825EAD">
        <w:rPr>
          <w:rFonts w:cs="Calibri"/>
        </w:rPr>
        <w:lastRenderedPageBreak/>
        <w:t>height and then have them make a step forward for each 10 pounds of body weight (or other measure). Appropriate use of string for the axes and regression lines adds to the fun and instruction. Certainly</w:t>
      </w:r>
      <w:r w:rsidR="009D069A">
        <w:rPr>
          <w:rFonts w:cs="Calibri"/>
        </w:rPr>
        <w:t>,</w:t>
      </w:r>
      <w:r w:rsidRPr="00825EAD">
        <w:rPr>
          <w:rFonts w:cs="Calibri"/>
        </w:rPr>
        <w:t xml:space="preserve"> big people have big segments, but the correlations between measures are often very weak.</w:t>
      </w:r>
    </w:p>
    <w:p w:rsidR="00B972EE" w:rsidRPr="00825EAD" w:rsidRDefault="00B972EE" w:rsidP="00B972EE">
      <w:pPr>
        <w:jc w:val="both"/>
        <w:rPr>
          <w:rFonts w:cs="Calibri"/>
        </w:rPr>
      </w:pPr>
    </w:p>
    <w:p w:rsidR="00B972EE" w:rsidRPr="00825EAD" w:rsidRDefault="00B972EE" w:rsidP="00B972EE">
      <w:pPr>
        <w:jc w:val="both"/>
        <w:rPr>
          <w:rFonts w:cs="Calibri"/>
        </w:rPr>
      </w:pPr>
      <w:r w:rsidRPr="00825EAD">
        <w:rPr>
          <w:rFonts w:cs="Calibri"/>
        </w:rPr>
        <w:t>The problem becomes even more complicated when we start looking at body shape as well as linear size. We can measure segment lengths and selected girths – either around the joints or certain mid segment circumferences. The clothing manufacturers have this down to a fine art. They aspire to accommodate a large proportion of the clothes buying public with the widely recognized symbols: XS, S, M, L, XL, XXL for men and women separately by reference to key segment lengths and girths – chest (bust), waist, inseam, sleeve and hips. They prescribe proper procedure for measurement – such as “stand with your feet together, measure around the fullest part of your lower body” and “use a pair of pants that fit you and measure the inside seam.” Shoe, glove and ring sizers have also developed simple and usually sufficient devices to assure the fit between their products and their target populations.</w:t>
      </w:r>
    </w:p>
    <w:p w:rsidR="00B972EE" w:rsidRPr="00825EAD" w:rsidRDefault="00B972EE" w:rsidP="00B972EE">
      <w:pPr>
        <w:jc w:val="both"/>
        <w:rPr>
          <w:rFonts w:cs="Calibri"/>
        </w:rPr>
      </w:pPr>
    </w:p>
    <w:p w:rsidR="00B972EE" w:rsidRPr="00825EAD" w:rsidRDefault="00B972EE" w:rsidP="00B972EE">
      <w:pPr>
        <w:jc w:val="both"/>
        <w:rPr>
          <w:rFonts w:cs="Calibri"/>
        </w:rPr>
      </w:pPr>
      <w:r w:rsidRPr="00825EAD">
        <w:rPr>
          <w:rFonts w:cs="Calibri"/>
        </w:rPr>
        <w:t>In the mid 1960s women’s fashions changed from stockings to “pantyhose” – a single garment that did not require complex suspension mechanisms. The problem was that this first generation of garments was based on linear measures, and the human variation in girth, combined with not very elastic materials, resulted in some poor fits and dissatisfied customers. Joan Ward of Loughborough University was given the task of applying sound anthropometric methods to the resolution of this significant clothing ergonomics challenge. The popular music group “Queen”, in 1978 also addressed the same subject in a somewhat more direct manner when they introduced the song “Fat Bottomed Girls – They Make the Rocking World Go Round.” Appearances matter. In the unfair advertising and fitness driven culture of North America such lyrics may be viewed as distasteful but in other cultures such appearances are perceived as attractive.</w:t>
      </w:r>
    </w:p>
    <w:p w:rsidR="00B972EE" w:rsidRPr="00825EAD" w:rsidRDefault="00B972EE" w:rsidP="00B972EE">
      <w:pPr>
        <w:jc w:val="both"/>
        <w:rPr>
          <w:rFonts w:cs="Calibri"/>
        </w:rPr>
      </w:pPr>
    </w:p>
    <w:p w:rsidR="00B972EE" w:rsidRPr="00825EAD" w:rsidRDefault="00B972EE" w:rsidP="00B972EE">
      <w:pPr>
        <w:jc w:val="both"/>
        <w:rPr>
          <w:rFonts w:cs="Calibri"/>
        </w:rPr>
      </w:pPr>
      <w:r w:rsidRPr="00825EAD">
        <w:rPr>
          <w:rFonts w:cs="Calibri"/>
        </w:rPr>
        <w:t>The Western love-hate relationship with endomorphism is not totally unreasonable - too much fat is unhealthy, but how much is ideal? Body shape and size have four determinants, three of which are under the control of the individual. First there is inheritance – we can’t choose our parents. Next comes the big “Es” – eating and exercise – although it is difficult to undo what years of neglect have created, it is possible to change our circumferences as measured by circularis abdominis and circularis buttockus. The final opportunity, that is partly under our control with a little help from the apparel industry, is to buy accentuating or forgiving clothes.</w:t>
      </w:r>
    </w:p>
    <w:p w:rsidR="00B972EE" w:rsidRPr="00825EAD" w:rsidRDefault="00B972EE" w:rsidP="00B972EE">
      <w:pPr>
        <w:jc w:val="both"/>
        <w:rPr>
          <w:rFonts w:cs="Calibri"/>
        </w:rPr>
      </w:pPr>
    </w:p>
    <w:p w:rsidR="00B972EE" w:rsidRPr="00825EAD" w:rsidRDefault="00B972EE" w:rsidP="00B972EE">
      <w:pPr>
        <w:jc w:val="both"/>
        <w:rPr>
          <w:rFonts w:cs="Calibri"/>
        </w:rPr>
      </w:pPr>
      <w:r w:rsidRPr="00825EAD">
        <w:rPr>
          <w:rFonts w:cs="Calibri"/>
        </w:rPr>
        <w:t xml:space="preserve">The medical and physiology communities are also concerned with shape and size. Their thesis is that measurable fat on the outside reflects the presence of more fat on the inside, especially in our arteries. They go on to suggest a strong correlation between shape and health, with clearly described causal links. Like the clothing industry the medical community seeks to describe the complexities of shape by reference to simple indices. The most attractive index, because of its ease of measurement, is the height to weight ratio - both components of the index are amenable to sufficiently accurate measurement by the general population. The more adventurous growth anthropometrists describe the Body Mass Index and the Ponderal Index, which use the square of </w:t>
      </w:r>
      <w:r w:rsidRPr="00825EAD">
        <w:rPr>
          <w:rFonts w:cs="Calibri"/>
        </w:rPr>
        <w:lastRenderedPageBreak/>
        <w:t xml:space="preserve">the height and the cube root of the weight respectively. Unfortunately, when we dig a little deeper, we find that different body constituents have different densities – fat is not as heavy as muscle. This provides the incentive for the measurers to develop new measures. </w:t>
      </w:r>
    </w:p>
    <w:p w:rsidR="00B972EE" w:rsidRPr="00825EAD" w:rsidRDefault="00B972EE" w:rsidP="00B972EE">
      <w:pPr>
        <w:jc w:val="both"/>
        <w:rPr>
          <w:rFonts w:cs="Calibri"/>
        </w:rPr>
      </w:pPr>
      <w:r w:rsidRPr="00825EAD">
        <w:rPr>
          <w:rFonts w:cs="Calibri"/>
        </w:rPr>
        <w:t xml:space="preserve"> </w:t>
      </w:r>
    </w:p>
    <w:p w:rsidR="00B972EE" w:rsidRPr="00825EAD" w:rsidRDefault="00B972EE" w:rsidP="00B972EE">
      <w:pPr>
        <w:jc w:val="both"/>
        <w:rPr>
          <w:rFonts w:cs="Calibri"/>
        </w:rPr>
      </w:pPr>
      <w:r w:rsidRPr="00825EAD">
        <w:rPr>
          <w:rFonts w:cs="Calibri"/>
        </w:rPr>
        <w:t>These measures include skin calipers, underwater weighing and electrical impedance. The white-coated skin caliper brigade uses these plier-things to attack selected body parts – like the tissues over our biceps, triceps and just above our iliac crest. They then amalgamate the individual observations to produce an index of fattiness. This is more physically painful than the cursory “you look f’t mon” and it may be more reliable, but it contains a similar message. These sadistic scientists get even more aggressive when they try to drown you in a tank of water while they watch the scale display. We should note that Archimedes, a couple of thousand years ago, noticed that over filled baths ran over when you jumped into them. Incidentally, Archimedes was also a wannabe astronaut who planned to stick a long lever under the earth and move it around. But the contrast between open air weighing and underwater weighing does provide a good indication of the ratio between body fat and lean body mass. Oops, I introduced the “m” word – mass is different from weight – just ask an astronaut. If you want to lose weight become an astronaut – you don’t weigh anything in space. Unfortunately</w:t>
      </w:r>
      <w:r w:rsidR="00362B09">
        <w:rPr>
          <w:rFonts w:cs="Calibri"/>
        </w:rPr>
        <w:t>,</w:t>
      </w:r>
      <w:r w:rsidRPr="00825EAD">
        <w:rPr>
          <w:rFonts w:cs="Calibri"/>
        </w:rPr>
        <w:t xml:space="preserve"> your body fluids also rebel when they become gravity deprived and you change shape. If we want to measure shape and size in space, we can’t use underwater weighing and to date those usually accommodating astronauts have not let us use electrical impedance to assess body composition change. Our best estimates of body shape and size in space is based on a very elaborate set of linear and girth measures of large samples of astronaut candidates. It is a pretty important challenge because the cost of space hardware is very high and the risks of a mismatch are quite important – you can’t fit into the space lifeboat if you are too big!</w:t>
      </w:r>
    </w:p>
    <w:p w:rsidR="00B972EE" w:rsidRPr="00825EAD" w:rsidRDefault="00B972EE" w:rsidP="00B972EE">
      <w:pPr>
        <w:spacing w:before="240"/>
        <w:jc w:val="both"/>
        <w:rPr>
          <w:rFonts w:cs="Calibri"/>
        </w:rPr>
      </w:pPr>
      <w:r w:rsidRPr="00825EAD">
        <w:rPr>
          <w:rFonts w:cs="Calibri"/>
        </w:rPr>
        <w:t>Back on earth we are still faced with the challenge of measuring body size and shape for the multiple purposes of health checks, clothing fit and equipment and work place design. Fortunately</w:t>
      </w:r>
      <w:r w:rsidR="00362B09">
        <w:rPr>
          <w:rFonts w:cs="Calibri"/>
        </w:rPr>
        <w:t>,</w:t>
      </w:r>
      <w:r w:rsidRPr="00825EAD">
        <w:rPr>
          <w:rFonts w:cs="Calibri"/>
        </w:rPr>
        <w:t xml:space="preserve"> a dedicated band of anthropometrists and ergonomists (Roebuck, Bratmiller, Chaffin, WHO, NASA), Pheasant) over the years has developed very well described measures and produced oodles of population data and anthropometry applications for clothing, cars and consumer products. The hi-tech world has moved into the arena from two directions – laser scanning and digital human modeling. The “Caesar” project was a collaboration among international anthropometrists to use laser scanning to describe in great detail and with great accuracy the shape and size of people. This data is not just related to whole bodies – it also focuses on particular segments like hands, feet and heads for the design of more precisely fitted clothing and protective equipment. The problem with laser scanning is that it provides such a lot of data and it is hard to reduce it to meaningful and useful parameters. Indices like maximum circumference vary from subject to subject and it is not always possible to do a direct translation of an individual’s data into the relatively simpler criteria for equipment design. But, with the help of multivariate statistics, great strides are being made. </w:t>
      </w:r>
    </w:p>
    <w:p w:rsidR="00B972EE" w:rsidRPr="00825EAD" w:rsidRDefault="00B972EE" w:rsidP="00B972EE">
      <w:pPr>
        <w:spacing w:before="240"/>
        <w:jc w:val="both"/>
        <w:rPr>
          <w:rFonts w:cs="Calibri"/>
        </w:rPr>
      </w:pPr>
      <w:r w:rsidRPr="00825EAD">
        <w:rPr>
          <w:rFonts w:cs="Calibri"/>
        </w:rPr>
        <w:t xml:space="preserve">Digital human modeling has really taken off in recent years. The SAE sponsors an annual international conference and has formed a broadly based committee (the SAE G13 committee) to facilitate the communication between scientists and engineers interested in measurement, </w:t>
      </w:r>
      <w:r w:rsidRPr="00825EAD">
        <w:rPr>
          <w:rFonts w:cs="Calibri"/>
        </w:rPr>
        <w:lastRenderedPageBreak/>
        <w:t>modeling and design. These anthropomorphic model makers and the users of models are faced with the age-old challenge of correlation between measures of shape and size. Simplistic use involves the selection of a 95</w:t>
      </w:r>
      <w:r w:rsidRPr="00825EAD">
        <w:rPr>
          <w:rFonts w:cs="Calibri"/>
          <w:vertAlign w:val="superscript"/>
        </w:rPr>
        <w:t>th</w:t>
      </w:r>
      <w:r w:rsidRPr="00825EAD">
        <w:rPr>
          <w:rFonts w:cs="Calibri"/>
        </w:rPr>
        <w:t xml:space="preserve"> or 5</w:t>
      </w:r>
      <w:r w:rsidRPr="00825EAD">
        <w:rPr>
          <w:rFonts w:cs="Calibri"/>
          <w:vertAlign w:val="superscript"/>
        </w:rPr>
        <w:t>th</w:t>
      </w:r>
      <w:r w:rsidRPr="00825EAD">
        <w:rPr>
          <w:rFonts w:cs="Calibri"/>
        </w:rPr>
        <w:t xml:space="preserve"> percentile person based on stature with the hope that the other measures are a reasonable fit. Most of the models are static and when the joints are allowed to move all sorts of inaccuracies creep in. In recent years, the University of Michigan HUMOSIM project has attempted to add naturalistic movement to further complicate the models. </w:t>
      </w:r>
    </w:p>
    <w:p w:rsidR="00B972EE" w:rsidRPr="00825EAD" w:rsidRDefault="00B972EE" w:rsidP="00B972EE">
      <w:pPr>
        <w:spacing w:before="240"/>
        <w:jc w:val="both"/>
        <w:rPr>
          <w:rFonts w:cs="Calibri"/>
        </w:rPr>
      </w:pPr>
      <w:r w:rsidRPr="00825EAD">
        <w:rPr>
          <w:rFonts w:cs="Calibri"/>
        </w:rPr>
        <w:t xml:space="preserve">It is my fear that this wonderful measurement and modeling science may be useful and provide the much-needed improvement in accuracy. But the techniques have a long way to go to match the universal simplicity and sufficient utility of the clothing manufacturers’ size charts and the casual observer’s “You look f’t mon.”     </w:t>
      </w:r>
    </w:p>
    <w:p w:rsidR="00B972EE" w:rsidRPr="00825EAD" w:rsidRDefault="00B972EE" w:rsidP="00B972EE">
      <w:pPr>
        <w:jc w:val="both"/>
        <w:rPr>
          <w:rFonts w:cs="Calibri"/>
        </w:rPr>
      </w:pPr>
    </w:p>
    <w:p w:rsidR="00935454" w:rsidRPr="00825EAD" w:rsidRDefault="00935454" w:rsidP="00935454">
      <w:pPr>
        <w:jc w:val="both"/>
        <w:rPr>
          <w:rFonts w:cs="Calibri"/>
        </w:rPr>
      </w:pPr>
    </w:p>
    <w:p w:rsidR="00B972EE" w:rsidRPr="00825EAD" w:rsidRDefault="00B972EE" w:rsidP="00935454">
      <w:pPr>
        <w:jc w:val="both"/>
        <w:rPr>
          <w:rFonts w:cs="Calibri"/>
        </w:rPr>
      </w:pPr>
    </w:p>
    <w:p w:rsidR="00B972EE" w:rsidRPr="00825EAD" w:rsidRDefault="00B972EE" w:rsidP="00935454">
      <w:pPr>
        <w:jc w:val="both"/>
        <w:rPr>
          <w:rFonts w:cs="Calibri"/>
        </w:rPr>
      </w:pPr>
    </w:p>
    <w:p w:rsidR="00935454" w:rsidRPr="00825EAD" w:rsidRDefault="00935454" w:rsidP="00935454">
      <w:pPr>
        <w:jc w:val="both"/>
        <w:rPr>
          <w:rFonts w:cs="Calibri"/>
        </w:rPr>
      </w:pPr>
    </w:p>
    <w:p w:rsidR="00935454" w:rsidRPr="00825EAD" w:rsidRDefault="00935454" w:rsidP="00935454">
      <w:pPr>
        <w:jc w:val="both"/>
        <w:rPr>
          <w:rFonts w:cs="Calibri"/>
        </w:rPr>
      </w:pPr>
    </w:p>
    <w:p w:rsidR="00935454" w:rsidRPr="00825EAD" w:rsidRDefault="00935454" w:rsidP="00513B62">
      <w:pPr>
        <w:ind w:left="360"/>
        <w:jc w:val="both"/>
        <w:rPr>
          <w:lang w:val="en-SG"/>
        </w:rPr>
      </w:pPr>
    </w:p>
    <w:p w:rsidR="00935454" w:rsidRPr="00825EAD" w:rsidRDefault="00935454" w:rsidP="00513B62">
      <w:pPr>
        <w:ind w:left="360"/>
        <w:jc w:val="both"/>
        <w:rPr>
          <w:lang w:val="en-SG"/>
        </w:rPr>
      </w:pPr>
    </w:p>
    <w:p w:rsidR="008E3727" w:rsidRPr="00825EAD" w:rsidRDefault="008E3727" w:rsidP="00513B62">
      <w:pPr>
        <w:ind w:left="360"/>
        <w:jc w:val="both"/>
        <w:rPr>
          <w:lang w:val="en-SG"/>
        </w:rPr>
      </w:pPr>
    </w:p>
    <w:p w:rsidR="00513B62" w:rsidRPr="00825EAD" w:rsidRDefault="00513B62" w:rsidP="00513B62">
      <w:pPr>
        <w:ind w:left="360"/>
        <w:jc w:val="both"/>
        <w:rPr>
          <w:lang w:val="en-SG"/>
        </w:rPr>
      </w:pPr>
    </w:p>
    <w:p w:rsidR="00513B62" w:rsidRPr="00825EAD" w:rsidRDefault="00513B62"/>
    <w:p w:rsidR="00513B62" w:rsidRPr="00825EAD" w:rsidRDefault="00513B62"/>
    <w:p w:rsidR="00513B62" w:rsidRPr="00825EAD" w:rsidRDefault="00513B62"/>
    <w:p w:rsidR="00513B62" w:rsidRPr="00825EAD" w:rsidRDefault="00513B62"/>
    <w:p w:rsidR="00513B62" w:rsidRPr="00825EAD" w:rsidRDefault="00513B62"/>
    <w:p w:rsidR="00513B62" w:rsidRPr="00825EAD" w:rsidRDefault="00513B62"/>
    <w:p w:rsidR="00513B62" w:rsidRPr="00825EAD" w:rsidRDefault="00513B62"/>
    <w:p w:rsidR="00513B62" w:rsidRPr="00825EAD" w:rsidRDefault="00513B62"/>
    <w:p w:rsidR="008A50D4" w:rsidRDefault="008A50D4">
      <w:r>
        <w:br w:type="page"/>
      </w:r>
    </w:p>
    <w:p w:rsidR="008A50D4" w:rsidRDefault="008A50D4" w:rsidP="008A50D4">
      <w:pPr>
        <w:jc w:val="center"/>
        <w:rPr>
          <w:b/>
          <w:sz w:val="56"/>
          <w:szCs w:val="56"/>
        </w:rPr>
      </w:pPr>
    </w:p>
    <w:p w:rsidR="008A50D4" w:rsidRDefault="008A50D4" w:rsidP="008A50D4">
      <w:pPr>
        <w:jc w:val="center"/>
        <w:rPr>
          <w:b/>
          <w:sz w:val="56"/>
          <w:szCs w:val="56"/>
        </w:rPr>
      </w:pPr>
    </w:p>
    <w:p w:rsidR="008A50D4" w:rsidRDefault="008A50D4" w:rsidP="008A50D4">
      <w:pPr>
        <w:jc w:val="center"/>
        <w:rPr>
          <w:b/>
          <w:sz w:val="56"/>
          <w:szCs w:val="56"/>
        </w:rPr>
      </w:pPr>
    </w:p>
    <w:p w:rsidR="008A50D4" w:rsidRDefault="008A50D4" w:rsidP="008A50D4">
      <w:pPr>
        <w:jc w:val="center"/>
        <w:rPr>
          <w:b/>
          <w:sz w:val="56"/>
          <w:szCs w:val="56"/>
        </w:rPr>
      </w:pPr>
    </w:p>
    <w:p w:rsidR="008A50D4" w:rsidRDefault="008A50D4" w:rsidP="008A50D4">
      <w:pPr>
        <w:jc w:val="center"/>
        <w:rPr>
          <w:b/>
          <w:sz w:val="56"/>
          <w:szCs w:val="56"/>
        </w:rPr>
      </w:pPr>
    </w:p>
    <w:p w:rsidR="008A50D4" w:rsidRPr="008A50D4" w:rsidRDefault="008A50D4" w:rsidP="008A50D4">
      <w:pPr>
        <w:jc w:val="center"/>
        <w:rPr>
          <w:b/>
          <w:sz w:val="56"/>
          <w:szCs w:val="56"/>
        </w:rPr>
      </w:pPr>
      <w:r w:rsidRPr="008A50D4">
        <w:rPr>
          <w:b/>
          <w:sz w:val="56"/>
          <w:szCs w:val="56"/>
        </w:rPr>
        <w:t>Proposals</w:t>
      </w:r>
      <w:r w:rsidRPr="008A50D4">
        <w:rPr>
          <w:b/>
          <w:sz w:val="56"/>
          <w:szCs w:val="56"/>
        </w:rPr>
        <w:br w:type="page"/>
      </w:r>
    </w:p>
    <w:p w:rsidR="00362B09" w:rsidRDefault="00362B09">
      <w:pPr>
        <w:rPr>
          <w:b/>
          <w:sz w:val="36"/>
          <w:szCs w:val="36"/>
        </w:rPr>
      </w:pPr>
      <w:r>
        <w:rPr>
          <w:b/>
          <w:sz w:val="36"/>
          <w:szCs w:val="36"/>
        </w:rPr>
        <w:lastRenderedPageBreak/>
        <w:br w:type="page"/>
      </w:r>
    </w:p>
    <w:p w:rsidR="00056309" w:rsidRPr="00FC3829" w:rsidRDefault="00056309" w:rsidP="007F5427">
      <w:pPr>
        <w:jc w:val="center"/>
        <w:rPr>
          <w:b/>
        </w:rPr>
      </w:pPr>
      <w:r w:rsidRPr="00FC3829">
        <w:rPr>
          <w:b/>
        </w:rPr>
        <w:lastRenderedPageBreak/>
        <w:t>Chapter 39</w:t>
      </w:r>
    </w:p>
    <w:p w:rsidR="00056309" w:rsidRPr="00FC3829" w:rsidRDefault="00056309" w:rsidP="007F5427">
      <w:pPr>
        <w:jc w:val="center"/>
        <w:rPr>
          <w:b/>
        </w:rPr>
      </w:pPr>
    </w:p>
    <w:p w:rsidR="008A50D4" w:rsidRPr="00FC3829" w:rsidRDefault="008A50D4" w:rsidP="007F5427">
      <w:pPr>
        <w:jc w:val="center"/>
        <w:rPr>
          <w:b/>
        </w:rPr>
      </w:pPr>
      <w:r w:rsidRPr="00FC3829">
        <w:rPr>
          <w:b/>
        </w:rPr>
        <w:t>A Workability Index and Job Profile that addresses the needs of Singapore workers</w:t>
      </w:r>
    </w:p>
    <w:p w:rsidR="00BB4578" w:rsidRPr="007F5427" w:rsidRDefault="00BB4578" w:rsidP="007F5427">
      <w:pPr>
        <w:jc w:val="center"/>
        <w:rPr>
          <w:b/>
          <w:sz w:val="36"/>
          <w:szCs w:val="36"/>
        </w:rPr>
      </w:pPr>
    </w:p>
    <w:p w:rsidR="008A50D4" w:rsidRPr="00362B09" w:rsidRDefault="008A50D4" w:rsidP="007F5427">
      <w:pPr>
        <w:jc w:val="center"/>
      </w:pPr>
      <w:r w:rsidRPr="00362B09">
        <w:t>A proposal to the WSH Institute, Ministry of Manpower, Singapore</w:t>
      </w:r>
    </w:p>
    <w:p w:rsidR="008A50D4" w:rsidRPr="00362B09" w:rsidRDefault="008A50D4" w:rsidP="007F5427">
      <w:pPr>
        <w:jc w:val="center"/>
      </w:pPr>
      <w:r w:rsidRPr="00362B09">
        <w:t>With Associate Professor Tan Kay Chuan</w:t>
      </w:r>
    </w:p>
    <w:p w:rsidR="008A50D4" w:rsidRPr="00362B09" w:rsidRDefault="008A50D4" w:rsidP="007F5427">
      <w:pPr>
        <w:jc w:val="center"/>
      </w:pPr>
      <w:r w:rsidRPr="00362B09">
        <w:t>Department of Industrial and Systems Engineering</w:t>
      </w:r>
    </w:p>
    <w:p w:rsidR="008A50D4" w:rsidRPr="00362B09" w:rsidRDefault="008A50D4" w:rsidP="007F5427">
      <w:pPr>
        <w:jc w:val="center"/>
      </w:pPr>
      <w:r w:rsidRPr="00362B09">
        <w:t>National University of Singapore</w:t>
      </w:r>
    </w:p>
    <w:p w:rsidR="008A50D4" w:rsidRPr="00362B09" w:rsidRDefault="008A50D4" w:rsidP="007F5427">
      <w:pPr>
        <w:jc w:val="center"/>
      </w:pPr>
      <w:r w:rsidRPr="00362B09">
        <w:t>October 27, 2011</w:t>
      </w:r>
    </w:p>
    <w:p w:rsidR="008A50D4" w:rsidRPr="00362B09" w:rsidRDefault="008A50D4" w:rsidP="008A50D4">
      <w:pPr>
        <w:jc w:val="both"/>
      </w:pPr>
    </w:p>
    <w:p w:rsidR="007F5427" w:rsidRPr="00362B09" w:rsidRDefault="007F5427" w:rsidP="008A50D4">
      <w:pPr>
        <w:jc w:val="both"/>
      </w:pPr>
    </w:p>
    <w:p w:rsidR="007F5427" w:rsidRPr="00362B09" w:rsidRDefault="007F5427" w:rsidP="008A50D4">
      <w:pPr>
        <w:jc w:val="both"/>
      </w:pPr>
    </w:p>
    <w:p w:rsidR="008A50D4" w:rsidRPr="00362B09" w:rsidRDefault="008A50D4" w:rsidP="008A50D4">
      <w:pPr>
        <w:jc w:val="both"/>
      </w:pPr>
      <w:r w:rsidRPr="00362B09">
        <w:t>Contents</w:t>
      </w:r>
    </w:p>
    <w:p w:rsidR="008A50D4" w:rsidRPr="00362B09" w:rsidRDefault="008A50D4" w:rsidP="008A50D4">
      <w:pPr>
        <w:pStyle w:val="ListParagraph"/>
        <w:numPr>
          <w:ilvl w:val="0"/>
          <w:numId w:val="62"/>
        </w:numPr>
        <w:spacing w:after="200" w:line="276" w:lineRule="auto"/>
        <w:jc w:val="both"/>
      </w:pPr>
      <w:r w:rsidRPr="00362B09">
        <w:t>Overview</w:t>
      </w:r>
    </w:p>
    <w:p w:rsidR="008A50D4" w:rsidRPr="00362B09" w:rsidRDefault="008A50D4" w:rsidP="008A50D4">
      <w:pPr>
        <w:pStyle w:val="ListParagraph"/>
        <w:numPr>
          <w:ilvl w:val="0"/>
          <w:numId w:val="62"/>
        </w:numPr>
        <w:spacing w:after="200" w:line="276" w:lineRule="auto"/>
        <w:jc w:val="both"/>
      </w:pPr>
      <w:r w:rsidRPr="00362B09">
        <w:t>Plan of Study / Time Line</w:t>
      </w:r>
    </w:p>
    <w:p w:rsidR="008A50D4" w:rsidRPr="00362B09" w:rsidRDefault="008A50D4" w:rsidP="008A50D4">
      <w:pPr>
        <w:pStyle w:val="ListParagraph"/>
        <w:numPr>
          <w:ilvl w:val="0"/>
          <w:numId w:val="62"/>
        </w:numPr>
        <w:spacing w:after="200" w:line="276" w:lineRule="auto"/>
        <w:jc w:val="both"/>
      </w:pPr>
      <w:r w:rsidRPr="00362B09">
        <w:t>Budget</w:t>
      </w:r>
    </w:p>
    <w:p w:rsidR="008A50D4" w:rsidRPr="00362B09" w:rsidRDefault="008A50D4" w:rsidP="008A50D4">
      <w:pPr>
        <w:pStyle w:val="ListParagraph"/>
        <w:numPr>
          <w:ilvl w:val="0"/>
          <w:numId w:val="62"/>
        </w:numPr>
        <w:spacing w:after="200" w:line="276" w:lineRule="auto"/>
        <w:jc w:val="both"/>
      </w:pPr>
      <w:r w:rsidRPr="00362B09">
        <w:t>Background: The older worker in Singapore</w:t>
      </w:r>
    </w:p>
    <w:p w:rsidR="008A50D4" w:rsidRPr="00362B09" w:rsidRDefault="008A50D4" w:rsidP="008A50D4">
      <w:pPr>
        <w:pStyle w:val="ListParagraph"/>
        <w:numPr>
          <w:ilvl w:val="0"/>
          <w:numId w:val="62"/>
        </w:numPr>
        <w:spacing w:after="200" w:line="276" w:lineRule="auto"/>
        <w:jc w:val="both"/>
      </w:pPr>
      <w:r w:rsidRPr="00362B09">
        <w:t>Factors associated with ageing</w:t>
      </w:r>
    </w:p>
    <w:p w:rsidR="008A50D4" w:rsidRPr="00362B09" w:rsidRDefault="008A50D4" w:rsidP="008A50D4">
      <w:pPr>
        <w:pStyle w:val="ListParagraph"/>
        <w:numPr>
          <w:ilvl w:val="0"/>
          <w:numId w:val="62"/>
        </w:numPr>
        <w:spacing w:after="200" w:line="276" w:lineRule="auto"/>
        <w:jc w:val="both"/>
      </w:pPr>
      <w:r w:rsidRPr="00362B09">
        <w:t>The International Classification of Function</w:t>
      </w:r>
    </w:p>
    <w:p w:rsidR="008A50D4" w:rsidRPr="00362B09" w:rsidRDefault="008A50D4" w:rsidP="008A50D4">
      <w:pPr>
        <w:pStyle w:val="ListParagraph"/>
        <w:numPr>
          <w:ilvl w:val="0"/>
          <w:numId w:val="62"/>
        </w:numPr>
        <w:spacing w:after="200" w:line="276" w:lineRule="auto"/>
        <w:jc w:val="both"/>
      </w:pPr>
      <w:r w:rsidRPr="00362B09">
        <w:t>Ergonomics Intervention Opportunities</w:t>
      </w:r>
    </w:p>
    <w:p w:rsidR="008A50D4" w:rsidRPr="00362B09" w:rsidRDefault="008A50D4" w:rsidP="008A50D4">
      <w:pPr>
        <w:pStyle w:val="ListParagraph"/>
        <w:numPr>
          <w:ilvl w:val="0"/>
          <w:numId w:val="62"/>
        </w:numPr>
        <w:spacing w:after="200" w:line="276" w:lineRule="auto"/>
        <w:jc w:val="both"/>
      </w:pPr>
      <w:r w:rsidRPr="00362B09">
        <w:t>Strategies</w:t>
      </w:r>
    </w:p>
    <w:p w:rsidR="008A50D4" w:rsidRPr="00362B09" w:rsidRDefault="008A50D4" w:rsidP="008A50D4">
      <w:pPr>
        <w:pStyle w:val="ListParagraph"/>
        <w:numPr>
          <w:ilvl w:val="0"/>
          <w:numId w:val="62"/>
        </w:numPr>
        <w:spacing w:after="200" w:line="276" w:lineRule="auto"/>
        <w:jc w:val="both"/>
      </w:pPr>
      <w:r w:rsidRPr="00362B09">
        <w:t>A discounting model for work design</w:t>
      </w:r>
    </w:p>
    <w:p w:rsidR="008A50D4" w:rsidRPr="00362B09" w:rsidRDefault="008A50D4" w:rsidP="008A50D4">
      <w:pPr>
        <w:pStyle w:val="ListParagraph"/>
        <w:numPr>
          <w:ilvl w:val="0"/>
          <w:numId w:val="62"/>
        </w:numPr>
        <w:spacing w:after="200" w:line="276" w:lineRule="auto"/>
        <w:jc w:val="both"/>
      </w:pPr>
      <w:r w:rsidRPr="00362B09">
        <w:t>Preliminary Singapore Workability Index</w:t>
      </w:r>
    </w:p>
    <w:p w:rsidR="008A50D4" w:rsidRPr="00362B09" w:rsidRDefault="008A50D4" w:rsidP="008A50D4">
      <w:pPr>
        <w:pStyle w:val="ListParagraph"/>
        <w:numPr>
          <w:ilvl w:val="1"/>
          <w:numId w:val="62"/>
        </w:numPr>
        <w:spacing w:after="200" w:line="276" w:lineRule="auto"/>
        <w:jc w:val="both"/>
      </w:pPr>
      <w:r w:rsidRPr="00362B09">
        <w:t>Appendix – Preliminary SWIJP Design</w:t>
      </w:r>
    </w:p>
    <w:p w:rsidR="008A50D4" w:rsidRPr="00362B09" w:rsidRDefault="008A50D4" w:rsidP="008A50D4">
      <w:pPr>
        <w:jc w:val="both"/>
      </w:pPr>
      <w:r w:rsidRPr="00362B09">
        <w:br w:type="page"/>
      </w:r>
    </w:p>
    <w:p w:rsidR="008A50D4" w:rsidRPr="00A8557B" w:rsidRDefault="008A50D4" w:rsidP="008A50D4">
      <w:pPr>
        <w:pStyle w:val="ListParagraph"/>
        <w:numPr>
          <w:ilvl w:val="0"/>
          <w:numId w:val="61"/>
        </w:numPr>
        <w:spacing w:after="200" w:line="276" w:lineRule="auto"/>
        <w:ind w:left="360"/>
        <w:jc w:val="both"/>
        <w:rPr>
          <w:b/>
          <w:u w:val="single"/>
        </w:rPr>
      </w:pPr>
      <w:r w:rsidRPr="00A8557B">
        <w:rPr>
          <w:b/>
          <w:u w:val="single"/>
        </w:rPr>
        <w:lastRenderedPageBreak/>
        <w:t>Overview</w:t>
      </w:r>
    </w:p>
    <w:p w:rsidR="008A50D4" w:rsidRDefault="008A50D4" w:rsidP="008A50D4">
      <w:pPr>
        <w:pStyle w:val="ListParagraph"/>
        <w:numPr>
          <w:ilvl w:val="1"/>
          <w:numId w:val="61"/>
        </w:numPr>
        <w:spacing w:after="200" w:line="276" w:lineRule="auto"/>
        <w:jc w:val="both"/>
      </w:pPr>
      <w:r>
        <w:t>A “workability index” is a single composite measure of the multiple factors associated with a job, including the workplace, physical environment, equipment, material, pacing, other operational details and the capability of a particular individual. In general</w:t>
      </w:r>
      <w:r w:rsidR="00362B09">
        <w:t>,</w:t>
      </w:r>
      <w:r>
        <w:t xml:space="preserve"> an index has the following form:</w:t>
      </w:r>
    </w:p>
    <w:p w:rsidR="008A50D4" w:rsidRDefault="008A50D4" w:rsidP="008A50D4">
      <w:pPr>
        <w:jc w:val="both"/>
      </w:pPr>
    </w:p>
    <w:p w:rsidR="008A50D4" w:rsidRDefault="008A50D4" w:rsidP="008A50D4">
      <w:pPr>
        <w:pStyle w:val="ListParagraph"/>
        <w:ind w:left="360"/>
        <w:jc w:val="both"/>
      </w:pPr>
      <w:r>
        <w:rPr>
          <w:noProof/>
        </w:rPr>
        <w:drawing>
          <wp:inline distT="0" distB="0" distL="0" distR="0" wp14:anchorId="2AC8FA66" wp14:editId="7B3AD4AC">
            <wp:extent cx="4094922" cy="2047224"/>
            <wp:effectExtent l="0" t="0" r="127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cstate="print"/>
                    <a:srcRect l="18063" t="34047" r="25712" b="15952"/>
                    <a:stretch/>
                  </pic:blipFill>
                  <pic:spPr bwMode="auto">
                    <a:xfrm>
                      <a:off x="0" y="0"/>
                      <a:ext cx="4097629" cy="2048578"/>
                    </a:xfrm>
                    <a:prstGeom prst="rect">
                      <a:avLst/>
                    </a:prstGeom>
                    <a:ln>
                      <a:noFill/>
                    </a:ln>
                    <a:extLst>
                      <a:ext uri="{53640926-AAD7-44D8-BBD7-CCE9431645EC}">
                        <a14:shadowObscured xmlns:a14="http://schemas.microsoft.com/office/drawing/2010/main"/>
                      </a:ext>
                    </a:extLst>
                  </pic:spPr>
                </pic:pic>
              </a:graphicData>
            </a:graphic>
          </wp:inline>
        </w:drawing>
      </w:r>
    </w:p>
    <w:p w:rsidR="008A50D4" w:rsidRDefault="008A50D4" w:rsidP="008A50D4">
      <w:pPr>
        <w:pStyle w:val="ListParagraph"/>
        <w:numPr>
          <w:ilvl w:val="1"/>
          <w:numId w:val="61"/>
        </w:numPr>
        <w:spacing w:after="200" w:line="276" w:lineRule="auto"/>
        <w:jc w:val="both"/>
      </w:pPr>
      <w:r>
        <w:t xml:space="preserve">The three curves represent the relationship between the Index and the Outcome for average, robust and vulnerable (perhaps elderly) workers. The dashed lines indicate that a cut-off point on the Index will have different Outcomes for different populations. The “Outcome” may also have qualitatively different and perhaps contradictory meanings, such as productivity or safety. </w:t>
      </w:r>
    </w:p>
    <w:p w:rsidR="008A50D4" w:rsidRDefault="008A50D4" w:rsidP="008A50D4">
      <w:pPr>
        <w:pStyle w:val="ListParagraph"/>
        <w:ind w:left="1440"/>
        <w:jc w:val="both"/>
      </w:pPr>
    </w:p>
    <w:p w:rsidR="008A50D4" w:rsidRDefault="008A50D4" w:rsidP="008A50D4">
      <w:pPr>
        <w:pStyle w:val="ListParagraph"/>
        <w:numPr>
          <w:ilvl w:val="1"/>
          <w:numId w:val="61"/>
        </w:numPr>
        <w:spacing w:line="276" w:lineRule="auto"/>
        <w:jc w:val="both"/>
      </w:pPr>
      <w:r>
        <w:t>Workability Indices take into account physical factors, such as spatial arrangements, strength, stamina, speed and skill; environmental factors such as heat, cold, noise and vibration; informational factors such as vision, hearing, memory and situational awareness,  and operational / temporal factors such as static posture duration, job pacing, job cycle duration and work shift duration. These factors can be assessed individually and the measures combined to produce a “Workability Index” that reflects the physical, cognitive, environmental, social and temporal demands of a job.</w:t>
      </w:r>
    </w:p>
    <w:p w:rsidR="008A50D4" w:rsidRDefault="008A50D4" w:rsidP="008A50D4">
      <w:pPr>
        <w:jc w:val="both"/>
      </w:pPr>
    </w:p>
    <w:p w:rsidR="008A50D4" w:rsidRDefault="008A50D4" w:rsidP="008A50D4">
      <w:pPr>
        <w:pStyle w:val="ListParagraph"/>
        <w:numPr>
          <w:ilvl w:val="1"/>
          <w:numId w:val="61"/>
        </w:numPr>
        <w:spacing w:after="200" w:line="276" w:lineRule="auto"/>
        <w:jc w:val="both"/>
      </w:pPr>
      <w:r>
        <w:t xml:space="preserve">Three examples (there are numerous others such as OWAS, HAL, The Strain Index etc.) of widely validated occupational health and safety “Indices” are: the NIOSH Lift Index, RULA and the Snook / Liberty Mutual Psychophysical Tables for manual materials handling. The first two do not formally address the issue of different populations, whereas the Snook Tables are presented as a “percentage of the population who are capable of safely performing a particular task.” These tools were all developed in the West and may not be an accurate reflection of the </w:t>
      </w:r>
      <w:r>
        <w:lastRenderedPageBreak/>
        <w:t>capabilities and limitations of Singaporean workers. The Finnish “Workability Index” is a clinical tool that addresses both work demands and individual factors, including disease. Similarly the International Classification of Function (World Health Organization) is individual centered; it describes both specific body system function and the capabilities of an individual to perform “acts of daily living.”</w:t>
      </w:r>
    </w:p>
    <w:p w:rsidR="008A50D4" w:rsidRDefault="008A50D4" w:rsidP="008A50D4">
      <w:pPr>
        <w:pStyle w:val="ListParagraph"/>
        <w:jc w:val="both"/>
      </w:pPr>
    </w:p>
    <w:p w:rsidR="008A50D4" w:rsidRDefault="008A50D4" w:rsidP="008A50D4">
      <w:pPr>
        <w:pStyle w:val="ListParagraph"/>
        <w:ind w:left="1440"/>
        <w:jc w:val="both"/>
      </w:pPr>
    </w:p>
    <w:p w:rsidR="008A50D4" w:rsidRDefault="008A50D4" w:rsidP="008A50D4">
      <w:pPr>
        <w:pStyle w:val="ListParagraph"/>
        <w:numPr>
          <w:ilvl w:val="1"/>
          <w:numId w:val="61"/>
        </w:numPr>
        <w:spacing w:after="200" w:line="276" w:lineRule="auto"/>
        <w:jc w:val="both"/>
      </w:pPr>
      <w:r>
        <w:t>These “Indices” vary considerably in their complexity and scope, although in trained hands they have been shown to be effective measures of the relationship between work demands and populations of workers. They also may be time consuming to apply.  One way of addressing these “efficiency” factors is to have a hierarchy of screening, analytic and in depth investigation tools. This “triage” in the emergency room sense makes efficient use of the time and expertise of health and safety professionals, with different training levels.</w:t>
      </w:r>
    </w:p>
    <w:p w:rsidR="008A50D4" w:rsidRDefault="008A50D4" w:rsidP="008A50D4">
      <w:pPr>
        <w:pStyle w:val="ListParagraph"/>
        <w:ind w:left="1440"/>
        <w:jc w:val="both"/>
      </w:pPr>
    </w:p>
    <w:p w:rsidR="008A50D4" w:rsidRDefault="008A50D4" w:rsidP="008A50D4">
      <w:pPr>
        <w:pStyle w:val="ListParagraph"/>
        <w:numPr>
          <w:ilvl w:val="1"/>
          <w:numId w:val="61"/>
        </w:numPr>
        <w:spacing w:after="200" w:line="276" w:lineRule="auto"/>
        <w:jc w:val="both"/>
      </w:pPr>
      <w:r>
        <w:t>One lesson learned from the NIOSH Lift Index is that the single index needs to be decomposed into its constituent parts in order to identify and rectify the job if necessary. This is because different engineers have responsibility for different components of the task, such as load (Product Engineer), spatial (Manufacturing Engineer) and temporal (Industrial / Production Engineer) factors. The NIOSH Lift Equation is a “Discounting Equation” with a set of multipliers, each taking a value between 0 and 1. Thus the intervention strategy first addresses “the low hanging fruit” and directs the intervention to the appropriate engineering specialist. One way of addressing this link between analysis and intervention strategy is to use job profiling graphs and matrices or polar graphs. Such communication tools have been used widely in such diverse areas as company financial performance and physical rehabilitation.</w:t>
      </w:r>
    </w:p>
    <w:p w:rsidR="008A50D4" w:rsidRDefault="008A50D4" w:rsidP="008A50D4">
      <w:pPr>
        <w:pStyle w:val="ListParagraph"/>
        <w:jc w:val="both"/>
      </w:pPr>
    </w:p>
    <w:p w:rsidR="008A50D4" w:rsidRDefault="008A50D4" w:rsidP="008A50D4">
      <w:pPr>
        <w:pStyle w:val="ListParagraph"/>
        <w:ind w:left="1440"/>
        <w:jc w:val="both"/>
      </w:pPr>
    </w:p>
    <w:p w:rsidR="008A50D4" w:rsidRDefault="008A50D4" w:rsidP="008A50D4">
      <w:pPr>
        <w:pStyle w:val="ListParagraph"/>
        <w:numPr>
          <w:ilvl w:val="1"/>
          <w:numId w:val="61"/>
        </w:numPr>
        <w:spacing w:after="200" w:line="276" w:lineRule="auto"/>
        <w:jc w:val="both"/>
      </w:pPr>
      <w:r>
        <w:t>Another approach (widely used throughout General Motors for the past two decades) is to assign a “common currency” outcome metric to many qualitatively different job stressors, such a load, location, force, frequency and duration. These common currency outcomes are amalgamated to produce an Index of Workability but decomposed into their original dimensions to drive interventions. Also the Physical Work Strain Index uses an activity sampling approach that aspires to determine a balance between high static and high dynamic physical workloads. Some publications by the principal investigator that describe these approaches in more detail include:</w:t>
      </w:r>
    </w:p>
    <w:p w:rsidR="008A50D4" w:rsidRPr="00B6068E" w:rsidRDefault="008A50D4" w:rsidP="008A50D4">
      <w:pPr>
        <w:pStyle w:val="ListParagraph"/>
        <w:widowControl w:val="0"/>
        <w:numPr>
          <w:ilvl w:val="2"/>
          <w:numId w:val="61"/>
        </w:numPr>
        <w:jc w:val="both"/>
        <w:rPr>
          <w:bCs/>
        </w:rPr>
      </w:pPr>
      <w:r w:rsidRPr="00B6068E">
        <w:rPr>
          <w:snapToGrid w:val="0"/>
        </w:rPr>
        <w:t xml:space="preserve">A Discounting Model for Task Design, Applied Ergonomics Conference, IIE, </w:t>
      </w:r>
      <w:r w:rsidRPr="00B6068E">
        <w:rPr>
          <w:snapToGrid w:val="0"/>
        </w:rPr>
        <w:lastRenderedPageBreak/>
        <w:t>2005, Orlando, Florida</w:t>
      </w:r>
    </w:p>
    <w:p w:rsidR="008A50D4" w:rsidRPr="00C341BC" w:rsidRDefault="008A50D4" w:rsidP="008A50D4">
      <w:pPr>
        <w:widowControl w:val="0"/>
        <w:numPr>
          <w:ilvl w:val="2"/>
          <w:numId w:val="61"/>
        </w:numPr>
        <w:tabs>
          <w:tab w:val="left" w:pos="1440"/>
        </w:tabs>
        <w:jc w:val="both"/>
        <w:rPr>
          <w:snapToGrid w:val="0"/>
        </w:rPr>
      </w:pPr>
      <w:r>
        <w:rPr>
          <w:snapToGrid w:val="0"/>
        </w:rPr>
        <w:t xml:space="preserve">Rule Based Ergonomics, Ergonomics in Design Vol. 12, No. 4, 2004 </w:t>
      </w:r>
    </w:p>
    <w:p w:rsidR="008A50D4" w:rsidRDefault="008A50D4" w:rsidP="008A50D4">
      <w:pPr>
        <w:pStyle w:val="ListParagraph"/>
        <w:widowControl w:val="0"/>
        <w:ind w:left="2160"/>
        <w:jc w:val="both"/>
        <w:rPr>
          <w:bCs/>
        </w:rPr>
      </w:pPr>
      <w:r w:rsidRPr="00665CBA">
        <w:rPr>
          <w:bCs/>
        </w:rPr>
        <w:t xml:space="preserve">Habitability Measurement in Space Vehicles and Earth Analogs, Chapter 74 in Stanton et al Handbook of Human Factors and Ergonomics Methods CRC press, </w:t>
      </w:r>
    </w:p>
    <w:p w:rsidR="008A50D4" w:rsidRDefault="008A50D4" w:rsidP="008A50D4">
      <w:pPr>
        <w:numPr>
          <w:ilvl w:val="2"/>
          <w:numId w:val="61"/>
        </w:numPr>
        <w:autoSpaceDE w:val="0"/>
        <w:autoSpaceDN w:val="0"/>
        <w:adjustRightInd w:val="0"/>
        <w:jc w:val="both"/>
        <w:rPr>
          <w:bCs/>
        </w:rPr>
      </w:pPr>
      <w:r w:rsidRPr="00665CBA">
        <w:rPr>
          <w:bCs/>
        </w:rPr>
        <w:t>Measurement in Manufacturing Ergonomics, Chapter 8 in Handbook of Human Factors Testing and Evaluation, Charlton and O’Brien, Lawrence Erlbaum, 2002</w:t>
      </w:r>
    </w:p>
    <w:p w:rsidR="008A50D4" w:rsidRDefault="008A50D4" w:rsidP="008A50D4">
      <w:pPr>
        <w:widowControl w:val="0"/>
        <w:numPr>
          <w:ilvl w:val="2"/>
          <w:numId w:val="61"/>
        </w:numPr>
        <w:jc w:val="both"/>
        <w:rPr>
          <w:snapToGrid w:val="0"/>
        </w:rPr>
      </w:pPr>
      <w:r>
        <w:rPr>
          <w:snapToGrid w:val="0"/>
        </w:rPr>
        <w:t>(with Jen Gwo Chen and Hwa S Jung) "A Fuzzy Sets Modeling Approach for Ergonomic Workload Stress Analysis", International Journal of Industrial Ergonomics 13, 189 – 216, 1994</w:t>
      </w:r>
    </w:p>
    <w:p w:rsidR="008A50D4" w:rsidRPr="00B6068E" w:rsidRDefault="008A50D4" w:rsidP="008A50D4">
      <w:pPr>
        <w:widowControl w:val="0"/>
        <w:numPr>
          <w:ilvl w:val="2"/>
          <w:numId w:val="61"/>
        </w:numPr>
        <w:jc w:val="both"/>
        <w:rPr>
          <w:snapToGrid w:val="0"/>
        </w:rPr>
      </w:pPr>
      <w:r>
        <w:rPr>
          <w:snapToGrid w:val="0"/>
        </w:rPr>
        <w:t>(with J. G. Chen and R. E. Schlegel) "An Observational Technique for Physical Work Stress Analysis", International Journal of Industrial Ergonomics, No.3 (1989)</w:t>
      </w:r>
    </w:p>
    <w:p w:rsidR="008A50D4" w:rsidRDefault="008A50D4" w:rsidP="008A50D4">
      <w:pPr>
        <w:jc w:val="both"/>
      </w:pPr>
    </w:p>
    <w:p w:rsidR="008A50D4" w:rsidRDefault="008A50D4" w:rsidP="008A50D4">
      <w:pPr>
        <w:pStyle w:val="ListParagraph"/>
        <w:numPr>
          <w:ilvl w:val="1"/>
          <w:numId w:val="61"/>
        </w:numPr>
        <w:spacing w:after="200" w:line="276" w:lineRule="auto"/>
        <w:jc w:val="both"/>
      </w:pPr>
      <w:r>
        <w:t>This proposal involves the adaptation or development of a Workability Index and Job Profile for application in Singapore (SWIJP), with particular reference to vulnerable populations, including the elderly worker. The principles and operational format of internationally validated tools will form the basis of the SWJIP development. It is likely also that enhancements could be made to include greater attention to the temporal dimension of static and dynamic work demands. The parameters will be subject to validation for local use in a wide variety of workplaces – from construction through logistics to the office.</w:t>
      </w:r>
    </w:p>
    <w:p w:rsidR="008A50D4" w:rsidRDefault="008A50D4" w:rsidP="008A50D4">
      <w:pPr>
        <w:jc w:val="both"/>
      </w:pPr>
      <w:r>
        <w:br w:type="page"/>
      </w:r>
    </w:p>
    <w:p w:rsidR="008A50D4" w:rsidRDefault="008A50D4" w:rsidP="008A50D4">
      <w:pPr>
        <w:pStyle w:val="ListParagraph"/>
        <w:ind w:left="1440"/>
        <w:jc w:val="both"/>
      </w:pPr>
    </w:p>
    <w:p w:rsidR="008A50D4" w:rsidRPr="001A341C" w:rsidRDefault="008A50D4" w:rsidP="008A50D4">
      <w:pPr>
        <w:pStyle w:val="ListParagraph"/>
        <w:numPr>
          <w:ilvl w:val="0"/>
          <w:numId w:val="61"/>
        </w:numPr>
        <w:spacing w:line="276" w:lineRule="auto"/>
        <w:ind w:left="360"/>
        <w:jc w:val="both"/>
        <w:rPr>
          <w:b/>
          <w:u w:val="single"/>
        </w:rPr>
      </w:pPr>
      <w:r w:rsidRPr="00A8557B">
        <w:rPr>
          <w:b/>
          <w:u w:val="single"/>
        </w:rPr>
        <w:t>Proposed Plan of Study</w:t>
      </w:r>
      <w:r>
        <w:rPr>
          <w:b/>
          <w:u w:val="single"/>
        </w:rPr>
        <w:t xml:space="preserve"> / Time Line</w:t>
      </w:r>
    </w:p>
    <w:p w:rsidR="008A50D4" w:rsidRDefault="008A50D4" w:rsidP="008A50D4">
      <w:pPr>
        <w:jc w:val="both"/>
      </w:pPr>
    </w:p>
    <w:tbl>
      <w:tblPr>
        <w:tblStyle w:val="TableGrid"/>
        <w:tblW w:w="0" w:type="auto"/>
        <w:tblInd w:w="198" w:type="dxa"/>
        <w:tblLayout w:type="fixed"/>
        <w:tblLook w:val="04A0" w:firstRow="1" w:lastRow="0" w:firstColumn="1" w:lastColumn="0" w:noHBand="0" w:noVBand="1"/>
      </w:tblPr>
      <w:tblGrid>
        <w:gridCol w:w="990"/>
        <w:gridCol w:w="6298"/>
        <w:gridCol w:w="2090"/>
      </w:tblGrid>
      <w:tr w:rsidR="008A50D4" w:rsidRPr="006216E0" w:rsidTr="00152B7A">
        <w:tc>
          <w:tcPr>
            <w:tcW w:w="990" w:type="dxa"/>
          </w:tcPr>
          <w:p w:rsidR="008A50D4" w:rsidRPr="00A8557B" w:rsidRDefault="008A50D4" w:rsidP="00152B7A">
            <w:pPr>
              <w:jc w:val="both"/>
              <w:rPr>
                <w:b/>
              </w:rPr>
            </w:pPr>
            <w:r w:rsidRPr="00A8557B">
              <w:rPr>
                <w:b/>
              </w:rPr>
              <w:t>Item</w:t>
            </w:r>
          </w:p>
        </w:tc>
        <w:tc>
          <w:tcPr>
            <w:tcW w:w="6298" w:type="dxa"/>
          </w:tcPr>
          <w:p w:rsidR="008A50D4" w:rsidRPr="00A8557B" w:rsidRDefault="008A50D4" w:rsidP="00152B7A">
            <w:pPr>
              <w:pStyle w:val="ListParagraph"/>
              <w:jc w:val="both"/>
              <w:rPr>
                <w:b/>
              </w:rPr>
            </w:pPr>
            <w:r w:rsidRPr="00A8557B">
              <w:rPr>
                <w:b/>
              </w:rPr>
              <w:t>Description of work</w:t>
            </w:r>
          </w:p>
        </w:tc>
        <w:tc>
          <w:tcPr>
            <w:tcW w:w="2090" w:type="dxa"/>
          </w:tcPr>
          <w:p w:rsidR="008A50D4" w:rsidRPr="00A8557B" w:rsidRDefault="008A50D4" w:rsidP="00152B7A">
            <w:pPr>
              <w:pStyle w:val="ListParagraph"/>
              <w:jc w:val="both"/>
              <w:rPr>
                <w:b/>
              </w:rPr>
            </w:pPr>
            <w:r w:rsidRPr="00A8557B">
              <w:rPr>
                <w:b/>
              </w:rPr>
              <w:t>Duration</w:t>
            </w:r>
          </w:p>
        </w:tc>
      </w:tr>
      <w:tr w:rsidR="008A50D4" w:rsidRPr="006216E0" w:rsidTr="00152B7A">
        <w:tc>
          <w:tcPr>
            <w:tcW w:w="990" w:type="dxa"/>
          </w:tcPr>
          <w:p w:rsidR="008A50D4" w:rsidRPr="00A8557B" w:rsidRDefault="008A50D4" w:rsidP="00152B7A">
            <w:pPr>
              <w:jc w:val="both"/>
            </w:pPr>
            <w:r w:rsidRPr="00A8557B">
              <w:t>1</w:t>
            </w:r>
          </w:p>
        </w:tc>
        <w:tc>
          <w:tcPr>
            <w:tcW w:w="6298" w:type="dxa"/>
          </w:tcPr>
          <w:p w:rsidR="008A50D4" w:rsidRPr="00A8557B" w:rsidRDefault="008A50D4" w:rsidP="00152B7A">
            <w:pPr>
              <w:jc w:val="both"/>
            </w:pPr>
            <w:r w:rsidRPr="00A8557B">
              <w:t>Survey of workability indices and job profiles around the world.  Identification of elements and processes to include in the proposed toolset.</w:t>
            </w:r>
          </w:p>
        </w:tc>
        <w:tc>
          <w:tcPr>
            <w:tcW w:w="2090" w:type="dxa"/>
          </w:tcPr>
          <w:p w:rsidR="008A50D4" w:rsidRPr="00A8557B" w:rsidRDefault="008A50D4" w:rsidP="00152B7A">
            <w:pPr>
              <w:jc w:val="both"/>
            </w:pPr>
            <w:r>
              <w:t>Three</w:t>
            </w:r>
            <w:r w:rsidRPr="00A8557B">
              <w:t xml:space="preserve"> months</w:t>
            </w:r>
          </w:p>
        </w:tc>
      </w:tr>
      <w:tr w:rsidR="008A50D4" w:rsidRPr="006216E0" w:rsidTr="00152B7A">
        <w:tc>
          <w:tcPr>
            <w:tcW w:w="990" w:type="dxa"/>
          </w:tcPr>
          <w:p w:rsidR="008A50D4" w:rsidRPr="00A8557B" w:rsidRDefault="008A50D4" w:rsidP="00152B7A">
            <w:pPr>
              <w:jc w:val="both"/>
            </w:pPr>
            <w:r w:rsidRPr="00A8557B">
              <w:t>2</w:t>
            </w:r>
          </w:p>
        </w:tc>
        <w:tc>
          <w:tcPr>
            <w:tcW w:w="6298" w:type="dxa"/>
          </w:tcPr>
          <w:p w:rsidR="008A50D4" w:rsidRPr="00A8557B" w:rsidRDefault="008A50D4" w:rsidP="00152B7A">
            <w:pPr>
              <w:jc w:val="both"/>
            </w:pPr>
            <w:r w:rsidRPr="00A8557B">
              <w:t xml:space="preserve">Design of a measurement, analysis and communication instrument for Singapore.  </w:t>
            </w:r>
            <w:r>
              <w:t xml:space="preserve">(SWIJP) </w:t>
            </w:r>
            <w:r w:rsidRPr="00A8557B">
              <w:t>Pre-testing the instrument.</w:t>
            </w:r>
          </w:p>
        </w:tc>
        <w:tc>
          <w:tcPr>
            <w:tcW w:w="2090" w:type="dxa"/>
          </w:tcPr>
          <w:p w:rsidR="008A50D4" w:rsidRPr="00A8557B" w:rsidRDefault="008A50D4" w:rsidP="00152B7A">
            <w:pPr>
              <w:jc w:val="both"/>
            </w:pPr>
            <w:r w:rsidRPr="00A8557B">
              <w:t>T</w:t>
            </w:r>
            <w:r>
              <w:t>wo</w:t>
            </w:r>
            <w:r w:rsidRPr="00A8557B">
              <w:t xml:space="preserve"> months</w:t>
            </w:r>
          </w:p>
        </w:tc>
      </w:tr>
      <w:tr w:rsidR="008A50D4" w:rsidRPr="006216E0" w:rsidTr="00152B7A">
        <w:tc>
          <w:tcPr>
            <w:tcW w:w="990" w:type="dxa"/>
          </w:tcPr>
          <w:p w:rsidR="008A50D4" w:rsidRPr="00A8557B" w:rsidRDefault="008A50D4" w:rsidP="00152B7A">
            <w:pPr>
              <w:jc w:val="both"/>
            </w:pPr>
            <w:r>
              <w:t>3</w:t>
            </w:r>
          </w:p>
        </w:tc>
        <w:tc>
          <w:tcPr>
            <w:tcW w:w="6298" w:type="dxa"/>
          </w:tcPr>
          <w:p w:rsidR="008A50D4" w:rsidRPr="00A8557B" w:rsidRDefault="008A50D4" w:rsidP="00152B7A">
            <w:pPr>
              <w:jc w:val="both"/>
            </w:pPr>
            <w:r>
              <w:t>Development of training material to accompany the SWIJP</w:t>
            </w:r>
          </w:p>
        </w:tc>
        <w:tc>
          <w:tcPr>
            <w:tcW w:w="2090" w:type="dxa"/>
          </w:tcPr>
          <w:p w:rsidR="008A50D4" w:rsidRPr="00A8557B" w:rsidRDefault="008A50D4" w:rsidP="00152B7A">
            <w:pPr>
              <w:jc w:val="both"/>
            </w:pPr>
            <w:r>
              <w:t>Two months</w:t>
            </w:r>
          </w:p>
        </w:tc>
      </w:tr>
      <w:tr w:rsidR="008A50D4" w:rsidRPr="006216E0" w:rsidTr="00152B7A">
        <w:tc>
          <w:tcPr>
            <w:tcW w:w="990" w:type="dxa"/>
          </w:tcPr>
          <w:p w:rsidR="008A50D4" w:rsidRPr="00A8557B" w:rsidRDefault="008A50D4" w:rsidP="00152B7A">
            <w:pPr>
              <w:jc w:val="both"/>
            </w:pPr>
            <w:r w:rsidRPr="00A8557B">
              <w:t>3</w:t>
            </w:r>
          </w:p>
        </w:tc>
        <w:tc>
          <w:tcPr>
            <w:tcW w:w="6298" w:type="dxa"/>
          </w:tcPr>
          <w:p w:rsidR="008A50D4" w:rsidRPr="00A8557B" w:rsidRDefault="008A50D4" w:rsidP="00152B7A">
            <w:pPr>
              <w:jc w:val="both"/>
            </w:pPr>
            <w:r w:rsidRPr="00A8557B">
              <w:t>Field testing and validating the SWIJP instrument.</w:t>
            </w:r>
          </w:p>
        </w:tc>
        <w:tc>
          <w:tcPr>
            <w:tcW w:w="2090" w:type="dxa"/>
          </w:tcPr>
          <w:p w:rsidR="008A50D4" w:rsidRPr="00A8557B" w:rsidRDefault="008A50D4" w:rsidP="00152B7A">
            <w:pPr>
              <w:jc w:val="both"/>
            </w:pPr>
            <w:r w:rsidRPr="00A8557B">
              <w:t>Three months</w:t>
            </w:r>
          </w:p>
        </w:tc>
      </w:tr>
      <w:tr w:rsidR="008A50D4" w:rsidRPr="006216E0" w:rsidTr="00152B7A">
        <w:tc>
          <w:tcPr>
            <w:tcW w:w="990" w:type="dxa"/>
          </w:tcPr>
          <w:p w:rsidR="008A50D4" w:rsidRPr="00A8557B" w:rsidRDefault="008A50D4" w:rsidP="00152B7A">
            <w:pPr>
              <w:jc w:val="both"/>
            </w:pPr>
            <w:r w:rsidRPr="00A8557B">
              <w:t>4</w:t>
            </w:r>
          </w:p>
        </w:tc>
        <w:tc>
          <w:tcPr>
            <w:tcW w:w="6298" w:type="dxa"/>
          </w:tcPr>
          <w:p w:rsidR="008A50D4" w:rsidRPr="00A8557B" w:rsidRDefault="008A50D4" w:rsidP="00152B7A">
            <w:pPr>
              <w:jc w:val="both"/>
            </w:pPr>
            <w:r w:rsidRPr="00A8557B">
              <w:t>Modifications and final changes to the SWIJP instrument.</w:t>
            </w:r>
          </w:p>
        </w:tc>
        <w:tc>
          <w:tcPr>
            <w:tcW w:w="2090" w:type="dxa"/>
          </w:tcPr>
          <w:p w:rsidR="008A50D4" w:rsidRPr="00A8557B" w:rsidRDefault="008A50D4" w:rsidP="00152B7A">
            <w:pPr>
              <w:jc w:val="both"/>
            </w:pPr>
            <w:r w:rsidRPr="00A8557B">
              <w:t>Two months</w:t>
            </w:r>
          </w:p>
        </w:tc>
      </w:tr>
    </w:tbl>
    <w:p w:rsidR="008A50D4" w:rsidRDefault="008A50D4" w:rsidP="008A50D4">
      <w:pPr>
        <w:jc w:val="both"/>
        <w:rPr>
          <w:b/>
          <w:u w:val="single"/>
        </w:rPr>
      </w:pPr>
    </w:p>
    <w:p w:rsidR="008A50D4" w:rsidRPr="00AD0ECE" w:rsidRDefault="008A50D4" w:rsidP="008A50D4">
      <w:pPr>
        <w:jc w:val="both"/>
        <w:rPr>
          <w:b/>
          <w:u w:val="single"/>
        </w:rPr>
      </w:pPr>
    </w:p>
    <w:p w:rsidR="008A50D4" w:rsidRPr="001A341C" w:rsidRDefault="008A50D4" w:rsidP="008A50D4">
      <w:pPr>
        <w:pStyle w:val="ListParagraph"/>
        <w:numPr>
          <w:ilvl w:val="0"/>
          <w:numId w:val="61"/>
        </w:numPr>
        <w:spacing w:after="200" w:line="276" w:lineRule="auto"/>
        <w:jc w:val="both"/>
        <w:rPr>
          <w:b/>
          <w:u w:val="single"/>
        </w:rPr>
      </w:pPr>
      <w:r w:rsidRPr="001A341C">
        <w:rPr>
          <w:b/>
          <w:u w:val="single"/>
        </w:rPr>
        <w:t>Background – The Older Worker in Singapore</w:t>
      </w:r>
    </w:p>
    <w:p w:rsidR="008A50D4" w:rsidRPr="002241F1" w:rsidRDefault="008A50D4" w:rsidP="008A50D4">
      <w:pPr>
        <w:pStyle w:val="ListParagraph"/>
        <w:numPr>
          <w:ilvl w:val="1"/>
          <w:numId w:val="61"/>
        </w:numPr>
        <w:spacing w:after="200" w:line="276" w:lineRule="auto"/>
        <w:jc w:val="both"/>
      </w:pPr>
      <w:r w:rsidRPr="002241F1">
        <w:t>Work is a tangible way in which individuals can contribute to society. It is also a means by which individuals can receive financial rewards and personal fulfillment. A complication of this symbiotic relationship is the wide variability among individual’s knowledge, experience, capabilities, limitations and aspirations on the one hand and the enormous variation in employment opportunities on the other. The matching of opportunities with individual capabilities and interests presents complex technical and organizational challenges.</w:t>
      </w:r>
      <w:r>
        <w:t xml:space="preserve"> A particular challenge for employment is the process of aging.</w:t>
      </w:r>
    </w:p>
    <w:p w:rsidR="008A50D4" w:rsidRPr="00362B09" w:rsidRDefault="008A50D4" w:rsidP="008A50D4">
      <w:pPr>
        <w:pStyle w:val="ListParagraph"/>
        <w:numPr>
          <w:ilvl w:val="1"/>
          <w:numId w:val="61"/>
        </w:numPr>
        <w:spacing w:after="200" w:line="276" w:lineRule="auto"/>
        <w:jc w:val="both"/>
      </w:pPr>
      <w:r w:rsidRPr="002241F1">
        <w:t>The following chart (Figure 1)</w:t>
      </w:r>
      <w:r>
        <w:t xml:space="preserve"> shows </w:t>
      </w:r>
      <w:r w:rsidR="00362B09">
        <w:t>the number of persons in each 5-</w:t>
      </w:r>
      <w:r w:rsidRPr="002241F1">
        <w:t>year age group for the years 2000 and 2010. This “age pyramid” shows clearly that the Singapore population is ageing. Singapore’s situation in this regard is not unique. The same observations are made in Europe, North America and Japan. The primary causes of these changes are the birth rate and the contributions of public health and medical interventions to prevent and treat otherwise fatal diseases.</w:t>
      </w:r>
    </w:p>
    <w:p w:rsidR="008A50D4" w:rsidRPr="002241F1" w:rsidRDefault="008A50D4" w:rsidP="008A50D4">
      <w:pPr>
        <w:pStyle w:val="ListParagraph"/>
        <w:ind w:left="360"/>
        <w:jc w:val="both"/>
      </w:pPr>
      <w:r w:rsidRPr="002241F1">
        <w:rPr>
          <w:noProof/>
        </w:rPr>
        <w:lastRenderedPageBreak/>
        <w:drawing>
          <wp:inline distT="0" distB="0" distL="0" distR="0" wp14:anchorId="1AFDBE7A" wp14:editId="138108B1">
            <wp:extent cx="4276725" cy="3079826"/>
            <wp:effectExtent l="0" t="0" r="0" b="6350"/>
            <wp:docPr id="227" name="Picture 227" descr="http://www.singstat.gov.sg/images/charts/chart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ingstat.gov.sg/images/charts/chart2.gif"/>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279758" cy="3082010"/>
                    </a:xfrm>
                    <a:prstGeom prst="rect">
                      <a:avLst/>
                    </a:prstGeom>
                    <a:noFill/>
                    <a:ln>
                      <a:noFill/>
                    </a:ln>
                  </pic:spPr>
                </pic:pic>
              </a:graphicData>
            </a:graphic>
          </wp:inline>
        </w:drawing>
      </w:r>
    </w:p>
    <w:p w:rsidR="00362B09" w:rsidRDefault="00362B09" w:rsidP="00362B09">
      <w:pPr>
        <w:pStyle w:val="ListParagraph"/>
        <w:ind w:left="360"/>
      </w:pPr>
    </w:p>
    <w:p w:rsidR="00362B09" w:rsidRDefault="008A50D4" w:rsidP="00362B09">
      <w:pPr>
        <w:pStyle w:val="ListParagraph"/>
        <w:ind w:left="360"/>
        <w:rPr>
          <w:i/>
          <w:sz w:val="18"/>
          <w:szCs w:val="18"/>
        </w:rPr>
      </w:pPr>
      <w:r w:rsidRPr="002241F1">
        <w:t>Figure 1 Singapore age pyramid</w:t>
      </w:r>
      <w:r>
        <w:t xml:space="preserve"> </w:t>
      </w:r>
      <w:r>
        <w:br/>
      </w:r>
    </w:p>
    <w:p w:rsidR="008A50D4" w:rsidRDefault="008A50D4" w:rsidP="008A50D4">
      <w:pPr>
        <w:pStyle w:val="ListParagraph"/>
        <w:ind w:left="360"/>
        <w:jc w:val="both"/>
        <w:rPr>
          <w:rStyle w:val="Hyperlink"/>
          <w:i/>
          <w:sz w:val="18"/>
          <w:szCs w:val="18"/>
        </w:rPr>
      </w:pPr>
      <w:r w:rsidRPr="00A8557B">
        <w:rPr>
          <w:i/>
          <w:sz w:val="18"/>
          <w:szCs w:val="18"/>
        </w:rPr>
        <w:t xml:space="preserve">(Source: from </w:t>
      </w:r>
      <w:hyperlink r:id="rId96" w:history="1">
        <w:r w:rsidRPr="00A8557B">
          <w:rPr>
            <w:rStyle w:val="Hyperlink"/>
            <w:i/>
            <w:sz w:val="18"/>
            <w:szCs w:val="18"/>
          </w:rPr>
          <w:t>www.singstat.gov</w:t>
        </w:r>
      </w:hyperlink>
      <w:r w:rsidRPr="00A8557B">
        <w:rPr>
          <w:rStyle w:val="Hyperlink"/>
          <w:i/>
          <w:sz w:val="18"/>
          <w:szCs w:val="18"/>
        </w:rPr>
        <w:t>)</w:t>
      </w:r>
    </w:p>
    <w:p w:rsidR="008A50D4" w:rsidRPr="00A8557B" w:rsidRDefault="008A50D4" w:rsidP="008A50D4">
      <w:pPr>
        <w:pStyle w:val="ListParagraph"/>
        <w:ind w:left="360"/>
        <w:jc w:val="both"/>
        <w:rPr>
          <w:i/>
          <w:sz w:val="18"/>
          <w:szCs w:val="18"/>
        </w:rPr>
      </w:pPr>
    </w:p>
    <w:p w:rsidR="008A50D4" w:rsidRDefault="008A50D4" w:rsidP="008A50D4">
      <w:pPr>
        <w:pStyle w:val="ListParagraph"/>
        <w:numPr>
          <w:ilvl w:val="1"/>
          <w:numId w:val="61"/>
        </w:numPr>
        <w:spacing w:after="200" w:line="276" w:lineRule="auto"/>
        <w:jc w:val="both"/>
      </w:pPr>
      <w:r>
        <w:t>Figure 2</w:t>
      </w:r>
      <w:r w:rsidRPr="002241F1">
        <w:t xml:space="preserve"> shows that the participation of Singaporeans in the workforce is also “aging”. The decline in numbers begins to increase significantly after the age of 55 compared with a turning point at 50 in 1999. There are also many more people working after the age of 70. Minister Mentor Lee is quoted as saying that “there should be no retirement age for workers”. The philosophy behind this statement is that not only will the working capacity of Singaporeans be increased, but also that individuals will remain healthier and happier due to the stimulation associated with work. It should be noted that there is an alternative point of view. Some older people, who are less intrinsically motivated by their employment, look forward to a phase in life when they can “smell the roses” and spend quality time with their grandchildren and hobbies. They argue that this is a reward for a lifetime’s contribution to society. The key to these alternative viewpoints is the fundamental fact that all people, including elderly people, differ in their interests and aspirations.</w:t>
      </w:r>
    </w:p>
    <w:p w:rsidR="008A50D4" w:rsidRPr="002241F1" w:rsidRDefault="008A50D4" w:rsidP="008A50D4">
      <w:pPr>
        <w:pStyle w:val="ListParagraph"/>
        <w:jc w:val="both"/>
      </w:pPr>
    </w:p>
    <w:p w:rsidR="008A50D4" w:rsidRPr="002241F1" w:rsidRDefault="008A50D4" w:rsidP="008A50D4">
      <w:pPr>
        <w:pStyle w:val="ListParagraph"/>
        <w:ind w:left="360"/>
        <w:jc w:val="both"/>
      </w:pPr>
      <w:r w:rsidRPr="002241F1">
        <w:rPr>
          <w:noProof/>
        </w:rPr>
        <w:lastRenderedPageBreak/>
        <w:drawing>
          <wp:inline distT="0" distB="0" distL="0" distR="0" wp14:anchorId="583734E2" wp14:editId="58F49FFC">
            <wp:extent cx="5095875" cy="3178073"/>
            <wp:effectExtent l="0" t="0" r="0" b="3810"/>
            <wp:docPr id="228" name="Picture 228" descr="http://www.singstat.gov.sg/images/charts/chart1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singstat.gov.sg/images/charts/chart13.gif"/>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095875" cy="3178073"/>
                    </a:xfrm>
                    <a:prstGeom prst="rect">
                      <a:avLst/>
                    </a:prstGeom>
                    <a:noFill/>
                    <a:ln>
                      <a:noFill/>
                    </a:ln>
                  </pic:spPr>
                </pic:pic>
              </a:graphicData>
            </a:graphic>
          </wp:inline>
        </w:drawing>
      </w:r>
    </w:p>
    <w:p w:rsidR="008A50D4" w:rsidRDefault="008A50D4" w:rsidP="008A50D4">
      <w:pPr>
        <w:pStyle w:val="ListParagraph"/>
        <w:ind w:left="360"/>
        <w:jc w:val="both"/>
        <w:rPr>
          <w:rStyle w:val="Hyperlink"/>
          <w:i/>
          <w:sz w:val="18"/>
          <w:szCs w:val="18"/>
        </w:rPr>
      </w:pPr>
      <w:r w:rsidRPr="002241F1">
        <w:t>Figure 2 Participation in the workforce</w:t>
      </w:r>
      <w:r>
        <w:br/>
      </w:r>
      <w:r w:rsidRPr="00A8557B">
        <w:rPr>
          <w:i/>
          <w:sz w:val="18"/>
          <w:szCs w:val="18"/>
        </w:rPr>
        <w:t xml:space="preserve">(Source: </w:t>
      </w:r>
      <w:hyperlink r:id="rId97" w:history="1">
        <w:r w:rsidRPr="00A8557B">
          <w:rPr>
            <w:rStyle w:val="Hyperlink"/>
            <w:i/>
            <w:sz w:val="18"/>
            <w:szCs w:val="18"/>
          </w:rPr>
          <w:t>http://www.singstat.gov.sg/stats/charts/popn-area.html</w:t>
        </w:r>
      </w:hyperlink>
      <w:r w:rsidRPr="00A8557B">
        <w:rPr>
          <w:rStyle w:val="Hyperlink"/>
          <w:i/>
          <w:sz w:val="18"/>
          <w:szCs w:val="18"/>
        </w:rPr>
        <w:t>)</w:t>
      </w:r>
    </w:p>
    <w:p w:rsidR="008A50D4" w:rsidRPr="002241F1" w:rsidRDefault="008A50D4" w:rsidP="008A50D4">
      <w:pPr>
        <w:pStyle w:val="ListParagraph"/>
        <w:ind w:left="360"/>
        <w:jc w:val="both"/>
      </w:pPr>
    </w:p>
    <w:p w:rsidR="008A50D4" w:rsidRDefault="008A50D4" w:rsidP="008A50D4">
      <w:pPr>
        <w:pStyle w:val="ListParagraph"/>
        <w:numPr>
          <w:ilvl w:val="1"/>
          <w:numId w:val="61"/>
        </w:numPr>
        <w:spacing w:after="200" w:line="276" w:lineRule="auto"/>
        <w:jc w:val="both"/>
      </w:pPr>
      <w:r>
        <w:t>More importantly, o</w:t>
      </w:r>
      <w:r w:rsidRPr="002241F1">
        <w:t>ne implication of the changes in the age pyramid is shown in Figure 3. This shows a dramatic decrease in the ratio of the population above and below the age of 65. This fact, together with the increasing trend for both husband and wife to pursue careers, for personal fulfillment, social or financial reasons, results in an increasing likelihood that unemployed elderly people will remain at home alone, or need attention from a domestic servant.</w:t>
      </w:r>
    </w:p>
    <w:p w:rsidR="00362B09" w:rsidRPr="002241F1" w:rsidRDefault="00362B09" w:rsidP="008A50D4">
      <w:pPr>
        <w:pStyle w:val="ListParagraph"/>
        <w:numPr>
          <w:ilvl w:val="1"/>
          <w:numId w:val="61"/>
        </w:numPr>
        <w:spacing w:after="200" w:line="276" w:lineRule="auto"/>
        <w:jc w:val="both"/>
      </w:pPr>
    </w:p>
    <w:p w:rsidR="008A50D4" w:rsidRPr="002241F1" w:rsidRDefault="008A50D4" w:rsidP="008A50D4">
      <w:pPr>
        <w:pStyle w:val="ListParagraph"/>
        <w:ind w:left="360"/>
        <w:jc w:val="both"/>
      </w:pPr>
      <w:r w:rsidRPr="002241F1">
        <w:rPr>
          <w:noProof/>
        </w:rPr>
        <w:drawing>
          <wp:inline distT="0" distB="0" distL="0" distR="0" wp14:anchorId="3BAA773D" wp14:editId="15AD4032">
            <wp:extent cx="2796540" cy="2265045"/>
            <wp:effectExtent l="19050" t="0" r="3810" b="0"/>
            <wp:docPr id="229" name="Picture 1" descr="http://www.singstat.gov.sg/images/charts/chart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ingstat.gov.sg/images/charts/chart3.gif"/>
                    <pic:cNvPicPr>
                      <a:picLocks noChangeAspect="1" noChangeArrowheads="1"/>
                    </pic:cNvPicPr>
                  </pic:nvPicPr>
                  <pic:blipFill>
                    <a:blip r:embed="rId75" cstate="print"/>
                    <a:srcRect/>
                    <a:stretch>
                      <a:fillRect/>
                    </a:stretch>
                  </pic:blipFill>
                  <pic:spPr bwMode="auto">
                    <a:xfrm>
                      <a:off x="0" y="0"/>
                      <a:ext cx="2796540" cy="2265045"/>
                    </a:xfrm>
                    <a:prstGeom prst="rect">
                      <a:avLst/>
                    </a:prstGeom>
                    <a:noFill/>
                    <a:ln w="9525">
                      <a:noFill/>
                      <a:miter lim="800000"/>
                      <a:headEnd/>
                      <a:tailEnd/>
                    </a:ln>
                  </pic:spPr>
                </pic:pic>
              </a:graphicData>
            </a:graphic>
          </wp:inline>
        </w:drawing>
      </w:r>
    </w:p>
    <w:p w:rsidR="00362B09" w:rsidRDefault="00362B09" w:rsidP="008A50D4">
      <w:pPr>
        <w:pStyle w:val="ListParagraph"/>
        <w:ind w:left="360"/>
        <w:jc w:val="both"/>
        <w:rPr>
          <w:rStyle w:val="h21"/>
          <w:rFonts w:cs="Arial"/>
          <w:sz w:val="22"/>
          <w:szCs w:val="22"/>
        </w:rPr>
      </w:pPr>
    </w:p>
    <w:p w:rsidR="008A50D4" w:rsidRDefault="008A50D4" w:rsidP="008A50D4">
      <w:pPr>
        <w:pStyle w:val="ListParagraph"/>
        <w:ind w:left="360"/>
        <w:jc w:val="both"/>
        <w:rPr>
          <w:rStyle w:val="Hyperlink"/>
          <w:rFonts w:cs="Arial"/>
          <w:bCs/>
          <w:i/>
          <w:color w:val="000000" w:themeColor="text1"/>
          <w:sz w:val="18"/>
          <w:szCs w:val="18"/>
        </w:rPr>
      </w:pPr>
      <w:r w:rsidRPr="00A8557B">
        <w:rPr>
          <w:rStyle w:val="h21"/>
          <w:rFonts w:cs="Arial"/>
          <w:sz w:val="22"/>
          <w:szCs w:val="22"/>
        </w:rPr>
        <w:t>Figure 3 Old Age Support Ratio</w:t>
      </w:r>
      <w:r w:rsidRPr="00A8557B">
        <w:rPr>
          <w:rFonts w:cs="Arial"/>
          <w:bCs/>
          <w:color w:val="000000" w:themeColor="text1"/>
        </w:rPr>
        <w:t xml:space="preserve"> - </w:t>
      </w:r>
      <w:r w:rsidRPr="00A8557B">
        <w:rPr>
          <w:rStyle w:val="style11"/>
          <w:rFonts w:cs="Arial"/>
          <w:bCs/>
          <w:color w:val="000000" w:themeColor="text1"/>
          <w:sz w:val="22"/>
          <w:szCs w:val="22"/>
        </w:rPr>
        <w:t>Number of Residents Aged 15-64 Years</w:t>
      </w:r>
      <w:r w:rsidRPr="00A8557B">
        <w:rPr>
          <w:rFonts w:cs="Arial"/>
          <w:bCs/>
          <w:color w:val="000000" w:themeColor="text1"/>
        </w:rPr>
        <w:t xml:space="preserve"> </w:t>
      </w:r>
      <w:r w:rsidRPr="00A8557B">
        <w:rPr>
          <w:rStyle w:val="style11"/>
          <w:rFonts w:cs="Arial"/>
          <w:bCs/>
          <w:color w:val="000000" w:themeColor="text1"/>
          <w:sz w:val="22"/>
          <w:szCs w:val="22"/>
        </w:rPr>
        <w:t>per Elderly (&gt; 65) Resident</w:t>
      </w:r>
      <w:r w:rsidRPr="00A8557B">
        <w:rPr>
          <w:rStyle w:val="style11"/>
          <w:rFonts w:cs="Arial"/>
          <w:bCs/>
          <w:color w:val="000000" w:themeColor="text1"/>
          <w:sz w:val="22"/>
          <w:szCs w:val="22"/>
        </w:rPr>
        <w:br/>
      </w:r>
      <w:r w:rsidRPr="00A8557B">
        <w:rPr>
          <w:rStyle w:val="style11"/>
          <w:rFonts w:cs="Arial"/>
          <w:bCs/>
          <w:i/>
          <w:color w:val="000000" w:themeColor="text1"/>
          <w:sz w:val="18"/>
          <w:szCs w:val="18"/>
        </w:rPr>
        <w:t xml:space="preserve">(Source: </w:t>
      </w:r>
      <w:hyperlink r:id="rId98" w:anchor="popnC" w:history="1">
        <w:r w:rsidRPr="00A8557B">
          <w:rPr>
            <w:rStyle w:val="Hyperlink"/>
            <w:rFonts w:cs="Arial"/>
            <w:bCs/>
            <w:i/>
            <w:color w:val="000000" w:themeColor="text1"/>
            <w:sz w:val="18"/>
            <w:szCs w:val="18"/>
          </w:rPr>
          <w:t>http://www.singstat.gov.sg/stats/charts/popn-area.html#popnC</w:t>
        </w:r>
      </w:hyperlink>
      <w:r w:rsidRPr="00A8557B">
        <w:rPr>
          <w:rStyle w:val="Hyperlink"/>
          <w:rFonts w:cs="Arial"/>
          <w:bCs/>
          <w:i/>
          <w:color w:val="000000" w:themeColor="text1"/>
          <w:sz w:val="18"/>
          <w:szCs w:val="18"/>
        </w:rPr>
        <w:t>)</w:t>
      </w:r>
    </w:p>
    <w:p w:rsidR="008A50D4" w:rsidRPr="00A8557B" w:rsidRDefault="008A50D4" w:rsidP="008A50D4">
      <w:pPr>
        <w:pStyle w:val="ListParagraph"/>
        <w:ind w:left="360"/>
        <w:jc w:val="both"/>
        <w:rPr>
          <w:rStyle w:val="style11"/>
          <w:rFonts w:cs="Arial"/>
          <w:bCs/>
          <w:i/>
          <w:color w:val="000000" w:themeColor="text1"/>
          <w:sz w:val="18"/>
          <w:szCs w:val="18"/>
        </w:rPr>
      </w:pPr>
    </w:p>
    <w:p w:rsidR="008A50D4" w:rsidRPr="00A8557B" w:rsidRDefault="008A50D4" w:rsidP="008A50D4">
      <w:pPr>
        <w:pStyle w:val="ListParagraph"/>
        <w:numPr>
          <w:ilvl w:val="1"/>
          <w:numId w:val="61"/>
        </w:numPr>
        <w:spacing w:after="200" w:line="276" w:lineRule="auto"/>
        <w:jc w:val="both"/>
        <w:rPr>
          <w:rStyle w:val="style11"/>
          <w:rFonts w:cs="Arial"/>
          <w:bCs/>
          <w:color w:val="000000" w:themeColor="text1"/>
          <w:sz w:val="22"/>
          <w:szCs w:val="22"/>
        </w:rPr>
      </w:pPr>
      <w:r w:rsidRPr="00A8557B">
        <w:rPr>
          <w:rStyle w:val="style11"/>
          <w:rFonts w:cs="Arial"/>
          <w:bCs/>
          <w:color w:val="000000" w:themeColor="text1"/>
          <w:sz w:val="22"/>
          <w:szCs w:val="22"/>
        </w:rPr>
        <w:lastRenderedPageBreak/>
        <w:t>The challenges that these trends present are the provision of opportunities for an increasing number of elderly people to find personally, socially and financially fulfilling work. One contribution to the resolution of this challenge is the application of ergonomics to the analysis and design of equipment, workplaces and jobs that match the capabilities and limitations of this cohort.</w:t>
      </w:r>
    </w:p>
    <w:p w:rsidR="008A50D4" w:rsidRPr="00A8557B" w:rsidRDefault="008A50D4" w:rsidP="008A50D4">
      <w:pPr>
        <w:pStyle w:val="ListParagraph"/>
        <w:numPr>
          <w:ilvl w:val="0"/>
          <w:numId w:val="61"/>
        </w:numPr>
        <w:spacing w:after="200" w:line="276" w:lineRule="auto"/>
        <w:ind w:left="360"/>
        <w:jc w:val="both"/>
        <w:rPr>
          <w:rStyle w:val="style11"/>
          <w:rFonts w:cs="Arial"/>
          <w:bCs/>
          <w:color w:val="000000" w:themeColor="text1"/>
          <w:sz w:val="22"/>
          <w:szCs w:val="22"/>
        </w:rPr>
      </w:pPr>
      <w:r w:rsidRPr="00A8557B">
        <w:rPr>
          <w:rStyle w:val="style11"/>
          <w:rFonts w:cs="Arial"/>
          <w:bCs/>
          <w:color w:val="000000" w:themeColor="text1"/>
          <w:sz w:val="22"/>
          <w:szCs w:val="22"/>
        </w:rPr>
        <w:br w:type="page"/>
      </w:r>
    </w:p>
    <w:p w:rsidR="00362B09" w:rsidRDefault="008A50D4" w:rsidP="00362B09">
      <w:pPr>
        <w:pStyle w:val="ListParagraph"/>
        <w:numPr>
          <w:ilvl w:val="0"/>
          <w:numId w:val="63"/>
        </w:numPr>
        <w:spacing w:after="200" w:line="276" w:lineRule="auto"/>
        <w:jc w:val="both"/>
        <w:rPr>
          <w:b/>
        </w:rPr>
      </w:pPr>
      <w:r>
        <w:rPr>
          <w:b/>
        </w:rPr>
        <w:lastRenderedPageBreak/>
        <w:t>Factors associated with ag</w:t>
      </w:r>
      <w:r w:rsidRPr="00E00B72">
        <w:rPr>
          <w:b/>
        </w:rPr>
        <w:t>ing</w:t>
      </w:r>
    </w:p>
    <w:p w:rsidR="00362B09" w:rsidRPr="00362B09" w:rsidRDefault="00362B09" w:rsidP="00362B09">
      <w:pPr>
        <w:pStyle w:val="ListParagraph"/>
        <w:spacing w:after="200" w:line="276" w:lineRule="auto"/>
        <w:jc w:val="both"/>
        <w:rPr>
          <w:b/>
        </w:rPr>
      </w:pPr>
    </w:p>
    <w:p w:rsidR="008A50D4" w:rsidRPr="002241F1" w:rsidRDefault="008A50D4" w:rsidP="008A50D4">
      <w:pPr>
        <w:pStyle w:val="ListParagraph"/>
        <w:ind w:left="360"/>
        <w:jc w:val="both"/>
      </w:pPr>
      <w:r>
        <w:t>There are wide individual differences among older people that have genetic, medical and life style underpinnings.</w:t>
      </w:r>
      <w:r w:rsidRPr="002241F1">
        <w:t xml:space="preserve"> </w:t>
      </w:r>
      <w:r>
        <w:t xml:space="preserve">These factors may not be due to ageing </w:t>
      </w:r>
      <w:r w:rsidRPr="00A8557B">
        <w:rPr>
          <w:i/>
        </w:rPr>
        <w:t>per se</w:t>
      </w:r>
      <w:r>
        <w:t>, rather they may simply be associated with ageing. Either way the “solution” to the ageing issue may be to address these associated or “confounding” factors:</w:t>
      </w:r>
    </w:p>
    <w:p w:rsidR="008A50D4" w:rsidRPr="00826676" w:rsidRDefault="008A50D4" w:rsidP="008A50D4">
      <w:pPr>
        <w:pStyle w:val="ListParagraph"/>
        <w:numPr>
          <w:ilvl w:val="1"/>
          <w:numId w:val="63"/>
        </w:numPr>
        <w:spacing w:after="200" w:line="276" w:lineRule="auto"/>
        <w:jc w:val="both"/>
        <w:rPr>
          <w:b/>
        </w:rPr>
      </w:pPr>
      <w:r w:rsidRPr="00A8557B">
        <w:rPr>
          <w:b/>
        </w:rPr>
        <w:t>Disease</w:t>
      </w:r>
      <w:r>
        <w:rPr>
          <w:b/>
        </w:rPr>
        <w:tab/>
      </w:r>
      <w:r>
        <w:rPr>
          <w:b/>
        </w:rPr>
        <w:tab/>
        <w:t xml:space="preserve"> </w:t>
      </w:r>
      <w:r>
        <w:t>A</w:t>
      </w:r>
      <w:r w:rsidRPr="002241F1">
        <w:t>ging in general and with particular body systems is affected by genetic factors</w:t>
      </w:r>
      <w:r>
        <w:t>. There are genetic markers for many diseases. This early available information can be used to intervene in the disease process and thus prevent or reduce the effects of this disease as a person ages. One strategy to increase the “active longevity” of ageing people is regular and enhanced medical attention. D</w:t>
      </w:r>
      <w:r w:rsidRPr="002241F1">
        <w:t>isease processes affecting vital functions such as circulation, vision, cognition etc. can have considerable effect on the “aging process” of other human functions</w:t>
      </w:r>
      <w:r>
        <w:t>.</w:t>
      </w:r>
      <w:r w:rsidRPr="006453F7">
        <w:t xml:space="preserve"> </w:t>
      </w:r>
      <w:r>
        <w:t>M</w:t>
      </w:r>
      <w:r w:rsidRPr="002241F1">
        <w:t>edical intervention through drugs, replacement parts such as joints, dental, vision and hearing devices or rehabilitation may offset some disease factors associated with ageing.</w:t>
      </w:r>
      <w:r>
        <w:t xml:space="preserve"> </w:t>
      </w:r>
    </w:p>
    <w:p w:rsidR="008A50D4" w:rsidRPr="00826676" w:rsidRDefault="008A50D4" w:rsidP="008A50D4">
      <w:pPr>
        <w:pStyle w:val="ListParagraph"/>
        <w:numPr>
          <w:ilvl w:val="1"/>
          <w:numId w:val="63"/>
        </w:numPr>
        <w:spacing w:after="200" w:line="276" w:lineRule="auto"/>
        <w:jc w:val="both"/>
        <w:rPr>
          <w:b/>
        </w:rPr>
      </w:pPr>
      <w:r w:rsidRPr="00A8557B">
        <w:rPr>
          <w:b/>
        </w:rPr>
        <w:t>Lifestyle</w:t>
      </w:r>
      <w:r>
        <w:rPr>
          <w:b/>
        </w:rPr>
        <w:tab/>
        <w:t xml:space="preserve"> </w:t>
      </w:r>
      <w:r w:rsidRPr="002241F1">
        <w:t>Diet, exercise, cog</w:t>
      </w:r>
      <w:r>
        <w:t xml:space="preserve">nitive and social activity </w:t>
      </w:r>
      <w:r w:rsidRPr="002241F1">
        <w:t>affect the rate of decline of human capabilities</w:t>
      </w:r>
      <w:r>
        <w:t>. This decline can therefore be slowed significantly by lifestyle intervention among ageing people. For example poor diets and low levels of physical activity give rise to obesity, which in turn leads to metabolic disorders, such as diabetes. As employment is a significant element of “lifestyle” the design of jobs that are historically sedentary in nature should be addressed to include a greater opportunity for routine physical activity and social interaction. This philosophy may contradict short term objectives of productivity, but over the long term will maintain the physical and motivational capabilities of employees.</w:t>
      </w:r>
    </w:p>
    <w:p w:rsidR="008A50D4" w:rsidRPr="00826676" w:rsidRDefault="008A50D4" w:rsidP="008A50D4">
      <w:pPr>
        <w:pStyle w:val="ListParagraph"/>
        <w:numPr>
          <w:ilvl w:val="1"/>
          <w:numId w:val="63"/>
        </w:numPr>
        <w:spacing w:after="200" w:line="276" w:lineRule="auto"/>
        <w:jc w:val="both"/>
        <w:rPr>
          <w:b/>
        </w:rPr>
      </w:pPr>
      <w:r w:rsidRPr="00A8557B">
        <w:rPr>
          <w:b/>
        </w:rPr>
        <w:t>Training and Experience</w:t>
      </w:r>
      <w:r>
        <w:rPr>
          <w:b/>
        </w:rPr>
        <w:t xml:space="preserve"> </w:t>
      </w:r>
      <w:r>
        <w:rPr>
          <w:b/>
        </w:rPr>
        <w:tab/>
        <w:t xml:space="preserve"> </w:t>
      </w:r>
      <w:r>
        <w:t>S</w:t>
      </w:r>
      <w:r w:rsidRPr="002241F1">
        <w:t xml:space="preserve">pecific experience with equipment, tasks </w:t>
      </w:r>
      <w:r w:rsidR="00362B09">
        <w:t>or contexts will offset the age-</w:t>
      </w:r>
      <w:r w:rsidRPr="002241F1">
        <w:t>based decline in cognitive abilities</w:t>
      </w:r>
      <w:r>
        <w:t xml:space="preserve">. Routine specific </w:t>
      </w:r>
      <w:r w:rsidR="00362B09">
        <w:t>job-related</w:t>
      </w:r>
      <w:r w:rsidRPr="002241F1">
        <w:t xml:space="preserve"> training </w:t>
      </w:r>
      <w:r>
        <w:t>will</w:t>
      </w:r>
      <w:r w:rsidRPr="002241F1">
        <w:t xml:space="preserve"> be appropriate to facilitate the </w:t>
      </w:r>
      <w:r>
        <w:t xml:space="preserve">capabilities of older people as they interact </w:t>
      </w:r>
      <w:r w:rsidRPr="002241F1">
        <w:t>with new technology or contexts</w:t>
      </w:r>
    </w:p>
    <w:p w:rsidR="008A50D4" w:rsidRPr="00826676" w:rsidRDefault="008A50D4" w:rsidP="008A50D4">
      <w:pPr>
        <w:pStyle w:val="ListParagraph"/>
        <w:numPr>
          <w:ilvl w:val="1"/>
          <w:numId w:val="63"/>
        </w:numPr>
        <w:spacing w:after="200" w:line="276" w:lineRule="auto"/>
        <w:jc w:val="both"/>
        <w:rPr>
          <w:b/>
        </w:rPr>
      </w:pPr>
      <w:r w:rsidRPr="00A8557B">
        <w:rPr>
          <w:b/>
        </w:rPr>
        <w:t>Generational effect</w:t>
      </w:r>
      <w:r>
        <w:rPr>
          <w:b/>
        </w:rPr>
        <w:t xml:space="preserve"> </w:t>
      </w:r>
      <w:r>
        <w:rPr>
          <w:b/>
        </w:rPr>
        <w:tab/>
      </w:r>
      <w:r>
        <w:t>O</w:t>
      </w:r>
      <w:r w:rsidRPr="002241F1">
        <w:t xml:space="preserve">lder people may have difficulty with contemporary technology, not due to ageing </w:t>
      </w:r>
      <w:r w:rsidRPr="00826676">
        <w:rPr>
          <w:i/>
        </w:rPr>
        <w:t>per se</w:t>
      </w:r>
      <w:r w:rsidRPr="002241F1">
        <w:t>, but rather due to their exposure to such technology or to their perceptions regarding the need for the technology</w:t>
      </w:r>
      <w:r>
        <w:t xml:space="preserve">. Again the routine inclusion of ongoing training with contemporary technology in the workplace will go a long way towards offsetting this generational effect. </w:t>
      </w:r>
      <w:r w:rsidRPr="002241F1">
        <w:t xml:space="preserve"> </w:t>
      </w:r>
    </w:p>
    <w:p w:rsidR="008A50D4" w:rsidRPr="00826676" w:rsidRDefault="008A50D4" w:rsidP="008A50D4">
      <w:pPr>
        <w:pStyle w:val="ListParagraph"/>
        <w:numPr>
          <w:ilvl w:val="1"/>
          <w:numId w:val="63"/>
        </w:numPr>
        <w:spacing w:after="200" w:line="276" w:lineRule="auto"/>
        <w:jc w:val="both"/>
        <w:rPr>
          <w:b/>
        </w:rPr>
      </w:pPr>
      <w:r w:rsidRPr="00A8557B">
        <w:rPr>
          <w:b/>
        </w:rPr>
        <w:t>Motivation</w:t>
      </w:r>
      <w:r>
        <w:rPr>
          <w:b/>
        </w:rPr>
        <w:tab/>
      </w:r>
      <w:r w:rsidRPr="002241F1">
        <w:t>Individuals vary considerably in their motivation to work and participate in physical, cognitive and social activities. The intrinsic nature and context of these activities will generate positive or negative effects on motivation.</w:t>
      </w:r>
      <w:r>
        <w:t xml:space="preserve"> In the workplace, it is the responsibility of employers / supervisors to consider </w:t>
      </w:r>
      <w:r>
        <w:lastRenderedPageBreak/>
        <w:t>these issues in the monitoring of individual behavior and performance, and the design of jobs.</w:t>
      </w:r>
    </w:p>
    <w:p w:rsidR="008A50D4" w:rsidRPr="00826676" w:rsidRDefault="008A50D4" w:rsidP="008A50D4">
      <w:pPr>
        <w:pStyle w:val="ListParagraph"/>
        <w:numPr>
          <w:ilvl w:val="1"/>
          <w:numId w:val="63"/>
        </w:numPr>
        <w:spacing w:after="200" w:line="276" w:lineRule="auto"/>
        <w:jc w:val="both"/>
        <w:rPr>
          <w:b/>
        </w:rPr>
      </w:pPr>
      <w:r w:rsidRPr="00A8557B">
        <w:rPr>
          <w:b/>
        </w:rPr>
        <w:t>Support</w:t>
      </w:r>
      <w:r>
        <w:rPr>
          <w:b/>
        </w:rPr>
        <w:t xml:space="preserve"> </w:t>
      </w:r>
      <w:r>
        <w:rPr>
          <w:b/>
        </w:rPr>
        <w:tab/>
      </w:r>
      <w:r>
        <w:t>T</w:t>
      </w:r>
      <w:r w:rsidRPr="002241F1">
        <w:t>he declines associated with ageing can be offset by family, employment and community support structures</w:t>
      </w:r>
      <w:r>
        <w:t>. If society and employers wish to prolong the active employment of individuals then there will be a need for support structures and processes that address such things as transportation, counseling, health care, continuing education etc.</w:t>
      </w:r>
    </w:p>
    <w:p w:rsidR="008A50D4" w:rsidRPr="00826676" w:rsidRDefault="008A50D4" w:rsidP="008A50D4">
      <w:pPr>
        <w:pStyle w:val="ListParagraph"/>
        <w:numPr>
          <w:ilvl w:val="1"/>
          <w:numId w:val="63"/>
        </w:numPr>
        <w:spacing w:after="200" w:line="276" w:lineRule="auto"/>
        <w:jc w:val="both"/>
        <w:rPr>
          <w:b/>
        </w:rPr>
      </w:pPr>
      <w:r w:rsidRPr="00A8557B">
        <w:rPr>
          <w:b/>
        </w:rPr>
        <w:t>Economic factors</w:t>
      </w:r>
      <w:r>
        <w:rPr>
          <w:b/>
        </w:rPr>
        <w:tab/>
      </w:r>
      <w:r>
        <w:t>S</w:t>
      </w:r>
      <w:r w:rsidRPr="002241F1">
        <w:t xml:space="preserve">ome older people need to work to </w:t>
      </w:r>
      <w:r>
        <w:t>provide for their basic life needs of shelter and sustenance. An important responsibility of society, employers and families is therefore the mitigation of economic stressors among ageing people. The principle of “social security” of course has political ramifications. However</w:t>
      </w:r>
      <w:r w:rsidR="00362B09">
        <w:t>,</w:t>
      </w:r>
      <w:r>
        <w:t xml:space="preserve"> an active rather than passive process of support can go a long way towards maintaining the contributions to society by people as they age.</w:t>
      </w:r>
    </w:p>
    <w:p w:rsidR="008A50D4" w:rsidRPr="00826676" w:rsidRDefault="008A50D4" w:rsidP="008A50D4">
      <w:pPr>
        <w:pStyle w:val="ListParagraph"/>
        <w:numPr>
          <w:ilvl w:val="1"/>
          <w:numId w:val="63"/>
        </w:numPr>
        <w:spacing w:after="200" w:line="276" w:lineRule="auto"/>
        <w:jc w:val="both"/>
        <w:rPr>
          <w:b/>
        </w:rPr>
      </w:pPr>
      <w:r w:rsidRPr="00A8557B">
        <w:rPr>
          <w:b/>
        </w:rPr>
        <w:t>Affect</w:t>
      </w:r>
      <w:r>
        <w:rPr>
          <w:b/>
        </w:rPr>
        <w:tab/>
      </w:r>
      <w:r>
        <w:t>Older people are like all other people in their affective behaviors. They often express opinions and make decisions based on “likeability” rather than objectivity or function. However</w:t>
      </w:r>
      <w:r w:rsidR="00362B09">
        <w:t>,</w:t>
      </w:r>
      <w:r>
        <w:t xml:space="preserve"> the affective behavior of older people differs from younger people in that they favor familiarity rather than novelty. Their opinions become entrenched, their behaviors more rigid and their performance abilities less flexible. When faced with challenging situations older people may revert to over learned, but situationally inappropriate behaviors. These characteristics of older people are a natural learned result of activities that have been repeated many times. Tasks and situations that take older people out of their “comfort zone” may cause stress and performance failures.</w:t>
      </w:r>
    </w:p>
    <w:p w:rsidR="008A50D4" w:rsidRPr="00826676" w:rsidRDefault="008A50D4" w:rsidP="008A50D4">
      <w:pPr>
        <w:pStyle w:val="ListParagraph"/>
        <w:numPr>
          <w:ilvl w:val="1"/>
          <w:numId w:val="63"/>
        </w:numPr>
        <w:spacing w:after="200" w:line="276" w:lineRule="auto"/>
        <w:jc w:val="both"/>
        <w:rPr>
          <w:b/>
        </w:rPr>
      </w:pPr>
      <w:r w:rsidRPr="00A8557B">
        <w:rPr>
          <w:b/>
        </w:rPr>
        <w:t>Job Design</w:t>
      </w:r>
      <w:r>
        <w:rPr>
          <w:b/>
        </w:rPr>
        <w:tab/>
      </w:r>
      <w:r>
        <w:t>As people age the decline in physical, mental and social abilities is inevitable, although the rate of decline may be mitigated by the interventions discussed earlier. One other mitigation approach is to reduce the demands on older people by such strategies as reducing the length of their work day, the amount of work done over a certain time or other job responsibilities. The socialist slogan articulated by Karl Marx (1875): “From each according to his ability, to each according to his need”, is in fact a truism. People do vary in ability and contribution and capitalist societies do protect the weak, for humanitarian and long term economic reasons. In the context of the ageing workforce these issues need sophisticated consideration.</w:t>
      </w:r>
    </w:p>
    <w:p w:rsidR="008A50D4" w:rsidRPr="00826676" w:rsidRDefault="008A50D4" w:rsidP="008A50D4">
      <w:pPr>
        <w:pStyle w:val="ListParagraph"/>
        <w:numPr>
          <w:ilvl w:val="1"/>
          <w:numId w:val="63"/>
        </w:numPr>
        <w:spacing w:after="200" w:line="276" w:lineRule="auto"/>
        <w:jc w:val="both"/>
        <w:rPr>
          <w:b/>
        </w:rPr>
      </w:pPr>
      <w:r w:rsidRPr="00A8557B">
        <w:rPr>
          <w:b/>
        </w:rPr>
        <w:t>Ergonomics Analysis and Design</w:t>
      </w:r>
      <w:r>
        <w:rPr>
          <w:b/>
        </w:rPr>
        <w:tab/>
      </w:r>
      <w:r>
        <w:t>T</w:t>
      </w:r>
      <w:r w:rsidRPr="002241F1">
        <w:t xml:space="preserve">he primary </w:t>
      </w:r>
      <w:r>
        <w:t>contributions</w:t>
      </w:r>
      <w:r w:rsidRPr="002241F1">
        <w:t xml:space="preserve"> of ergonomics</w:t>
      </w:r>
      <w:r>
        <w:t xml:space="preserve"> are t</w:t>
      </w:r>
      <w:r w:rsidRPr="002241F1">
        <w:t>he design of workplaces, equipment, contexts and tasks to accommodate the</w:t>
      </w:r>
      <w:r>
        <w:t>se</w:t>
      </w:r>
      <w:r w:rsidR="00362B09">
        <w:t xml:space="preserve"> age-</w:t>
      </w:r>
      <w:r w:rsidRPr="002241F1">
        <w:t xml:space="preserve">related </w:t>
      </w:r>
      <w:r>
        <w:t xml:space="preserve">changes. Necessary precursors of design are incisive and reliable analysis and domain knowledge. The ergonomics community is trained in the use of many physical, sensory, cognitive, behavioral, performance and affect </w:t>
      </w:r>
      <w:r>
        <w:lastRenderedPageBreak/>
        <w:t>measurement tools. Also</w:t>
      </w:r>
      <w:r w:rsidR="00362B09">
        <w:t>,</w:t>
      </w:r>
      <w:r>
        <w:t xml:space="preserve"> there are many standard principles and rules that can be applied to design for ageing populations. The success of ergonomics interventions is also dependent on substantial domain knowledge. This knowledge can be obtained first hand or more commonly by working with individuals that are well versed in the context of interest. These principles of “participation” and harnessing the “voice of the customer” are essential ingredients of the ergonomics analysis and design process.</w:t>
      </w:r>
    </w:p>
    <w:p w:rsidR="008A50D4" w:rsidRPr="002241F1" w:rsidRDefault="008A50D4" w:rsidP="008A50D4">
      <w:pPr>
        <w:pStyle w:val="ListParagraph"/>
        <w:numPr>
          <w:ilvl w:val="1"/>
          <w:numId w:val="63"/>
        </w:numPr>
        <w:spacing w:after="200" w:line="276" w:lineRule="auto"/>
        <w:jc w:val="both"/>
      </w:pPr>
      <w:r>
        <w:t>All</w:t>
      </w:r>
      <w:r w:rsidRPr="002241F1">
        <w:t xml:space="preserve"> these factors present opportunities to explain and address the declines associated with ageing. In practice the most successful approach to ageing should </w:t>
      </w:r>
      <w:r>
        <w:t>involve in depth consideration these factors</w:t>
      </w:r>
      <w:r w:rsidRPr="002241F1">
        <w:t>.</w:t>
      </w:r>
    </w:p>
    <w:p w:rsidR="008A50D4" w:rsidRPr="00A8557B" w:rsidRDefault="008A50D4" w:rsidP="008A50D4">
      <w:pPr>
        <w:pStyle w:val="ListParagraph"/>
        <w:numPr>
          <w:ilvl w:val="0"/>
          <w:numId w:val="63"/>
        </w:numPr>
        <w:spacing w:after="200" w:line="276" w:lineRule="auto"/>
        <w:ind w:left="360"/>
        <w:jc w:val="both"/>
        <w:rPr>
          <w:b/>
        </w:rPr>
      </w:pPr>
      <w:r w:rsidRPr="00A8557B">
        <w:rPr>
          <w:b/>
        </w:rPr>
        <w:br w:type="page"/>
      </w:r>
    </w:p>
    <w:p w:rsidR="00056309" w:rsidRDefault="008A50D4" w:rsidP="00362B09">
      <w:pPr>
        <w:pStyle w:val="ListParagraph"/>
        <w:numPr>
          <w:ilvl w:val="0"/>
          <w:numId w:val="64"/>
        </w:numPr>
        <w:spacing w:after="200" w:line="276" w:lineRule="auto"/>
        <w:jc w:val="both"/>
        <w:rPr>
          <w:b/>
          <w:u w:val="single"/>
        </w:rPr>
      </w:pPr>
      <w:r w:rsidRPr="00A8557B">
        <w:rPr>
          <w:b/>
          <w:u w:val="single"/>
        </w:rPr>
        <w:lastRenderedPageBreak/>
        <w:t>The International Classification of Function Disability and Health (ICF)</w:t>
      </w:r>
    </w:p>
    <w:p w:rsidR="00362B09" w:rsidRPr="00362B09" w:rsidRDefault="00362B09" w:rsidP="00362B09">
      <w:pPr>
        <w:pStyle w:val="ListParagraph"/>
        <w:spacing w:after="200" w:line="276" w:lineRule="auto"/>
        <w:jc w:val="both"/>
        <w:rPr>
          <w:b/>
          <w:u w:val="single"/>
        </w:rPr>
      </w:pPr>
    </w:p>
    <w:p w:rsidR="008A50D4" w:rsidRPr="002241F1" w:rsidRDefault="008A50D4" w:rsidP="008A50D4">
      <w:pPr>
        <w:pStyle w:val="ListParagraph"/>
        <w:numPr>
          <w:ilvl w:val="1"/>
          <w:numId w:val="64"/>
        </w:numPr>
        <w:spacing w:after="200" w:line="276" w:lineRule="auto"/>
        <w:jc w:val="both"/>
      </w:pPr>
      <w:r w:rsidRPr="002241F1">
        <w:t>The International classification of function is primarily a medical tool, developed to complement the International Classification of Disease. However the principles and methods that comprise the ICF may be used or adapted to evaluate the effects of aging on task performance.</w:t>
      </w:r>
    </w:p>
    <w:p w:rsidR="008A50D4" w:rsidRPr="00A8557B" w:rsidRDefault="008A50D4" w:rsidP="008A50D4">
      <w:pPr>
        <w:pStyle w:val="ListParagraph"/>
        <w:numPr>
          <w:ilvl w:val="1"/>
          <w:numId w:val="64"/>
        </w:numPr>
        <w:spacing w:before="100" w:beforeAutospacing="1" w:after="100" w:afterAutospacing="1"/>
        <w:jc w:val="both"/>
        <w:rPr>
          <w:rFonts w:eastAsia="Times New Roman" w:cs="Times New Roman"/>
        </w:rPr>
      </w:pPr>
      <w:r w:rsidRPr="00A8557B">
        <w:rPr>
          <w:rFonts w:eastAsia="Times New Roman" w:cs="Times New Roman"/>
        </w:rPr>
        <w:t>The ICF is structured around the following broad components:</w:t>
      </w:r>
    </w:p>
    <w:p w:rsidR="008A50D4" w:rsidRPr="005C4AC9" w:rsidRDefault="008A50D4" w:rsidP="008A50D4">
      <w:pPr>
        <w:numPr>
          <w:ilvl w:val="2"/>
          <w:numId w:val="64"/>
        </w:numPr>
        <w:spacing w:before="100" w:beforeAutospacing="1" w:after="100" w:afterAutospacing="1"/>
        <w:jc w:val="both"/>
        <w:rPr>
          <w:rFonts w:eastAsia="Times New Roman" w:cs="Times New Roman"/>
        </w:rPr>
      </w:pPr>
      <w:r w:rsidRPr="005C4AC9">
        <w:rPr>
          <w:rFonts w:eastAsia="Times New Roman" w:cs="Times New Roman"/>
        </w:rPr>
        <w:t>Body functions and structure</w:t>
      </w:r>
    </w:p>
    <w:p w:rsidR="008A50D4" w:rsidRPr="005C4AC9" w:rsidRDefault="008A50D4" w:rsidP="008A50D4">
      <w:pPr>
        <w:numPr>
          <w:ilvl w:val="2"/>
          <w:numId w:val="64"/>
        </w:numPr>
        <w:spacing w:before="100" w:beforeAutospacing="1" w:after="100" w:afterAutospacing="1"/>
        <w:jc w:val="both"/>
        <w:rPr>
          <w:rFonts w:eastAsia="Times New Roman" w:cs="Times New Roman"/>
        </w:rPr>
      </w:pPr>
      <w:r w:rsidRPr="005C4AC9">
        <w:rPr>
          <w:rFonts w:eastAsia="Times New Roman" w:cs="Times New Roman"/>
        </w:rPr>
        <w:t xml:space="preserve">Activities (related to tasks and actions by an individual) and participation (involvement in a life situation) </w:t>
      </w:r>
    </w:p>
    <w:p w:rsidR="008A50D4" w:rsidRPr="00826676" w:rsidRDefault="008A50D4" w:rsidP="008A50D4">
      <w:pPr>
        <w:numPr>
          <w:ilvl w:val="2"/>
          <w:numId w:val="64"/>
        </w:numPr>
        <w:spacing w:before="100" w:beforeAutospacing="1" w:after="100" w:afterAutospacing="1"/>
        <w:jc w:val="both"/>
        <w:rPr>
          <w:rFonts w:eastAsia="Times New Roman" w:cs="Times New Roman"/>
        </w:rPr>
      </w:pPr>
      <w:r w:rsidRPr="005C4AC9">
        <w:rPr>
          <w:rFonts w:eastAsia="Times New Roman" w:cs="Times New Roman"/>
        </w:rPr>
        <w:t xml:space="preserve">Additional information on severity and environmental factors </w:t>
      </w:r>
    </w:p>
    <w:p w:rsidR="008A50D4" w:rsidRPr="00A8557B" w:rsidRDefault="008A50D4" w:rsidP="008A50D4">
      <w:pPr>
        <w:pStyle w:val="ListParagraph"/>
        <w:numPr>
          <w:ilvl w:val="1"/>
          <w:numId w:val="64"/>
        </w:numPr>
        <w:spacing w:before="100" w:beforeAutospacing="1" w:after="100" w:afterAutospacing="1"/>
        <w:jc w:val="both"/>
        <w:rPr>
          <w:rFonts w:eastAsia="Times New Roman" w:cs="Times New Roman"/>
        </w:rPr>
      </w:pPr>
      <w:r w:rsidRPr="00A8557B">
        <w:rPr>
          <w:rFonts w:eastAsia="Times New Roman" w:cs="Times New Roman"/>
        </w:rPr>
        <w:t>ICF is described as the complex interaction between the health of an individual and his or her context. This description clearly links the knowledge and practice of ergonomics to the purposes of the ICF:</w:t>
      </w:r>
    </w:p>
    <w:p w:rsidR="008A50D4" w:rsidRDefault="008A50D4" w:rsidP="008A50D4">
      <w:pPr>
        <w:pStyle w:val="ListParagraph"/>
        <w:spacing w:before="100" w:beforeAutospacing="1" w:after="100" w:afterAutospacing="1"/>
        <w:ind w:left="1080"/>
        <w:jc w:val="both"/>
        <w:rPr>
          <w:rFonts w:eastAsia="Times New Roman" w:cs="Times New Roman"/>
          <w:i/>
        </w:rPr>
      </w:pPr>
      <w:r w:rsidRPr="00A8557B">
        <w:rPr>
          <w:rFonts w:eastAsia="Times New Roman" w:cs="Times New Roman"/>
          <w:i/>
        </w:rPr>
        <w:t>Functioning and disability are viewed as a complex interaction between the health condition of the individual and the contextual factors of the environment as well as personal factors. The picture produced by this combination of factors and dimensions is of "the person in his or her world". The classification treats these dimensions as interactive and dynamic rather than linear or static. It allows for an assessment of the degree of disability, although it is not a measurement instrument. It is applicable to all people, whatever their health condition. The language of the ICF is neutral as to etiology, placing the emphasis on function rather than condition or disease. It also is carefully designed to be relevant across cultures as well as age groups and genders, making it highly appropriate for heterogeneous populations.”</w:t>
      </w:r>
    </w:p>
    <w:p w:rsidR="00362B09" w:rsidRPr="00A8557B" w:rsidRDefault="00362B09" w:rsidP="008A50D4">
      <w:pPr>
        <w:pStyle w:val="ListParagraph"/>
        <w:spacing w:before="100" w:beforeAutospacing="1" w:after="100" w:afterAutospacing="1"/>
        <w:ind w:left="1080"/>
        <w:jc w:val="both"/>
        <w:rPr>
          <w:rFonts w:eastAsia="Times New Roman" w:cs="Times New Roman"/>
          <w:i/>
        </w:rPr>
      </w:pPr>
    </w:p>
    <w:p w:rsidR="008A50D4" w:rsidRDefault="008A50D4" w:rsidP="008A50D4">
      <w:pPr>
        <w:pStyle w:val="ListParagraph"/>
        <w:spacing w:before="100" w:beforeAutospacing="1" w:after="100" w:afterAutospacing="1"/>
        <w:ind w:left="1080"/>
        <w:jc w:val="both"/>
        <w:rPr>
          <w:rStyle w:val="Hyperlink"/>
          <w:rFonts w:eastAsia="Times New Roman" w:cs="Times New Roman"/>
          <w:i/>
          <w:sz w:val="16"/>
          <w:szCs w:val="16"/>
        </w:rPr>
      </w:pPr>
      <w:r w:rsidRPr="00A8557B">
        <w:rPr>
          <w:sz w:val="16"/>
          <w:szCs w:val="16"/>
        </w:rPr>
        <w:t xml:space="preserve">From: </w:t>
      </w:r>
      <w:hyperlink r:id="rId99" w:history="1">
        <w:r w:rsidRPr="00A8557B">
          <w:rPr>
            <w:rStyle w:val="Hyperlink"/>
            <w:rFonts w:eastAsia="Times New Roman" w:cs="Times New Roman"/>
            <w:i/>
            <w:sz w:val="16"/>
            <w:szCs w:val="16"/>
          </w:rPr>
          <w:t>http://en.wikipedia.org/wiki/International_Classification_of_Functioning,_Disability_and_Health</w:t>
        </w:r>
      </w:hyperlink>
    </w:p>
    <w:p w:rsidR="008A50D4" w:rsidRPr="00A8557B" w:rsidRDefault="008A50D4" w:rsidP="008A50D4">
      <w:pPr>
        <w:pStyle w:val="ListParagraph"/>
        <w:spacing w:before="100" w:beforeAutospacing="1" w:after="100" w:afterAutospacing="1"/>
        <w:ind w:left="1080"/>
        <w:jc w:val="both"/>
        <w:rPr>
          <w:rFonts w:eastAsia="Times New Roman" w:cs="Times New Roman"/>
          <w:i/>
          <w:sz w:val="16"/>
          <w:szCs w:val="16"/>
        </w:rPr>
      </w:pPr>
    </w:p>
    <w:p w:rsidR="008A50D4" w:rsidRDefault="008A50D4" w:rsidP="008A50D4">
      <w:pPr>
        <w:pStyle w:val="ListParagraph"/>
        <w:numPr>
          <w:ilvl w:val="1"/>
          <w:numId w:val="64"/>
        </w:numPr>
        <w:spacing w:after="200" w:line="276" w:lineRule="auto"/>
        <w:jc w:val="both"/>
      </w:pPr>
      <w:r w:rsidRPr="002E0DDB">
        <w:t>Whereas the usual focus of the ICF relates to people who are incapacitated for reasons of disease, the approach is relevant to all levels and causes of incapacity, particularly as related to an individual’s interaction with his or her context.</w:t>
      </w:r>
      <w:r>
        <w:t xml:space="preserve"> Both the normal deterioration associated with aging and the concomitant health issues make the ICF a pertinent tool for consideration of the functioning of older people at work. The ICF is generally completed by a team of analysts, each with a different perspective on the unique individual / context interaction. Whereas the team members often have a medical bias, there is no reason why a similar approach with operational team members should not be applied to the unique problem of ageing individuals. The results of this analysis can be used to guide ergonomics interventions. </w:t>
      </w:r>
    </w:p>
    <w:p w:rsidR="00362B09" w:rsidRDefault="00362B09" w:rsidP="008A50D4">
      <w:pPr>
        <w:pStyle w:val="ListParagraph"/>
        <w:ind w:left="1440"/>
        <w:jc w:val="both"/>
        <w:rPr>
          <w:sz w:val="20"/>
        </w:rPr>
      </w:pPr>
    </w:p>
    <w:p w:rsidR="00362B09" w:rsidRDefault="008A50D4" w:rsidP="008A50D4">
      <w:pPr>
        <w:pStyle w:val="ListParagraph"/>
        <w:ind w:left="1440"/>
        <w:jc w:val="both"/>
        <w:rPr>
          <w:sz w:val="20"/>
        </w:rPr>
      </w:pPr>
      <w:r w:rsidRPr="00A8557B">
        <w:rPr>
          <w:sz w:val="20"/>
        </w:rPr>
        <w:t xml:space="preserve">An outline of the ICF can be found through the following link: </w:t>
      </w:r>
    </w:p>
    <w:p w:rsidR="00362B09" w:rsidRDefault="00362B09" w:rsidP="008A50D4">
      <w:pPr>
        <w:pStyle w:val="ListParagraph"/>
        <w:ind w:left="1440"/>
        <w:jc w:val="both"/>
        <w:rPr>
          <w:sz w:val="20"/>
        </w:rPr>
      </w:pPr>
    </w:p>
    <w:p w:rsidR="008A50D4" w:rsidRPr="00A8557B" w:rsidRDefault="00E66870" w:rsidP="008A50D4">
      <w:pPr>
        <w:pStyle w:val="ListParagraph"/>
        <w:ind w:left="1440"/>
        <w:jc w:val="both"/>
        <w:rPr>
          <w:rStyle w:val="Hyperlink"/>
          <w:b/>
          <w:sz w:val="20"/>
        </w:rPr>
      </w:pPr>
      <w:hyperlink r:id="rId100" w:history="1">
        <w:r w:rsidR="008A50D4" w:rsidRPr="00A8557B">
          <w:rPr>
            <w:rStyle w:val="Hyperlink"/>
            <w:b/>
            <w:sz w:val="20"/>
          </w:rPr>
          <w:t>http://www.who.int/classifications/icf/training/icfchecklist.pdf</w:t>
        </w:r>
      </w:hyperlink>
    </w:p>
    <w:p w:rsidR="008A50D4" w:rsidRPr="00A8557B" w:rsidRDefault="008A50D4" w:rsidP="008A50D4">
      <w:pPr>
        <w:pStyle w:val="ListParagraph"/>
        <w:numPr>
          <w:ilvl w:val="0"/>
          <w:numId w:val="64"/>
        </w:numPr>
        <w:spacing w:after="200" w:line="276" w:lineRule="auto"/>
        <w:ind w:left="360"/>
        <w:jc w:val="both"/>
        <w:rPr>
          <w:rStyle w:val="Hyperlink"/>
          <w:b/>
          <w:sz w:val="20"/>
        </w:rPr>
      </w:pPr>
      <w:r w:rsidRPr="00A8557B">
        <w:rPr>
          <w:rStyle w:val="Hyperlink"/>
          <w:b/>
          <w:sz w:val="20"/>
        </w:rPr>
        <w:br w:type="page"/>
      </w:r>
    </w:p>
    <w:p w:rsidR="008A50D4" w:rsidRPr="00B642CE" w:rsidRDefault="008A50D4" w:rsidP="008A50D4">
      <w:pPr>
        <w:jc w:val="both"/>
        <w:rPr>
          <w:b/>
          <w:color w:val="0563C1" w:themeColor="hyperlink"/>
          <w:sz w:val="20"/>
          <w:u w:val="single"/>
        </w:rPr>
      </w:pPr>
    </w:p>
    <w:p w:rsidR="00056309" w:rsidRDefault="008A50D4" w:rsidP="00362B09">
      <w:pPr>
        <w:pStyle w:val="ListParagraph"/>
        <w:numPr>
          <w:ilvl w:val="0"/>
          <w:numId w:val="65"/>
        </w:numPr>
        <w:spacing w:after="200" w:line="276" w:lineRule="auto"/>
        <w:jc w:val="both"/>
        <w:rPr>
          <w:b/>
        </w:rPr>
      </w:pPr>
      <w:r w:rsidRPr="00E00B72">
        <w:rPr>
          <w:b/>
        </w:rPr>
        <w:t>Ergonomics intervention opportunities</w:t>
      </w:r>
    </w:p>
    <w:p w:rsidR="00362B09" w:rsidRPr="00362B09" w:rsidRDefault="00362B09" w:rsidP="00362B09">
      <w:pPr>
        <w:pStyle w:val="ListParagraph"/>
        <w:spacing w:after="200" w:line="276" w:lineRule="auto"/>
        <w:jc w:val="both"/>
        <w:rPr>
          <w:b/>
        </w:rPr>
      </w:pPr>
    </w:p>
    <w:p w:rsidR="008A50D4" w:rsidRDefault="008A50D4" w:rsidP="008A50D4">
      <w:pPr>
        <w:pStyle w:val="ListParagraph"/>
        <w:ind w:left="360"/>
        <w:jc w:val="both"/>
      </w:pPr>
      <w:r w:rsidRPr="002241F1">
        <w:t>Ergonomics interventions may be developed from the following first principles:</w:t>
      </w:r>
    </w:p>
    <w:p w:rsidR="00362B09" w:rsidRPr="002241F1" w:rsidRDefault="00362B09" w:rsidP="008A50D4">
      <w:pPr>
        <w:pStyle w:val="ListParagraph"/>
        <w:ind w:left="360"/>
        <w:jc w:val="both"/>
      </w:pPr>
    </w:p>
    <w:p w:rsidR="008A50D4" w:rsidRPr="00826676" w:rsidRDefault="008A50D4" w:rsidP="008A50D4">
      <w:pPr>
        <w:pStyle w:val="ListParagraph"/>
        <w:numPr>
          <w:ilvl w:val="1"/>
          <w:numId w:val="65"/>
        </w:numPr>
        <w:spacing w:after="200" w:line="276" w:lineRule="auto"/>
        <w:jc w:val="both"/>
        <w:rPr>
          <w:b/>
        </w:rPr>
      </w:pPr>
      <w:r w:rsidRPr="00A8557B">
        <w:rPr>
          <w:b/>
        </w:rPr>
        <w:t>Space</w:t>
      </w:r>
      <w:r>
        <w:rPr>
          <w:b/>
        </w:rPr>
        <w:tab/>
      </w:r>
      <w:r w:rsidRPr="002241F1">
        <w:t>The management of s</w:t>
      </w:r>
      <w:r>
        <w:t xml:space="preserve">patial factors must address </w:t>
      </w:r>
      <w:r w:rsidRPr="002241F1">
        <w:t xml:space="preserve">two extremes. First because of mobility and physiological limitations </w:t>
      </w:r>
      <w:r>
        <w:t xml:space="preserve">movement </w:t>
      </w:r>
      <w:r w:rsidRPr="002241F1">
        <w:t xml:space="preserve">distances should be reduced: these will involve interventions to reduce such things as the distance of walking, climbing, </w:t>
      </w:r>
      <w:r>
        <w:t>lifting carrying, pulling pushing etc. The Liberty Mutual (Snook) Tables provide guidelines for such activities that identify the proportion of the (adult) population capable of completing tasks of this nature with defined parameters. These tables were developed for the North American adult population so there will be a need to either transform the data to fit the Singaporean elderly population or carry out a substantial local research project to accommodate Singaporeans.</w:t>
      </w:r>
    </w:p>
    <w:p w:rsidR="008A50D4" w:rsidRDefault="008A50D4" w:rsidP="008A50D4">
      <w:pPr>
        <w:pStyle w:val="ListParagraph"/>
        <w:ind w:left="360"/>
        <w:jc w:val="both"/>
      </w:pPr>
    </w:p>
    <w:p w:rsidR="008A50D4" w:rsidRPr="00826676" w:rsidRDefault="008A50D4" w:rsidP="008A50D4">
      <w:pPr>
        <w:pStyle w:val="ListParagraph"/>
        <w:numPr>
          <w:ilvl w:val="1"/>
          <w:numId w:val="65"/>
        </w:numPr>
        <w:spacing w:after="200" w:line="276" w:lineRule="auto"/>
        <w:jc w:val="both"/>
        <w:rPr>
          <w:b/>
        </w:rPr>
      </w:pPr>
      <w:r w:rsidRPr="00A8557B">
        <w:rPr>
          <w:b/>
        </w:rPr>
        <w:t>Skills</w:t>
      </w:r>
      <w:r>
        <w:rPr>
          <w:b/>
        </w:rPr>
        <w:tab/>
      </w:r>
      <w:r w:rsidRPr="002241F1">
        <w:t>The second spatial intervention principle is based on perceptual and motor skill requi</w:t>
      </w:r>
      <w:r>
        <w:t xml:space="preserve">rements and involves </w:t>
      </w:r>
      <w:r w:rsidRPr="002241F1">
        <w:t>the size and contrasts of fonts, objects and targets.</w:t>
      </w:r>
      <w:r>
        <w:t xml:space="preserve"> In general</w:t>
      </w:r>
      <w:r w:rsidR="00362B09">
        <w:t>,</w:t>
      </w:r>
      <w:r>
        <w:t xml:space="preserve"> the sensory – motor skills of older people are less than those of their younger counterparts. These deficiencies may be compensated for by allowing a greater amount of time for task completion. However</w:t>
      </w:r>
      <w:r w:rsidR="00362B09">
        <w:t>,</w:t>
      </w:r>
      <w:r>
        <w:t xml:space="preserve"> a more appropriate intervention is to increase the contrasts and size of targets, such as boxes on forms or buttons on web pages. Other size and skills related design issues are associated with gross body movements. Older people, being less agile will generally require more space to carry out these movements. Other sensory motor skill declines are associated with balance. Tasks should be designed to avoid or mitigate the effects of loss of balance, by not requiring the negotiation of steps or stairs or by providing convenient hand rails.</w:t>
      </w:r>
    </w:p>
    <w:p w:rsidR="008A50D4" w:rsidRDefault="008A50D4" w:rsidP="008A50D4">
      <w:pPr>
        <w:pStyle w:val="ListParagraph"/>
        <w:ind w:left="360"/>
        <w:jc w:val="both"/>
      </w:pPr>
    </w:p>
    <w:p w:rsidR="008A50D4" w:rsidRPr="00826676" w:rsidRDefault="008A50D4" w:rsidP="008A50D4">
      <w:pPr>
        <w:pStyle w:val="ListParagraph"/>
        <w:numPr>
          <w:ilvl w:val="1"/>
          <w:numId w:val="65"/>
        </w:numPr>
        <w:spacing w:after="200" w:line="276" w:lineRule="auto"/>
        <w:jc w:val="both"/>
        <w:rPr>
          <w:b/>
        </w:rPr>
      </w:pPr>
      <w:r w:rsidRPr="00A8557B">
        <w:rPr>
          <w:b/>
        </w:rPr>
        <w:t>Strength</w:t>
      </w:r>
      <w:r>
        <w:rPr>
          <w:b/>
        </w:rPr>
        <w:tab/>
      </w:r>
      <w:r w:rsidRPr="002241F1">
        <w:t>Older people generally have a decline in strength; this requires a reduction in the forces or moments necessary to perform materials handling or manipulation tasks.</w:t>
      </w:r>
      <w:r>
        <w:t xml:space="preserve"> Analysis of materials handling tasks can be carried out using the NIOSH lift equation, the Liberty Mutual Tables and various other ergonomics analysis tools, such as RULA.  Interpretation of the results of such analyses for the strength characteristics of the Singapore population can be carried out by reducing the derived index cut off point.</w:t>
      </w:r>
    </w:p>
    <w:p w:rsidR="008A50D4" w:rsidRDefault="008A50D4" w:rsidP="008A50D4">
      <w:pPr>
        <w:pStyle w:val="ListParagraph"/>
        <w:ind w:left="360"/>
        <w:jc w:val="both"/>
      </w:pPr>
    </w:p>
    <w:p w:rsidR="008A50D4" w:rsidRPr="00826676" w:rsidRDefault="008A50D4" w:rsidP="008A50D4">
      <w:pPr>
        <w:pStyle w:val="ListParagraph"/>
        <w:numPr>
          <w:ilvl w:val="1"/>
          <w:numId w:val="65"/>
        </w:numPr>
        <w:spacing w:after="200" w:line="276" w:lineRule="auto"/>
        <w:jc w:val="both"/>
        <w:rPr>
          <w:b/>
        </w:rPr>
      </w:pPr>
      <w:r w:rsidRPr="00A8557B">
        <w:rPr>
          <w:b/>
        </w:rPr>
        <w:lastRenderedPageBreak/>
        <w:t>Speed</w:t>
      </w:r>
      <w:r>
        <w:rPr>
          <w:b/>
        </w:rPr>
        <w:tab/>
      </w:r>
      <w:r>
        <w:t>Older people are generally slower than younger people in the time it takes for task completion, despite similar amounts of “effort.” Thus it is necessary to make allowances in job content and pacing.</w:t>
      </w:r>
    </w:p>
    <w:p w:rsidR="008A50D4" w:rsidRPr="00826676" w:rsidRDefault="008A50D4" w:rsidP="008A50D4">
      <w:pPr>
        <w:pStyle w:val="ListParagraph"/>
        <w:numPr>
          <w:ilvl w:val="1"/>
          <w:numId w:val="65"/>
        </w:numPr>
        <w:spacing w:after="200" w:line="276" w:lineRule="auto"/>
        <w:jc w:val="both"/>
        <w:rPr>
          <w:b/>
        </w:rPr>
      </w:pPr>
      <w:r w:rsidRPr="00A8557B">
        <w:rPr>
          <w:b/>
        </w:rPr>
        <w:t>Stamina</w:t>
      </w:r>
      <w:r>
        <w:rPr>
          <w:b/>
        </w:rPr>
        <w:tab/>
      </w:r>
      <w:r>
        <w:t>Older people generally have reduced ability to perform physical work over time (Stamina) because of decreased cardiac, respiratory and muscular capacities. The rate of decline may be offset to some extent by physical training, but usually the decline is increased by diseases associated with disuse and abuse, suc</w:t>
      </w:r>
      <w:r w:rsidR="00362B09">
        <w:t>h as heart conditions and osteo</w:t>
      </w:r>
      <w:r>
        <w:t>arthritis. In work terms this involves the reduction of distances and loads or an increased time to accomplish materials handling or walking tasks. There are numerous performance measures of individual fitness, but these are not usually used in the ergonomics and work design context. Tools that can be used include estimates of the caloric demands of jobs or subjective estimates of physical stress, such as the Borg scale.</w:t>
      </w:r>
    </w:p>
    <w:p w:rsidR="008A50D4" w:rsidRPr="00826676" w:rsidRDefault="008A50D4" w:rsidP="008A50D4">
      <w:pPr>
        <w:pStyle w:val="ListParagraph"/>
        <w:numPr>
          <w:ilvl w:val="1"/>
          <w:numId w:val="65"/>
        </w:numPr>
        <w:spacing w:after="200" w:line="276" w:lineRule="auto"/>
        <w:jc w:val="both"/>
        <w:rPr>
          <w:b/>
        </w:rPr>
      </w:pPr>
      <w:r w:rsidRPr="00A8557B">
        <w:rPr>
          <w:b/>
        </w:rPr>
        <w:t>Intensity</w:t>
      </w:r>
      <w:r>
        <w:rPr>
          <w:b/>
        </w:rPr>
        <w:tab/>
      </w:r>
      <w:r w:rsidRPr="002241F1">
        <w:t>Intensity is a characteristic of size, brightness, loudness, force etc. Such variables are generally perceived in the context of “noise” or distracting background information. Older people require greater signal to noise ratios in the presentation of visual, audible, touch, taste, smell and force information.</w:t>
      </w:r>
      <w:r>
        <w:t xml:space="preserve"> The distracting effects of noise also require greater concentration / effort on the task at hand; older people find background “noise” especially irritating. Tasks designed for older people should seek to minimize distractions such as audible noise or peripheral activity / movement.</w:t>
      </w:r>
    </w:p>
    <w:p w:rsidR="008A50D4" w:rsidRPr="00826676" w:rsidRDefault="008A50D4" w:rsidP="008A50D4">
      <w:pPr>
        <w:pStyle w:val="ListParagraph"/>
        <w:numPr>
          <w:ilvl w:val="1"/>
          <w:numId w:val="65"/>
        </w:numPr>
        <w:spacing w:after="200" w:line="276" w:lineRule="auto"/>
        <w:jc w:val="both"/>
        <w:rPr>
          <w:b/>
        </w:rPr>
      </w:pPr>
      <w:r w:rsidRPr="00A8557B">
        <w:rPr>
          <w:b/>
        </w:rPr>
        <w:t>Information</w:t>
      </w:r>
      <w:r>
        <w:rPr>
          <w:b/>
        </w:rPr>
        <w:tab/>
      </w:r>
      <w:r w:rsidRPr="002241F1">
        <w:t xml:space="preserve">The information content of tasks in terms of understanding, decision difficulty or memory needs to be reduced to offset the decline in these capabilities associated with ageing. </w:t>
      </w:r>
      <w:r>
        <w:t>However such declines can be offset by experience and practice. Older people may require longer times and more practice to acquire specific information handling and control skills. As with physical tasks the remedy for information intensive tasks is a reduction of the task demands imposed on elderly employees.</w:t>
      </w:r>
    </w:p>
    <w:p w:rsidR="008A50D4" w:rsidRDefault="008A50D4" w:rsidP="008A50D4">
      <w:pPr>
        <w:ind w:left="1440"/>
        <w:jc w:val="both"/>
      </w:pPr>
      <w:r w:rsidRPr="002241F1">
        <w:t>Older people have difficulty or delays in switching attention; they are particularly attracted to familiar and salient stimuli</w:t>
      </w:r>
      <w:r>
        <w:t>. Paradoxically they also have a lower tolerance for sustained attention or vigilance. Tasks that require the rapid shifting of attention, such short duration customer relations transactions or process control (e.g. driving) should be designed to provide more time for attention shifts. Tasks that require long periods of focused attention, such as inspection or monitoring tasks should be alternated with less demanding, perhaps more physical tasks.</w:t>
      </w:r>
    </w:p>
    <w:p w:rsidR="00362B09" w:rsidRDefault="00362B09" w:rsidP="008A50D4">
      <w:pPr>
        <w:pStyle w:val="ListParagraph"/>
        <w:ind w:left="1440"/>
        <w:jc w:val="both"/>
      </w:pPr>
    </w:p>
    <w:p w:rsidR="008A50D4" w:rsidRPr="002241F1" w:rsidRDefault="008A50D4" w:rsidP="008A50D4">
      <w:pPr>
        <w:pStyle w:val="ListParagraph"/>
        <w:ind w:left="1440"/>
        <w:jc w:val="both"/>
      </w:pPr>
      <w:r w:rsidRPr="002241F1">
        <w:t>The ability to deal with complexity and to “multi-task” declines with age.</w:t>
      </w:r>
      <w:r>
        <w:t xml:space="preserve"> Older people should be given the opportunity to self-pace their tasks and avoid </w:t>
      </w:r>
      <w:r>
        <w:lastRenderedPageBreak/>
        <w:t xml:space="preserve">interruptions / distractions. </w:t>
      </w:r>
      <w:r w:rsidRPr="002241F1">
        <w:t>Workin</w:t>
      </w:r>
      <w:r>
        <w:t>g or operational memory decline</w:t>
      </w:r>
      <w:r w:rsidRPr="002241F1">
        <w:t xml:space="preserve"> </w:t>
      </w:r>
      <w:r>
        <w:t>is a notorious characteristic of ageing. T</w:t>
      </w:r>
      <w:r w:rsidRPr="002241F1">
        <w:t>asks should be designed to limit the demands on working memory or supplemented by the provision of memory aids.</w:t>
      </w:r>
      <w:r>
        <w:t xml:space="preserve"> Examples include the literal transfer of information such as codes – sequences of numbers, acronyms, abbreviations; these sequences should be kept as short as possible or grouped, and replaced by meaningful information wherever feasible. </w:t>
      </w:r>
      <w:r w:rsidRPr="002241F1">
        <w:t>Semantic long term memory persists and is consolidated with age. Older people perform better with familiar tasks than with high information content tasks. Decision making capabilities also decline especially where decision difficulty is increased.</w:t>
      </w:r>
      <w:r>
        <w:t xml:space="preserve"> The ergonomics interventions include increasing the ease of decisions by increasing signal to noise ratios or probabilities associated with the correct decision.</w:t>
      </w:r>
    </w:p>
    <w:p w:rsidR="008A50D4" w:rsidRPr="00826676" w:rsidRDefault="008A50D4" w:rsidP="008A50D4">
      <w:pPr>
        <w:pStyle w:val="ListParagraph"/>
        <w:numPr>
          <w:ilvl w:val="1"/>
          <w:numId w:val="65"/>
        </w:numPr>
        <w:spacing w:after="200" w:line="276" w:lineRule="auto"/>
        <w:jc w:val="both"/>
        <w:rPr>
          <w:b/>
        </w:rPr>
      </w:pPr>
      <w:r w:rsidRPr="00A8557B">
        <w:rPr>
          <w:b/>
        </w:rPr>
        <w:t>Context</w:t>
      </w:r>
      <w:r>
        <w:rPr>
          <w:b/>
        </w:rPr>
        <w:tab/>
      </w:r>
      <w:r>
        <w:rPr>
          <w:b/>
        </w:rPr>
        <w:tab/>
      </w:r>
      <w:r w:rsidRPr="002241F1">
        <w:t>The physical, operational and social context of tasks must be managed to reduce their distracting effects on task focus and performance.</w:t>
      </w:r>
      <w:r>
        <w:t xml:space="preserve"> Older people are less tolerant of extreme or sub extreme physical environments, such as light, heat and noise. For example</w:t>
      </w:r>
      <w:r w:rsidR="00362B09">
        <w:t>,</w:t>
      </w:r>
      <w:r>
        <w:t xml:space="preserve"> visual decline requires that greater amounts of lighting are required for fine detail perception.</w:t>
      </w:r>
    </w:p>
    <w:p w:rsidR="008A50D4" w:rsidRPr="00826676" w:rsidRDefault="008A50D4" w:rsidP="008A50D4">
      <w:pPr>
        <w:pStyle w:val="ListParagraph"/>
        <w:numPr>
          <w:ilvl w:val="1"/>
          <w:numId w:val="65"/>
        </w:numPr>
        <w:spacing w:after="200" w:line="276" w:lineRule="auto"/>
        <w:jc w:val="both"/>
        <w:rPr>
          <w:b/>
        </w:rPr>
      </w:pPr>
      <w:r w:rsidRPr="00A8557B">
        <w:rPr>
          <w:b/>
        </w:rPr>
        <w:t>Time</w:t>
      </w:r>
      <w:r>
        <w:rPr>
          <w:b/>
        </w:rPr>
        <w:tab/>
      </w:r>
      <w:r w:rsidRPr="002241F1">
        <w:t>All the previously mentioned factors (space, force, information, and context) are time dependent. At one extreme it may be necessary to reduce the exposure duration</w:t>
      </w:r>
      <w:r>
        <w:t xml:space="preserve"> or repetition frequencies</w:t>
      </w:r>
      <w:r w:rsidRPr="002241F1">
        <w:t>; while at the other extreme human functions may be facilitated by providing more time.</w:t>
      </w:r>
      <w:r>
        <w:t xml:space="preserve"> </w:t>
      </w:r>
    </w:p>
    <w:p w:rsidR="008A50D4" w:rsidRPr="00826676" w:rsidRDefault="008A50D4" w:rsidP="008A50D4">
      <w:pPr>
        <w:pStyle w:val="ListParagraph"/>
        <w:numPr>
          <w:ilvl w:val="1"/>
          <w:numId w:val="65"/>
        </w:numPr>
        <w:spacing w:after="200" w:line="276" w:lineRule="auto"/>
        <w:jc w:val="both"/>
        <w:rPr>
          <w:b/>
        </w:rPr>
      </w:pPr>
      <w:r w:rsidRPr="00A8557B">
        <w:rPr>
          <w:b/>
        </w:rPr>
        <w:t>Affect</w:t>
      </w:r>
      <w:r>
        <w:rPr>
          <w:b/>
        </w:rPr>
        <w:tab/>
      </w:r>
      <w:r w:rsidRPr="002241F1">
        <w:t>Older people generally prefer the familiar to the novel. This affective characteristic should be addressed by reducing the amount of change associated with any task, function or context.</w:t>
      </w:r>
      <w:r>
        <w:t xml:space="preserve"> </w:t>
      </w:r>
      <w:r w:rsidRPr="002241F1">
        <w:t>Older people may be hypersensitive to overt changes associated with ageing, such as body shape, strength and stamina and sensory, cognitive, memory and motor abilities. Such sensitivities may create stress, generate over reactive behaviors and exacerbate performance decrements.</w:t>
      </w:r>
    </w:p>
    <w:p w:rsidR="008A50D4" w:rsidRPr="00B6068E" w:rsidRDefault="008A50D4" w:rsidP="008A50D4">
      <w:pPr>
        <w:pStyle w:val="ListParagraph"/>
        <w:numPr>
          <w:ilvl w:val="1"/>
          <w:numId w:val="65"/>
        </w:numPr>
        <w:spacing w:after="200" w:line="276" w:lineRule="auto"/>
        <w:jc w:val="both"/>
        <w:rPr>
          <w:b/>
        </w:rPr>
      </w:pPr>
      <w:r w:rsidRPr="00A8557B">
        <w:rPr>
          <w:b/>
        </w:rPr>
        <w:t>Learning and Training</w:t>
      </w:r>
      <w:r>
        <w:rPr>
          <w:b/>
        </w:rPr>
        <w:tab/>
      </w:r>
      <w:r w:rsidRPr="002241F1">
        <w:t>Older adults will respond positively to learning or training opportunities and thus increase their resilience in the face of task stressors. To be successful these learning and training opportunities should be graduated, individually paced and combined with positive feedback of success and clear, non-punitive feedback associated with failure.</w:t>
      </w:r>
      <w:r>
        <w:t xml:space="preserve"> </w:t>
      </w:r>
      <w:r w:rsidRPr="002241F1">
        <w:t>Generally older people are slower than younger people at learning new procedures and skills. Therefore the learning process should be addressed in designing products and procedures for use by older people.</w:t>
      </w:r>
      <w:r>
        <w:t xml:space="preserve"> </w:t>
      </w:r>
      <w:r w:rsidRPr="002241F1">
        <w:t>A particular difficulty is found when older people use products or procedures infrequently. This issue is addressed by improving the memorability of products and procedures by highlighting important features and sequences and removing distractions.</w:t>
      </w:r>
      <w:r>
        <w:t xml:space="preserve"> </w:t>
      </w:r>
      <w:r w:rsidRPr="002241F1">
        <w:t xml:space="preserve">A negative effect of learning commonly experienced by older people is that previously acquired stimulus response relationships, including both correct and incorrect relationships persist. Therefore tasks requiring new or </w:t>
      </w:r>
      <w:r w:rsidRPr="002241F1">
        <w:lastRenderedPageBreak/>
        <w:t>changed relationships should be avoided. The “repetition of errors” problem requires more extensive rehabilitation and even then, when an individual is under stress, the old incorrect response may be selected.</w:t>
      </w:r>
      <w:r>
        <w:t xml:space="preserve"> </w:t>
      </w:r>
      <w:r w:rsidRPr="002241F1">
        <w:t xml:space="preserve">Part task training, based on previously acquired skills and a global overview of the overall process, should be self-paced and applied with clear positive feedback </w:t>
      </w:r>
    </w:p>
    <w:p w:rsidR="008A50D4" w:rsidRPr="00826676" w:rsidRDefault="008A50D4" w:rsidP="008A50D4">
      <w:pPr>
        <w:pStyle w:val="ListParagraph"/>
        <w:numPr>
          <w:ilvl w:val="1"/>
          <w:numId w:val="65"/>
        </w:numPr>
        <w:spacing w:after="200" w:line="276" w:lineRule="auto"/>
        <w:jc w:val="both"/>
        <w:rPr>
          <w:b/>
        </w:rPr>
      </w:pPr>
      <w:r w:rsidRPr="00A8557B">
        <w:rPr>
          <w:b/>
        </w:rPr>
        <w:t>Combinations</w:t>
      </w:r>
      <w:r>
        <w:rPr>
          <w:b/>
        </w:rPr>
        <w:tab/>
      </w:r>
      <w:r w:rsidRPr="002241F1">
        <w:t>Most everyday tasks involve combinations of the stressors described above. The complexity and impact of these combinations should be reduced.</w:t>
      </w:r>
    </w:p>
    <w:p w:rsidR="008A50D4" w:rsidRDefault="008A50D4" w:rsidP="008A50D4">
      <w:pPr>
        <w:pStyle w:val="ListParagraph"/>
        <w:numPr>
          <w:ilvl w:val="0"/>
          <w:numId w:val="65"/>
        </w:numPr>
        <w:spacing w:after="200" w:line="276" w:lineRule="auto"/>
        <w:ind w:left="360"/>
        <w:jc w:val="both"/>
      </w:pPr>
      <w:r>
        <w:br w:type="page"/>
      </w:r>
    </w:p>
    <w:p w:rsidR="008A50D4" w:rsidRPr="002241F1" w:rsidRDefault="008A50D4" w:rsidP="008A50D4">
      <w:pPr>
        <w:ind w:left="720"/>
        <w:jc w:val="both"/>
      </w:pPr>
    </w:p>
    <w:p w:rsidR="00056309" w:rsidRDefault="008A50D4" w:rsidP="00362B09">
      <w:pPr>
        <w:pStyle w:val="ListParagraph"/>
        <w:numPr>
          <w:ilvl w:val="0"/>
          <w:numId w:val="66"/>
        </w:numPr>
        <w:spacing w:after="200" w:line="276" w:lineRule="auto"/>
        <w:jc w:val="both"/>
        <w:rPr>
          <w:b/>
          <w:u w:val="single"/>
        </w:rPr>
      </w:pPr>
      <w:r w:rsidRPr="00A8557B">
        <w:rPr>
          <w:b/>
          <w:u w:val="single"/>
        </w:rPr>
        <w:t>Strategies</w:t>
      </w:r>
    </w:p>
    <w:p w:rsidR="00362B09" w:rsidRPr="00362B09" w:rsidRDefault="00362B09" w:rsidP="00362B09">
      <w:pPr>
        <w:pStyle w:val="ListParagraph"/>
        <w:spacing w:after="200" w:line="276" w:lineRule="auto"/>
        <w:jc w:val="both"/>
        <w:rPr>
          <w:b/>
          <w:u w:val="single"/>
        </w:rPr>
      </w:pPr>
    </w:p>
    <w:p w:rsidR="008A50D4" w:rsidRPr="002241F1" w:rsidRDefault="008A50D4" w:rsidP="008A50D4">
      <w:pPr>
        <w:pStyle w:val="ListParagraph"/>
        <w:numPr>
          <w:ilvl w:val="1"/>
          <w:numId w:val="66"/>
        </w:numPr>
        <w:spacing w:after="200" w:line="276" w:lineRule="auto"/>
        <w:jc w:val="both"/>
      </w:pPr>
      <w:r w:rsidRPr="001A341C">
        <w:rPr>
          <w:b/>
        </w:rPr>
        <w:t>Research and Development</w:t>
      </w:r>
      <w:r>
        <w:tab/>
      </w:r>
      <w:r w:rsidRPr="002241F1">
        <w:t>The phenomenon of aging and mechanisms to reduce the functional implications of ageing have both received considerable attention over the past two decades.</w:t>
      </w:r>
      <w:r>
        <w:t xml:space="preserve"> There exist in Singapore many opportunities for both basic research into ageing and employment and applied research and development to accommodate the ageing workforce.</w:t>
      </w:r>
    </w:p>
    <w:p w:rsidR="008A50D4" w:rsidRDefault="008A50D4" w:rsidP="008A50D4">
      <w:pPr>
        <w:pStyle w:val="ListParagraph"/>
        <w:numPr>
          <w:ilvl w:val="1"/>
          <w:numId w:val="66"/>
        </w:numPr>
        <w:spacing w:after="200" w:line="276" w:lineRule="auto"/>
        <w:jc w:val="both"/>
      </w:pPr>
      <w:r w:rsidRPr="001A341C">
        <w:rPr>
          <w:b/>
        </w:rPr>
        <w:t>New Technology</w:t>
      </w:r>
      <w:r>
        <w:t xml:space="preserve"> </w:t>
      </w:r>
      <w:r>
        <w:tab/>
      </w:r>
      <w:r w:rsidRPr="002241F1">
        <w:t>“Designing for Older Adults”, Fisk et al (2004) describes the challenges faced by older people and design opportunities to assist them in their daily functions.</w:t>
      </w:r>
      <w:r>
        <w:t xml:space="preserve"> One focus of this book is towards the challenges faced by elderly people with contemporary information technology, such as smart phones, tablets and the internet, and various automated service interfaces, such as banking, ticket purchase. A third exploration opportunity is on-line shopping, which has the advantage of reducing personal journeys, but the disadvantage of non user friendly error correction. Currently older people are reluctant to use this technology – this presents a research opportunity into the general issue of adoption of contemporary technology by older people.</w:t>
      </w:r>
    </w:p>
    <w:p w:rsidR="008A50D4" w:rsidRPr="002241F1" w:rsidRDefault="008A50D4" w:rsidP="008A50D4">
      <w:pPr>
        <w:pStyle w:val="ListParagraph"/>
        <w:numPr>
          <w:ilvl w:val="1"/>
          <w:numId w:val="66"/>
        </w:numPr>
        <w:spacing w:after="200" w:line="276" w:lineRule="auto"/>
        <w:jc w:val="both"/>
      </w:pPr>
      <w:r w:rsidRPr="001A341C">
        <w:rPr>
          <w:b/>
        </w:rPr>
        <w:t>Transportation</w:t>
      </w:r>
      <w:r>
        <w:t xml:space="preserve"> </w:t>
      </w:r>
      <w:r>
        <w:tab/>
      </w:r>
      <w:r>
        <w:tab/>
      </w:r>
      <w:r w:rsidRPr="002241F1">
        <w:t>The General Motors ACCESS Car program in 1988 – 1989 was focused on the challenges faced by older drivers and interventions that could make their experience more successful. This program had both practical and commercial intentions.</w:t>
      </w:r>
      <w:r>
        <w:t xml:space="preserve"> This program explored physical, cognitive, medical, behavioral and social characteristics, capabilities, limitations and aspirations of the elderly car user. Many of the products of this research program have been incorporated in contemporary vehicles. However the transportation alternatives for older adults merits continued investigation. One strategy that is particularly appropriate for Singapore is to explore the various alternatives to personal and mass transportation through expansion of taxi, small bus and other for hire services. Another local transportation opportunity is in the expansion of small electrically powered personal vehicles.</w:t>
      </w:r>
    </w:p>
    <w:p w:rsidR="008A50D4" w:rsidRDefault="008A50D4" w:rsidP="008A50D4">
      <w:pPr>
        <w:pStyle w:val="ListParagraph"/>
        <w:numPr>
          <w:ilvl w:val="1"/>
          <w:numId w:val="66"/>
        </w:numPr>
        <w:spacing w:after="200" w:line="276" w:lineRule="auto"/>
        <w:jc w:val="both"/>
      </w:pPr>
      <w:r w:rsidRPr="001A341C">
        <w:rPr>
          <w:b/>
        </w:rPr>
        <w:t>Employment</w:t>
      </w:r>
      <w:r>
        <w:t xml:space="preserve"> </w:t>
      </w:r>
      <w:r>
        <w:tab/>
      </w:r>
      <w:r>
        <w:tab/>
        <w:t xml:space="preserve">A second aspect of the ACCESS program addressed the challenges faced by the older worker in vehicle manufacturing. Auto workers in the USA are represented by a strong and sometimes combative union – the United Auto Workers (UAW). The cornerstone of unionism is that of seniority where individuals with longer service in the company had first choice of jobs. This policy would often result in “bumping” where more senior employees would replace junior ones in a desirable job (such as fork truck driving around the plant.) Generally speaking seniority is correlated with age, so this policy provided a </w:t>
      </w:r>
      <w:r>
        <w:lastRenderedPageBreak/>
        <w:t>rational basis for self-selection to protect older workers from the more (perceived) stressful jobs. This principle of self-selection based on age and seniority is relevant in Singapore. However, the precise mechanism requires incisive research, including field research in selected organizations.</w:t>
      </w:r>
    </w:p>
    <w:p w:rsidR="008A50D4" w:rsidRPr="002241F1" w:rsidRDefault="008A50D4" w:rsidP="008A50D4">
      <w:pPr>
        <w:pStyle w:val="ListParagraph"/>
        <w:numPr>
          <w:ilvl w:val="1"/>
          <w:numId w:val="66"/>
        </w:numPr>
        <w:spacing w:after="200" w:line="276" w:lineRule="auto"/>
        <w:jc w:val="both"/>
      </w:pPr>
      <w:r w:rsidRPr="001A341C">
        <w:rPr>
          <w:b/>
        </w:rPr>
        <w:t>Physical Work Design</w:t>
      </w:r>
      <w:r>
        <w:t xml:space="preserve"> </w:t>
      </w:r>
      <w:r>
        <w:tab/>
      </w:r>
      <w:r>
        <w:tab/>
        <w:t xml:space="preserve">The physical characteristics, capabilities and limitations (Size, Shape, Strength, Speed, Stamina) of Singaporeans are different from those of their Western counterparts for whom extensive data exist. Furthermore many of the work analysis and design models that exist are based on this Western data. A major research thrust should be a comprehensive survey of the Singaporean population in areas such as anthropometry, biomechanics and work physiology, with particular reference to age related differences. </w:t>
      </w:r>
    </w:p>
    <w:p w:rsidR="008A50D4" w:rsidRPr="002241F1" w:rsidRDefault="008A50D4" w:rsidP="008A50D4">
      <w:pPr>
        <w:pStyle w:val="ListParagraph"/>
        <w:numPr>
          <w:ilvl w:val="1"/>
          <w:numId w:val="66"/>
        </w:numPr>
        <w:spacing w:after="200" w:line="276" w:lineRule="auto"/>
        <w:jc w:val="both"/>
      </w:pPr>
      <w:r w:rsidRPr="001A341C">
        <w:rPr>
          <w:b/>
        </w:rPr>
        <w:t>Education and Training</w:t>
      </w:r>
      <w:r>
        <w:tab/>
      </w:r>
      <w:r>
        <w:tab/>
      </w:r>
      <w:r w:rsidRPr="002241F1">
        <w:t>Management, unions and employees should receive formal training regarding the processes and effects of aging, and the choice of engineering and administrative interventions</w:t>
      </w:r>
      <w:r>
        <w:t>. A comprehensive program should be developed to communicate ergonomics principles to management, ergonomics monitors, ergonomics specialists and employees with particular focus on the effects of aging. The material for such education and training programs should be a blend of basic science, human science and mathematics, outcomes associated with appropriate and inappropriate equipment, workplace and job designs, and a collection of ergonomics analysis tools and design guidelines. There is also a shortage of ergonomics practitioners at the Doctorate and Masters levels in Singapore. Specific provisions should be made to support education and research programs in Ergonomics and Safety in Singapore’s tertiary education institutions.</w:t>
      </w:r>
    </w:p>
    <w:p w:rsidR="008A50D4" w:rsidRPr="002241F1" w:rsidRDefault="008A50D4" w:rsidP="008A50D4">
      <w:pPr>
        <w:pStyle w:val="ListParagraph"/>
        <w:numPr>
          <w:ilvl w:val="1"/>
          <w:numId w:val="66"/>
        </w:numPr>
        <w:spacing w:after="200" w:line="276" w:lineRule="auto"/>
        <w:jc w:val="both"/>
      </w:pPr>
      <w:r w:rsidRPr="001A341C">
        <w:rPr>
          <w:b/>
        </w:rPr>
        <w:t>Product Design</w:t>
      </w:r>
      <w:r>
        <w:rPr>
          <w:b/>
        </w:rPr>
        <w:tab/>
      </w:r>
      <w:r>
        <w:tab/>
      </w:r>
      <w:r w:rsidRPr="002241F1">
        <w:t xml:space="preserve">Older people tend to favor familiar products </w:t>
      </w:r>
      <w:r>
        <w:t xml:space="preserve">and functions, </w:t>
      </w:r>
      <w:r w:rsidRPr="002241F1">
        <w:t xml:space="preserve">and need concrete evidence of the utility of new products before they adopt them. </w:t>
      </w:r>
      <w:r>
        <w:t xml:space="preserve"> </w:t>
      </w:r>
      <w:r w:rsidRPr="002241F1">
        <w:t>Products for older people should be desig</w:t>
      </w:r>
      <w:r>
        <w:t xml:space="preserve">ned for basic functions </w:t>
      </w:r>
      <w:r w:rsidRPr="002241F1">
        <w:t>with</w:t>
      </w:r>
      <w:r>
        <w:t>out</w:t>
      </w:r>
      <w:r w:rsidRPr="002241F1">
        <w:t xml:space="preserve"> the distraction of unused optional functions.</w:t>
      </w:r>
      <w:r>
        <w:t xml:space="preserve"> This issue is especially important where errors in product use lead to difficult mitigation or recovery pathways. Such frustrations are behind the reluctance of older people to adopt new products. </w:t>
      </w:r>
      <w:r w:rsidRPr="002241F1">
        <w:t xml:space="preserve">Products that require manipulation should provide appropriate </w:t>
      </w:r>
      <w:r>
        <w:t xml:space="preserve">control and </w:t>
      </w:r>
      <w:r w:rsidRPr="002241F1">
        <w:t xml:space="preserve">grip surfaces, forces and targets. </w:t>
      </w:r>
      <w:r>
        <w:t>Examples include smart phone interfaces and the many similar fixed and portable devices such as personal medical products, remote controllers, timepieces and vehicle controls.</w:t>
      </w:r>
    </w:p>
    <w:p w:rsidR="008A50D4" w:rsidRPr="002241F1" w:rsidRDefault="008A50D4" w:rsidP="008A50D4">
      <w:pPr>
        <w:pStyle w:val="ListParagraph"/>
        <w:numPr>
          <w:ilvl w:val="1"/>
          <w:numId w:val="66"/>
        </w:numPr>
        <w:spacing w:after="200" w:line="276" w:lineRule="auto"/>
        <w:jc w:val="both"/>
      </w:pPr>
      <w:r w:rsidRPr="001A341C">
        <w:rPr>
          <w:b/>
        </w:rPr>
        <w:t>Workplace Design</w:t>
      </w:r>
      <w:r w:rsidRPr="002241F1">
        <w:t xml:space="preserve"> </w:t>
      </w:r>
      <w:r>
        <w:tab/>
      </w:r>
      <w:r w:rsidRPr="002241F1">
        <w:t>The spatial, contextual and operational arrangements of workplaces should accommodate the reach, fit and limited mobility of older adults.</w:t>
      </w:r>
      <w:r>
        <w:t xml:space="preserve"> </w:t>
      </w:r>
      <w:r w:rsidRPr="002241F1">
        <w:t>Materials, tools, equipment, assists and products should be arranged conveniently at the discretion of the older worker</w:t>
      </w:r>
      <w:r>
        <w:t xml:space="preserve">. Workplace design strategies </w:t>
      </w:r>
      <w:r>
        <w:lastRenderedPageBreak/>
        <w:t>should be considered along with operations design changes and geared towards providing physical variety rather than long duration fixed postures. Examples include the provision of variable height work surfaces and seats along with the operational requirement for postural variety.</w:t>
      </w:r>
    </w:p>
    <w:p w:rsidR="008A50D4" w:rsidRDefault="008A50D4" w:rsidP="008A50D4">
      <w:pPr>
        <w:pStyle w:val="ListParagraph"/>
        <w:numPr>
          <w:ilvl w:val="1"/>
          <w:numId w:val="66"/>
        </w:numPr>
        <w:spacing w:after="200" w:line="276" w:lineRule="auto"/>
        <w:jc w:val="both"/>
      </w:pPr>
      <w:r w:rsidRPr="001A341C">
        <w:rPr>
          <w:b/>
        </w:rPr>
        <w:t>Sensory Interface Design</w:t>
      </w:r>
      <w:r>
        <w:tab/>
      </w:r>
      <w:r w:rsidRPr="002241F1">
        <w:t>The deterioration of sensory processes, especially vision and hearing, should be addressed by increasing intensity, size and contrast.</w:t>
      </w:r>
      <w:r>
        <w:t xml:space="preserve"> An initial strategy for vision is the provision of higher levels of general and task lighting and the avoidance of shadows and reflected glare. A second strategy to accommodate the vision deficits of older people is to design adjustability into task interfaces. An example of such adjustability is the gesture based zoom function in touch screen devices. Another intervention in hard copy material is to increase the minimum font size and item contrasts. Hearing decline among older workers is a particularly troublesome issue, both for the reliability of communication and the frustration associated with unheard or misinterpreted communications. To some extent this issue can be resolved by “volume control”, but a more insidious problem is signal to noise ratio. Older people perform better acoustically when the background noise levels are reduced. Similar sensory declines associated with ageing occur in the other senses, such as touch, taste and smell. Where these senses are important for task function the interfaces should provide greater intensity and discrimination levels.</w:t>
      </w:r>
    </w:p>
    <w:p w:rsidR="008A50D4" w:rsidRPr="002241F1" w:rsidRDefault="008A50D4" w:rsidP="008A50D4">
      <w:pPr>
        <w:pStyle w:val="ListParagraph"/>
        <w:numPr>
          <w:ilvl w:val="1"/>
          <w:numId w:val="66"/>
        </w:numPr>
        <w:spacing w:after="200" w:line="276" w:lineRule="auto"/>
        <w:jc w:val="both"/>
      </w:pPr>
      <w:r w:rsidRPr="001A341C">
        <w:rPr>
          <w:b/>
        </w:rPr>
        <w:t>Cognitive Interface Design</w:t>
      </w:r>
      <w:r>
        <w:t xml:space="preserve"> </w:t>
      </w:r>
      <w:r>
        <w:tab/>
      </w:r>
      <w:r w:rsidRPr="002241F1">
        <w:t>The cognitive interface should involve simple compatible relationships, task sequences and feedback.</w:t>
      </w:r>
      <w:r>
        <w:t xml:space="preserve"> The cognitive interface between people and their tasks is perhaps the greatest challenge associated with aging. Whereas the cognitive interface is improved by experience in familiar tasks, tasks with higher information content and choice are both harder to perform and harder to learn by older people. One consequence is an increased probability of error; another is an increased amount of time taken to perform a given task. Where the task is externally paced this increased time demand may also lead to an increased probability of error.  An example of these problems in cognitive interface design is in the familiar task of driving. Older people are slower and less reliable at making key decisions, such as stopping at lights, braking, clearances, and lane changes. Whereas some compensation is possible through slower driving, the individual cannot control the behaviors and speeds of other drivers. The strategy for cognitive task design for older people lies in analysis and design on the one hand and appropriate facilitators and training on the other. The strategic responsibility for these interventions is dependent on detailed cognitive task analysis followed by appropriate equipment, interface and operations choices. Next supervision is responsible for appropriate training and task </w:t>
      </w:r>
      <w:r>
        <w:lastRenderedPageBreak/>
        <w:t>assignment. An example of a complex cognitive task can be found in the checkout jobs in grocery and other stores, especially those with a wide variety of products and services. Whereas technology, such as bar codes and readers, goes some way towards the avoidance of errors, employees are continually faced with resolving exceptions, either introduced by the customer or by a change of store policy, such as the introduction of temporary price reductions. A general strategy for addressing the declining cognitive abilities of older people is the provision of less complexity and greater learning time, accompanied by sensitive learning strategies that build on previous knowledge.</w:t>
      </w:r>
    </w:p>
    <w:p w:rsidR="008A50D4" w:rsidRPr="002241F1" w:rsidRDefault="008A50D4" w:rsidP="008A50D4">
      <w:pPr>
        <w:pStyle w:val="ListParagraph"/>
        <w:numPr>
          <w:ilvl w:val="1"/>
          <w:numId w:val="66"/>
        </w:numPr>
        <w:spacing w:after="200" w:line="276" w:lineRule="auto"/>
        <w:jc w:val="both"/>
      </w:pPr>
      <w:r w:rsidRPr="001A341C">
        <w:rPr>
          <w:b/>
        </w:rPr>
        <w:t>Operations Design</w:t>
      </w:r>
      <w:r>
        <w:t>.</w:t>
      </w:r>
      <w:r w:rsidRPr="002241F1">
        <w:t xml:space="preserve"> </w:t>
      </w:r>
      <w:r>
        <w:t xml:space="preserve"> </w:t>
      </w:r>
      <w:r>
        <w:tab/>
      </w:r>
      <w:r w:rsidRPr="002241F1">
        <w:t>Many functions required of older adults can be achieved effectively and safely if more time is made available. One strategy suited to older adults is to substitute self-paced work for line or team based work. Other strategies can be to assign older adults to trouble shooting tasks that make use of their experience.</w:t>
      </w:r>
      <w:r>
        <w:t xml:space="preserve"> One phrase that is often used by older employees regarding workplace procedures is “we have always done it this way.” On the one hand this may be an appropriate use of experience. On the other hand it may simply be a defense mechanism against change. Operations design is also affected by new technology, such as internet forums, webinars, cloud computing, shared files, social, company and professional networks, apps for personal smart phones and so on. Older employees may be reluctant to adopt such changes or need more time or specialized instruction to facilitate these contemporary business processes.</w:t>
      </w:r>
    </w:p>
    <w:p w:rsidR="008A50D4" w:rsidRPr="002241F1" w:rsidRDefault="008A50D4" w:rsidP="008A50D4">
      <w:pPr>
        <w:pStyle w:val="ListParagraph"/>
        <w:numPr>
          <w:ilvl w:val="1"/>
          <w:numId w:val="66"/>
        </w:numPr>
        <w:spacing w:after="200" w:line="276" w:lineRule="auto"/>
        <w:jc w:val="both"/>
      </w:pPr>
      <w:r w:rsidRPr="001A341C">
        <w:rPr>
          <w:b/>
        </w:rPr>
        <w:t>Job Design</w:t>
      </w:r>
      <w:r>
        <w:tab/>
      </w:r>
      <w:r>
        <w:tab/>
      </w:r>
      <w:r w:rsidRPr="002241F1">
        <w:t>Older people may tire more quickly that younger people thus a useful intervention is to expect less work output and reduce the length of the work day or week. Such a strategy my involve less financial rewards but may offer satisfying and motivating employment.</w:t>
      </w:r>
      <w:r>
        <w:t xml:space="preserve"> </w:t>
      </w:r>
      <w:r w:rsidRPr="002241F1">
        <w:t>In general older adults do not respond well to the challenges of shift work or commuting. Opportunities can be explored for shorter, non-rotating shifts that avoid the commuter rush hours.</w:t>
      </w:r>
      <w:r>
        <w:t xml:space="preserve"> </w:t>
      </w:r>
      <w:r w:rsidRPr="002241F1">
        <w:t>Older people are particularly motivated by task content and success. Tasks should be designed so that procedures and objectives are clear and feedback provided in a timely and unequivocal manner.</w:t>
      </w:r>
    </w:p>
    <w:p w:rsidR="008A50D4" w:rsidRPr="002241F1" w:rsidRDefault="008A50D4" w:rsidP="008A50D4">
      <w:pPr>
        <w:pStyle w:val="ListParagraph"/>
        <w:numPr>
          <w:ilvl w:val="1"/>
          <w:numId w:val="66"/>
        </w:numPr>
        <w:spacing w:after="200" w:line="276" w:lineRule="auto"/>
        <w:jc w:val="both"/>
      </w:pPr>
      <w:r w:rsidRPr="001A341C">
        <w:rPr>
          <w:b/>
        </w:rPr>
        <w:t>Context Design</w:t>
      </w:r>
      <w:r>
        <w:tab/>
      </w:r>
      <w:r>
        <w:tab/>
      </w:r>
      <w:r w:rsidRPr="002241F1">
        <w:t>The design and maintenance of the physical, operational and social context of the work place and job should address unwanted “hygiene factors” that serve to demotivate the older adult.</w:t>
      </w:r>
      <w:r>
        <w:t xml:space="preserve"> Examples of these “hygiene factors” include extreme and fluctuating physical, operational, procedural, supervisory and job compensation stresses. Older adults are more comfortable with predictable contexts and may become uncomfortable with sudden contextual changes that may either threaten their position or procedures.</w:t>
      </w:r>
    </w:p>
    <w:p w:rsidR="008A50D4" w:rsidRDefault="008A50D4" w:rsidP="008A50D4">
      <w:pPr>
        <w:pStyle w:val="ListParagraph"/>
        <w:numPr>
          <w:ilvl w:val="1"/>
          <w:numId w:val="66"/>
        </w:numPr>
        <w:spacing w:after="200" w:line="276" w:lineRule="auto"/>
        <w:jc w:val="both"/>
      </w:pPr>
      <w:r w:rsidRPr="001A341C">
        <w:rPr>
          <w:b/>
        </w:rPr>
        <w:lastRenderedPageBreak/>
        <w:t>Assistive Technology</w:t>
      </w:r>
      <w:r>
        <w:tab/>
      </w:r>
      <w:r w:rsidRPr="002241F1">
        <w:t>Older workers may function satisfactorily with the help of assistive technolo</w:t>
      </w:r>
      <w:r>
        <w:t xml:space="preserve">gy such as aids to mobility, </w:t>
      </w:r>
      <w:r w:rsidRPr="002241F1">
        <w:t>postural support, materials handling, vision, hearing, materials and tool support, manipulation etc.</w:t>
      </w:r>
      <w:r>
        <w:t xml:space="preserve"> Such aids may have the unwanted effect of increasing task </w:t>
      </w:r>
      <w:r w:rsidR="00362B09">
        <w:t>time;</w:t>
      </w:r>
      <w:r>
        <w:t xml:space="preserve"> however</w:t>
      </w:r>
      <w:r w:rsidR="00362B09">
        <w:t>,</w:t>
      </w:r>
      <w:r>
        <w:t xml:space="preserve"> they will generally reduce the likelihood of physical injury and increase the consistency and quality of physical operations. </w:t>
      </w:r>
      <w:r w:rsidRPr="002241F1">
        <w:t xml:space="preserve">Cognitive </w:t>
      </w:r>
      <w:r>
        <w:t>decline</w:t>
      </w:r>
      <w:r w:rsidRPr="002241F1">
        <w:t xml:space="preserve"> may be </w:t>
      </w:r>
      <w:r>
        <w:t>compensated for</w:t>
      </w:r>
      <w:r w:rsidRPr="002241F1">
        <w:t xml:space="preserve"> by app</w:t>
      </w:r>
      <w:r w:rsidR="00362B09">
        <w:t>ropriate job aids, such as user-</w:t>
      </w:r>
      <w:r w:rsidRPr="002241F1">
        <w:t>friendly instructions and procedures.</w:t>
      </w:r>
    </w:p>
    <w:p w:rsidR="008A50D4" w:rsidRPr="002241F1" w:rsidRDefault="008A50D4" w:rsidP="008A50D4">
      <w:pPr>
        <w:pStyle w:val="ListParagraph"/>
        <w:numPr>
          <w:ilvl w:val="0"/>
          <w:numId w:val="66"/>
        </w:numPr>
        <w:spacing w:after="200" w:line="276" w:lineRule="auto"/>
        <w:ind w:left="360"/>
        <w:jc w:val="both"/>
      </w:pPr>
      <w:r>
        <w:br w:type="page"/>
      </w:r>
    </w:p>
    <w:p w:rsidR="008A50D4" w:rsidRDefault="008A50D4" w:rsidP="008A50D4">
      <w:pPr>
        <w:pStyle w:val="ListParagraph"/>
        <w:numPr>
          <w:ilvl w:val="0"/>
          <w:numId w:val="67"/>
        </w:numPr>
        <w:spacing w:after="200" w:line="276" w:lineRule="auto"/>
        <w:jc w:val="both"/>
        <w:rPr>
          <w:b/>
        </w:rPr>
      </w:pPr>
      <w:r w:rsidRPr="00A8557B">
        <w:rPr>
          <w:b/>
        </w:rPr>
        <w:lastRenderedPageBreak/>
        <w:t>A Discounting Model for Physical Work Design</w:t>
      </w:r>
    </w:p>
    <w:p w:rsidR="00056309" w:rsidRPr="00056309" w:rsidRDefault="00056309" w:rsidP="00056309">
      <w:pPr>
        <w:spacing w:after="200" w:line="276" w:lineRule="auto"/>
        <w:ind w:left="360"/>
        <w:jc w:val="both"/>
        <w:rPr>
          <w:b/>
        </w:rPr>
      </w:pPr>
    </w:p>
    <w:p w:rsidR="008A50D4" w:rsidRDefault="008A50D4" w:rsidP="008A50D4">
      <w:pPr>
        <w:pStyle w:val="ListParagraph"/>
        <w:numPr>
          <w:ilvl w:val="1"/>
          <w:numId w:val="67"/>
        </w:numPr>
        <w:spacing w:after="200" w:line="276" w:lineRule="auto"/>
        <w:jc w:val="both"/>
      </w:pPr>
      <w:r>
        <w:t xml:space="preserve">The NIOSH lift equation is a “discounting model”. The actual physical load is divided by a theoretical maximum load which is multiplied by a series of fractions according to the spatial and temporal conditions of work to produce a “Lift Index”. Critics of this model argue that it is invalid in the context of other work stressors not accounted for in the equation. Other critics question the accuracy and precision of the discounting factors. One particular criticism is that the discounting factors are linear, whereas in reality a non linear model may be more accurate. Despite these criticisms the method is logical and intuitive, and has stood the test of time to emerge as one of the most widely used tools in physical ergonomics. </w:t>
      </w:r>
    </w:p>
    <w:p w:rsidR="008A50D4" w:rsidRPr="00A8557B" w:rsidRDefault="008A50D4" w:rsidP="008A50D4">
      <w:pPr>
        <w:pStyle w:val="ListParagraph"/>
        <w:widowControl w:val="0"/>
        <w:ind w:left="1440"/>
        <w:jc w:val="both"/>
        <w:rPr>
          <w:i/>
          <w:snapToGrid w:val="0"/>
        </w:rPr>
      </w:pPr>
      <w:r w:rsidRPr="00A8557B">
        <w:rPr>
          <w:i/>
          <w:snapToGrid w:val="0"/>
        </w:rPr>
        <w:t>Peacock B.  (2004) A Discounting Model for Task Design, Applied Ergonomics Conference, IIE, Orlando, Florida</w:t>
      </w:r>
    </w:p>
    <w:p w:rsidR="008A50D4" w:rsidRPr="00A826A4" w:rsidRDefault="008A50D4" w:rsidP="008A50D4">
      <w:pPr>
        <w:widowControl w:val="0"/>
        <w:ind w:left="360"/>
        <w:jc w:val="both"/>
        <w:rPr>
          <w:i/>
          <w:snapToGrid w:val="0"/>
        </w:rPr>
      </w:pPr>
    </w:p>
    <w:p w:rsidR="008A50D4" w:rsidRDefault="008A50D4" w:rsidP="008A50D4">
      <w:pPr>
        <w:pStyle w:val="ListParagraph"/>
        <w:numPr>
          <w:ilvl w:val="1"/>
          <w:numId w:val="67"/>
        </w:numPr>
        <w:spacing w:after="200" w:line="276" w:lineRule="auto"/>
        <w:jc w:val="both"/>
      </w:pPr>
      <w:r>
        <w:t>The principles of this discounting model may be used to assess personal factors, such as age and sex, environmental factors, such as heat, and other factors including physical encumbrance imposed by heavy restrictive clothing, such as a fireman’s turnouts or a space suit. Because of human physical capability variability, no single values for the discounting factors will be accurate. Consequently</w:t>
      </w:r>
      <w:r w:rsidR="00362B09">
        <w:t>,</w:t>
      </w:r>
      <w:r>
        <w:t xml:space="preserve"> the model should be used as a guideline for task analysis and design rather than an absolute standard.</w:t>
      </w:r>
    </w:p>
    <w:p w:rsidR="00362B09" w:rsidRDefault="00362B09" w:rsidP="00362B09">
      <w:pPr>
        <w:pStyle w:val="ListParagraph"/>
        <w:spacing w:after="200" w:line="276" w:lineRule="auto"/>
        <w:ind w:left="1440"/>
        <w:jc w:val="both"/>
      </w:pPr>
    </w:p>
    <w:p w:rsidR="008A50D4" w:rsidRDefault="008A50D4" w:rsidP="008A50D4">
      <w:pPr>
        <w:pStyle w:val="ListParagraph"/>
        <w:numPr>
          <w:ilvl w:val="1"/>
          <w:numId w:val="67"/>
        </w:numPr>
        <w:spacing w:after="200" w:line="276" w:lineRule="auto"/>
        <w:jc w:val="both"/>
      </w:pPr>
      <w:r>
        <w:t>The model is derived as follows:</w:t>
      </w:r>
    </w:p>
    <w:p w:rsidR="008A50D4" w:rsidRDefault="008A50D4" w:rsidP="00FC3829">
      <w:pPr>
        <w:pStyle w:val="ListParagraph"/>
        <w:numPr>
          <w:ilvl w:val="2"/>
          <w:numId w:val="67"/>
        </w:numPr>
        <w:spacing w:after="200" w:line="276" w:lineRule="auto"/>
      </w:pPr>
      <w:r>
        <w:t>A hypothetically maximum possible task for a well-conditioned and trained young male is set as 100%.</w:t>
      </w:r>
    </w:p>
    <w:p w:rsidR="008A50D4" w:rsidRDefault="008A50D4" w:rsidP="00FC3829">
      <w:pPr>
        <w:pStyle w:val="ListParagraph"/>
        <w:numPr>
          <w:ilvl w:val="2"/>
          <w:numId w:val="67"/>
        </w:numPr>
        <w:spacing w:after="200" w:line="276" w:lineRule="auto"/>
      </w:pPr>
      <w:r>
        <w:t>The following discounting factors are then applied:</w:t>
      </w:r>
    </w:p>
    <w:p w:rsidR="008A50D4" w:rsidRDefault="00FC3829" w:rsidP="00FC3829">
      <w:pPr>
        <w:pStyle w:val="ListParagraph"/>
        <w:numPr>
          <w:ilvl w:val="2"/>
          <w:numId w:val="67"/>
        </w:numPr>
        <w:spacing w:after="200" w:line="276" w:lineRule="auto"/>
      </w:pPr>
      <w:r>
        <w:t xml:space="preserve">Female </w:t>
      </w:r>
      <w:r>
        <w:tab/>
      </w:r>
      <w:r>
        <w:tab/>
      </w:r>
      <w:r w:rsidR="008A50D4">
        <w:tab/>
        <w:t>* 0.7</w:t>
      </w:r>
    </w:p>
    <w:p w:rsidR="008A50D4" w:rsidRDefault="008A50D4" w:rsidP="00FC3829">
      <w:pPr>
        <w:pStyle w:val="ListParagraph"/>
        <w:numPr>
          <w:ilvl w:val="2"/>
          <w:numId w:val="67"/>
        </w:numPr>
        <w:spacing w:after="200" w:line="276" w:lineRule="auto"/>
      </w:pPr>
      <w:r>
        <w:t xml:space="preserve">Age </w:t>
      </w:r>
      <w:r>
        <w:tab/>
      </w:r>
      <w:r>
        <w:tab/>
      </w:r>
      <w:r>
        <w:tab/>
      </w:r>
      <w:r>
        <w:tab/>
        <w:t>*(1 - (age – 30)*2/100)</w:t>
      </w:r>
    </w:p>
    <w:p w:rsidR="008A50D4" w:rsidRDefault="008A50D4" w:rsidP="00FC3829">
      <w:pPr>
        <w:pStyle w:val="ListParagraph"/>
        <w:numPr>
          <w:ilvl w:val="2"/>
          <w:numId w:val="67"/>
        </w:numPr>
        <w:spacing w:after="200" w:line="276" w:lineRule="auto"/>
      </w:pPr>
      <w:r>
        <w:t>Thermal environment</w:t>
      </w:r>
      <w:r>
        <w:tab/>
      </w:r>
      <w:r>
        <w:tab/>
        <w:t>*(1- (</w:t>
      </w:r>
      <w:r w:rsidRPr="009330F6">
        <w:rPr>
          <w:vertAlign w:val="superscript"/>
        </w:rPr>
        <w:t>O</w:t>
      </w:r>
      <w:r>
        <w:t>C - 20)*5 / 100)</w:t>
      </w:r>
    </w:p>
    <w:p w:rsidR="008A50D4" w:rsidRDefault="008A50D4" w:rsidP="00FC3829">
      <w:pPr>
        <w:pStyle w:val="ListParagraph"/>
        <w:numPr>
          <w:ilvl w:val="2"/>
          <w:numId w:val="67"/>
        </w:numPr>
        <w:spacing w:after="200" w:line="276" w:lineRule="auto"/>
      </w:pPr>
      <w:r>
        <w:t>Task encumbrance</w:t>
      </w:r>
      <w:r>
        <w:tab/>
      </w:r>
      <w:r>
        <w:tab/>
        <w:t>*(1 – (kg*2/100))</w:t>
      </w:r>
      <w:r>
        <w:tab/>
        <w:t>(clothing and load)</w:t>
      </w:r>
    </w:p>
    <w:p w:rsidR="008A50D4" w:rsidRDefault="008A50D4" w:rsidP="00FC3829">
      <w:pPr>
        <w:pStyle w:val="ListParagraph"/>
        <w:numPr>
          <w:ilvl w:val="2"/>
          <w:numId w:val="67"/>
        </w:numPr>
        <w:spacing w:after="200" w:line="276" w:lineRule="auto"/>
      </w:pPr>
      <w:r>
        <w:t>Task spatial context</w:t>
      </w:r>
      <w:r>
        <w:tab/>
      </w:r>
      <w:r>
        <w:tab/>
        <w:t>*(1-(Distance from hips (cm)* 1/100))</w:t>
      </w:r>
    </w:p>
    <w:p w:rsidR="008A50D4" w:rsidRDefault="008A50D4" w:rsidP="00FC3829">
      <w:pPr>
        <w:pStyle w:val="ListParagraph"/>
        <w:numPr>
          <w:ilvl w:val="2"/>
          <w:numId w:val="67"/>
        </w:numPr>
        <w:spacing w:after="200" w:line="276" w:lineRule="auto"/>
      </w:pPr>
      <w:r>
        <w:t>Horizontal distance factor</w:t>
      </w:r>
      <w:r>
        <w:tab/>
        <w:t>*(1-(Distance moved (meters)*0.01/100))</w:t>
      </w:r>
    </w:p>
    <w:p w:rsidR="008A50D4" w:rsidRDefault="00FC3829" w:rsidP="00FC3829">
      <w:pPr>
        <w:pStyle w:val="ListParagraph"/>
        <w:numPr>
          <w:ilvl w:val="2"/>
          <w:numId w:val="67"/>
        </w:numPr>
        <w:spacing w:after="200" w:line="276" w:lineRule="auto"/>
      </w:pPr>
      <w:r>
        <w:t>Vertical distance factor</w:t>
      </w:r>
      <w:r>
        <w:tab/>
        <w:t>*(1-(Vertical distance climbed (meters)*2/100))</w:t>
      </w:r>
    </w:p>
    <w:p w:rsidR="008A50D4" w:rsidRDefault="008A50D4" w:rsidP="00FC3829">
      <w:pPr>
        <w:pStyle w:val="ListParagraph"/>
        <w:numPr>
          <w:ilvl w:val="2"/>
          <w:numId w:val="67"/>
        </w:numPr>
        <w:spacing w:after="200" w:line="276" w:lineRule="auto"/>
      </w:pPr>
      <w:r>
        <w:t>Task Intensity</w:t>
      </w:r>
      <w:r>
        <w:tab/>
      </w:r>
      <w:r>
        <w:tab/>
      </w:r>
      <w:r>
        <w:tab/>
        <w:t>*(1-(Exertions per minute*10/100))</w:t>
      </w:r>
    </w:p>
    <w:p w:rsidR="008A50D4" w:rsidRDefault="008A50D4" w:rsidP="00FC3829">
      <w:pPr>
        <w:pStyle w:val="ListParagraph"/>
        <w:numPr>
          <w:ilvl w:val="2"/>
          <w:numId w:val="67"/>
        </w:numPr>
        <w:spacing w:after="200" w:line="276" w:lineRule="auto"/>
      </w:pPr>
      <w:r>
        <w:t>Task Duration Factor</w:t>
      </w:r>
      <w:r>
        <w:tab/>
      </w:r>
      <w:r>
        <w:tab/>
        <w:t>*(1-(Shift Length (hours)*5/100))</w:t>
      </w:r>
    </w:p>
    <w:p w:rsidR="008A50D4" w:rsidRDefault="008A50D4" w:rsidP="008A50D4">
      <w:pPr>
        <w:pStyle w:val="ListParagraph"/>
        <w:numPr>
          <w:ilvl w:val="1"/>
          <w:numId w:val="67"/>
        </w:numPr>
        <w:spacing w:after="200" w:line="276" w:lineRule="auto"/>
        <w:jc w:val="both"/>
      </w:pPr>
      <w:r>
        <w:lastRenderedPageBreak/>
        <w:t>Note that all these discounting factors are linear and the suggested parameters may be subject to debate. Also</w:t>
      </w:r>
      <w:r w:rsidR="00FC3829">
        <w:t>,</w:t>
      </w:r>
      <w:r>
        <w:t xml:space="preserve"> for each factor the multiplier declines to zero when a maximum stressor level is reached. For a given task some or all the factors may be applied. The NIOSH Lift Equation multipliers may be substituted for the above task factors.</w:t>
      </w:r>
    </w:p>
    <w:p w:rsidR="00362B09" w:rsidRDefault="00362B09" w:rsidP="00362B09">
      <w:pPr>
        <w:pStyle w:val="ListParagraph"/>
        <w:spacing w:after="200" w:line="276" w:lineRule="auto"/>
        <w:ind w:left="1440"/>
        <w:jc w:val="both"/>
      </w:pPr>
    </w:p>
    <w:p w:rsidR="008A50D4" w:rsidRDefault="008A50D4" w:rsidP="008A50D4">
      <w:pPr>
        <w:pStyle w:val="ListParagraph"/>
        <w:numPr>
          <w:ilvl w:val="1"/>
          <w:numId w:val="67"/>
        </w:numPr>
        <w:spacing w:after="200" w:line="276" w:lineRule="auto"/>
        <w:jc w:val="both"/>
      </w:pPr>
      <w:r w:rsidRPr="00A8557B">
        <w:rPr>
          <w:b/>
        </w:rPr>
        <w:t>Conclusion</w:t>
      </w:r>
      <w:r>
        <w:rPr>
          <w:b/>
        </w:rPr>
        <w:tab/>
      </w:r>
      <w:r>
        <w:t>The older employee can make important contributions to the productivity of all industry sectors. Also</w:t>
      </w:r>
      <w:r w:rsidR="00362B09">
        <w:t>,</w:t>
      </w:r>
      <w:r>
        <w:t xml:space="preserve"> the continued employment of older people enhances their independence and reduces the atrophy associated with a reduction of physical, cognitive and social demands. However</w:t>
      </w:r>
      <w:r w:rsidR="00362B09">
        <w:t>,</w:t>
      </w:r>
      <w:r>
        <w:t xml:space="preserve"> this continued employment must be intrinsically motivating and appropriately rewarding. Task contexts must also be designed to reduce the unwanted stressors arising from physical and operational environments. Finally</w:t>
      </w:r>
      <w:r w:rsidR="00362B09">
        <w:t>,</w:t>
      </w:r>
      <w:r>
        <w:t xml:space="preserve"> job design should be sensitive to the characteristics, capabilities, limitations and aspirations of older people.</w:t>
      </w:r>
    </w:p>
    <w:p w:rsidR="008A50D4" w:rsidRPr="00FD2705" w:rsidRDefault="008A50D4" w:rsidP="008A50D4">
      <w:pPr>
        <w:pStyle w:val="ListParagraph"/>
        <w:ind w:left="1440"/>
        <w:jc w:val="both"/>
      </w:pPr>
    </w:p>
    <w:p w:rsidR="008A50D4" w:rsidRPr="00FD2705" w:rsidRDefault="008A50D4" w:rsidP="008A50D4">
      <w:pPr>
        <w:pStyle w:val="ListParagraph"/>
        <w:numPr>
          <w:ilvl w:val="0"/>
          <w:numId w:val="67"/>
        </w:numPr>
        <w:spacing w:after="200" w:line="276" w:lineRule="auto"/>
      </w:pPr>
      <w:r w:rsidRPr="00FD2705">
        <w:rPr>
          <w:b/>
        </w:rPr>
        <w:t>A Preliminary Workability Index</w:t>
      </w:r>
    </w:p>
    <w:p w:rsidR="008A50D4" w:rsidRPr="00D920D8" w:rsidRDefault="008A50D4" w:rsidP="008A50D4">
      <w:pPr>
        <w:jc w:val="both"/>
        <w:rPr>
          <w:rFonts w:ascii="Calibri" w:eastAsia="Times New Roman" w:hAnsi="Calibri" w:cs="Calibri"/>
          <w:bCs/>
          <w:color w:val="000000"/>
        </w:rPr>
      </w:pPr>
      <w:r w:rsidRPr="004850AD">
        <w:rPr>
          <w:rFonts w:ascii="Calibri" w:eastAsia="Times New Roman" w:hAnsi="Calibri" w:cs="Calibri"/>
          <w:bCs/>
          <w:color w:val="000000"/>
        </w:rPr>
        <w:t>There exist many validated and incisive ergonomics research, analysis and evaluation tools and standards that vary from simple checklists, through more elaborate worksheets to high level analysis and simulations</w:t>
      </w:r>
      <w:r w:rsidRPr="00D920D8">
        <w:rPr>
          <w:rFonts w:ascii="Calibri" w:eastAsia="Times New Roman" w:hAnsi="Calibri" w:cs="Calibri"/>
          <w:bCs/>
          <w:color w:val="000000"/>
        </w:rPr>
        <w:t>. This preliminary design of a Singapore Workability Index is derived from extensive experience with many workplace ergonomics tools</w:t>
      </w:r>
      <w:r>
        <w:rPr>
          <w:rFonts w:ascii="Calibri" w:eastAsia="Times New Roman" w:hAnsi="Calibri" w:cs="Calibri"/>
          <w:bCs/>
          <w:color w:val="000000"/>
        </w:rPr>
        <w:t xml:space="preserve"> (see Appendix) This device will be evaluated and improved and adapted for widespread use throughout Singapore manufacturing and service industries.</w:t>
      </w:r>
    </w:p>
    <w:p w:rsidR="008A50D4" w:rsidRPr="004850AD" w:rsidRDefault="008A50D4" w:rsidP="008A50D4">
      <w:pPr>
        <w:jc w:val="both"/>
        <w:rPr>
          <w:b/>
        </w:rPr>
      </w:pPr>
      <w:r>
        <w:rPr>
          <w:b/>
        </w:rPr>
        <w:br w:type="page"/>
      </w:r>
    </w:p>
    <w:p w:rsidR="008A50D4" w:rsidRDefault="008A50D4" w:rsidP="008A50D4">
      <w:pPr>
        <w:jc w:val="both"/>
      </w:pPr>
    </w:p>
    <w:p w:rsidR="00FC3829" w:rsidRDefault="00FC3829">
      <w:pPr>
        <w:rPr>
          <w:rFonts w:cs="Times New Roman"/>
          <w:b/>
        </w:rPr>
      </w:pPr>
      <w:r>
        <w:rPr>
          <w:rFonts w:cs="Times New Roman"/>
          <w:b/>
        </w:rPr>
        <w:br w:type="page"/>
      </w:r>
    </w:p>
    <w:p w:rsidR="00056309" w:rsidRDefault="00056309" w:rsidP="007F5427">
      <w:pPr>
        <w:jc w:val="center"/>
        <w:rPr>
          <w:rFonts w:cs="Times New Roman"/>
          <w:b/>
        </w:rPr>
      </w:pPr>
      <w:r w:rsidRPr="00362B09">
        <w:rPr>
          <w:rFonts w:cs="Times New Roman"/>
          <w:b/>
        </w:rPr>
        <w:lastRenderedPageBreak/>
        <w:t>Ch</w:t>
      </w:r>
      <w:r w:rsidR="00BB4578" w:rsidRPr="00362B09">
        <w:rPr>
          <w:rFonts w:cs="Times New Roman"/>
          <w:b/>
        </w:rPr>
        <w:t>a</w:t>
      </w:r>
      <w:r w:rsidRPr="00362B09">
        <w:rPr>
          <w:rFonts w:cs="Times New Roman"/>
          <w:b/>
        </w:rPr>
        <w:t>pter 40</w:t>
      </w:r>
    </w:p>
    <w:p w:rsidR="00FC3829" w:rsidRPr="00362B09" w:rsidRDefault="00FC3829" w:rsidP="007F5427">
      <w:pPr>
        <w:jc w:val="center"/>
        <w:rPr>
          <w:rFonts w:cs="Times New Roman"/>
          <w:b/>
        </w:rPr>
      </w:pPr>
    </w:p>
    <w:p w:rsidR="00FC3829" w:rsidRPr="00A371ED" w:rsidRDefault="00FC3829" w:rsidP="00FC3829">
      <w:pPr>
        <w:jc w:val="center"/>
        <w:rPr>
          <w:rFonts w:cs="Times New Roman"/>
          <w:b/>
        </w:rPr>
      </w:pPr>
      <w:r w:rsidRPr="00A371ED">
        <w:rPr>
          <w:rFonts w:cs="Times New Roman"/>
          <w:b/>
        </w:rPr>
        <w:t>Closing the Feedback Loop in E-Learning</w:t>
      </w:r>
    </w:p>
    <w:p w:rsidR="00FC3829" w:rsidRPr="00A371ED" w:rsidRDefault="00FC3829" w:rsidP="00FC3829">
      <w:pPr>
        <w:jc w:val="center"/>
        <w:rPr>
          <w:rFonts w:cs="Times New Roman"/>
          <w:b/>
        </w:rPr>
      </w:pPr>
      <w:r w:rsidRPr="00A371ED">
        <w:rPr>
          <w:rFonts w:cs="Times New Roman"/>
          <w:b/>
        </w:rPr>
        <w:t>to achieve</w:t>
      </w:r>
    </w:p>
    <w:p w:rsidR="00FC3829" w:rsidRPr="00A371ED" w:rsidRDefault="00FC3829" w:rsidP="00FC3829">
      <w:pPr>
        <w:jc w:val="center"/>
        <w:rPr>
          <w:rFonts w:cs="Times New Roman"/>
          <w:b/>
        </w:rPr>
      </w:pPr>
      <w:r w:rsidRPr="00A371ED">
        <w:rPr>
          <w:rFonts w:cs="Times New Roman"/>
          <w:b/>
        </w:rPr>
        <w:t>Effectiveness and Efficiency</w:t>
      </w:r>
    </w:p>
    <w:p w:rsidR="00056309" w:rsidRDefault="00056309" w:rsidP="007F5427">
      <w:pPr>
        <w:jc w:val="center"/>
        <w:rPr>
          <w:rFonts w:cs="Times New Roman"/>
        </w:rPr>
      </w:pPr>
    </w:p>
    <w:p w:rsidR="007F5427" w:rsidRPr="00A371ED" w:rsidRDefault="007F5427" w:rsidP="007F5427">
      <w:pPr>
        <w:jc w:val="center"/>
        <w:rPr>
          <w:rFonts w:cs="Times New Roman"/>
        </w:rPr>
      </w:pPr>
      <w:r w:rsidRPr="00A371ED">
        <w:rPr>
          <w:rFonts w:cs="Times New Roman"/>
        </w:rPr>
        <w:t>A Proposal</w:t>
      </w:r>
    </w:p>
    <w:p w:rsidR="007F5427" w:rsidRPr="00A371ED" w:rsidRDefault="007F5427" w:rsidP="007F5427">
      <w:pPr>
        <w:jc w:val="center"/>
        <w:rPr>
          <w:rFonts w:cs="Times New Roman"/>
        </w:rPr>
      </w:pPr>
      <w:r w:rsidRPr="00A371ED">
        <w:rPr>
          <w:rFonts w:cs="Times New Roman"/>
        </w:rPr>
        <w:t>Faculty Champion Program</w:t>
      </w:r>
    </w:p>
    <w:p w:rsidR="007F5427" w:rsidRDefault="007F5427" w:rsidP="007F5427">
      <w:pPr>
        <w:jc w:val="center"/>
        <w:rPr>
          <w:rFonts w:cs="Times New Roman"/>
        </w:rPr>
      </w:pPr>
      <w:r w:rsidRPr="00A371ED">
        <w:rPr>
          <w:rFonts w:cs="Times New Roman"/>
        </w:rPr>
        <w:t>UNISIM Teaching and Learning Center</w:t>
      </w:r>
    </w:p>
    <w:p w:rsidR="00362B09" w:rsidRPr="00A371ED" w:rsidRDefault="00362B09" w:rsidP="007F5427">
      <w:pPr>
        <w:jc w:val="center"/>
        <w:rPr>
          <w:rFonts w:cs="Times New Roman"/>
        </w:rPr>
      </w:pPr>
    </w:p>
    <w:p w:rsidR="007F5427" w:rsidRDefault="007F5427" w:rsidP="007F5427">
      <w:pPr>
        <w:jc w:val="both"/>
        <w:rPr>
          <w:rFonts w:cs="Times New Roman"/>
          <w:b/>
        </w:rPr>
      </w:pPr>
      <w:r w:rsidRPr="00A371ED">
        <w:rPr>
          <w:rFonts w:cs="Times New Roman"/>
          <w:b/>
        </w:rPr>
        <w:t>Introduction</w:t>
      </w:r>
    </w:p>
    <w:p w:rsidR="00362B09" w:rsidRPr="00A371ED" w:rsidRDefault="00362B09" w:rsidP="007F5427">
      <w:pPr>
        <w:jc w:val="both"/>
        <w:rPr>
          <w:rFonts w:cs="Times New Roman"/>
          <w:b/>
        </w:rPr>
      </w:pPr>
    </w:p>
    <w:p w:rsidR="007F5427" w:rsidRPr="00A371ED" w:rsidRDefault="007F5427" w:rsidP="007F5427">
      <w:pPr>
        <w:jc w:val="both"/>
        <w:rPr>
          <w:rFonts w:cs="Times New Roman"/>
        </w:rPr>
      </w:pPr>
      <w:r w:rsidRPr="00A371ED">
        <w:rPr>
          <w:rFonts w:cs="Times New Roman"/>
        </w:rPr>
        <w:t>The purpose of this research project is to evaluate the process of “</w:t>
      </w:r>
      <w:r w:rsidR="00056309" w:rsidRPr="00A371ED">
        <w:rPr>
          <w:rFonts w:cs="Times New Roman"/>
        </w:rPr>
        <w:t>one-page</w:t>
      </w:r>
      <w:r w:rsidRPr="00A371ED">
        <w:rPr>
          <w:rFonts w:cs="Times New Roman"/>
        </w:rPr>
        <w:t xml:space="preserve"> reporting” as a device to facilitate the effectiveness and efficiency of e-Learning. The motivation for the project is that with the rapid introduction of technology, including hardware and software, there are many opportunities for ineffective and inefficient processes. It is predicted that the requirement for small group discussions, either face to face or through electronic media, leading to a graded consolidated product – a one page report – will enhance the effectiveness and efficiency of e-Learning.</w:t>
      </w:r>
    </w:p>
    <w:p w:rsidR="00056309" w:rsidRDefault="00056309" w:rsidP="007F5427">
      <w:pPr>
        <w:jc w:val="both"/>
        <w:rPr>
          <w:rFonts w:cs="Times New Roman"/>
          <w:b/>
        </w:rPr>
      </w:pPr>
    </w:p>
    <w:p w:rsidR="007F5427" w:rsidRDefault="007F5427" w:rsidP="007F5427">
      <w:pPr>
        <w:jc w:val="both"/>
        <w:rPr>
          <w:rFonts w:cs="Times New Roman"/>
          <w:b/>
        </w:rPr>
      </w:pPr>
      <w:r w:rsidRPr="00A371ED">
        <w:rPr>
          <w:rFonts w:cs="Times New Roman"/>
          <w:b/>
        </w:rPr>
        <w:t>Background</w:t>
      </w:r>
    </w:p>
    <w:p w:rsidR="00362B09" w:rsidRPr="00A371ED" w:rsidRDefault="00362B09" w:rsidP="007F5427">
      <w:pPr>
        <w:jc w:val="both"/>
        <w:rPr>
          <w:rFonts w:cs="Times New Roman"/>
          <w:b/>
        </w:rPr>
      </w:pPr>
    </w:p>
    <w:p w:rsidR="007F5427" w:rsidRPr="00A371ED" w:rsidRDefault="007F5427" w:rsidP="007F5427">
      <w:pPr>
        <w:pStyle w:val="BodyText2"/>
        <w:ind w:left="284" w:hanging="284"/>
        <w:jc w:val="both"/>
        <w:rPr>
          <w:rFonts w:asciiTheme="minorHAnsi" w:hAnsiTheme="minorHAnsi"/>
          <w:i w:val="0"/>
          <w:iCs/>
          <w:szCs w:val="24"/>
        </w:rPr>
      </w:pPr>
      <w:r w:rsidRPr="00A371ED">
        <w:rPr>
          <w:rFonts w:asciiTheme="minorHAnsi" w:hAnsiTheme="minorHAnsi"/>
          <w:i w:val="0"/>
          <w:iCs/>
          <w:szCs w:val="24"/>
        </w:rPr>
        <w:t xml:space="preserve">Annett, J. (1969). </w:t>
      </w:r>
      <w:r w:rsidRPr="00A371ED">
        <w:rPr>
          <w:rFonts w:asciiTheme="minorHAnsi" w:hAnsiTheme="minorHAnsi"/>
          <w:szCs w:val="24"/>
        </w:rPr>
        <w:t xml:space="preserve">Feedback and human </w:t>
      </w:r>
      <w:r w:rsidR="00362B09" w:rsidRPr="00A371ED">
        <w:rPr>
          <w:rFonts w:asciiTheme="minorHAnsi" w:hAnsiTheme="minorHAnsi"/>
          <w:szCs w:val="24"/>
        </w:rPr>
        <w:t>behaviour</w:t>
      </w:r>
      <w:r w:rsidRPr="00A371ED">
        <w:rPr>
          <w:rFonts w:asciiTheme="minorHAnsi" w:hAnsiTheme="minorHAnsi"/>
          <w:i w:val="0"/>
          <w:iCs/>
          <w:szCs w:val="24"/>
        </w:rPr>
        <w:t xml:space="preserve">. Baltimore: Penguin Books. </w:t>
      </w:r>
    </w:p>
    <w:p w:rsidR="007F5427" w:rsidRPr="00A371ED" w:rsidRDefault="007F5427" w:rsidP="007F5427">
      <w:pPr>
        <w:pStyle w:val="BodyText2"/>
        <w:ind w:left="284" w:hanging="284"/>
        <w:jc w:val="both"/>
        <w:rPr>
          <w:rFonts w:asciiTheme="minorHAnsi" w:hAnsiTheme="minorHAnsi"/>
          <w:i w:val="0"/>
          <w:iCs/>
          <w:szCs w:val="24"/>
        </w:rPr>
      </w:pPr>
    </w:p>
    <w:p w:rsidR="007F5427" w:rsidRPr="00A371ED" w:rsidRDefault="007F5427" w:rsidP="007F5427">
      <w:pPr>
        <w:tabs>
          <w:tab w:val="left" w:pos="3345"/>
          <w:tab w:val="center" w:pos="4765"/>
        </w:tabs>
        <w:jc w:val="both"/>
        <w:rPr>
          <w:rFonts w:eastAsia="Times New Roman" w:cs="Times New Roman"/>
          <w:lang w:val="en-GB"/>
        </w:rPr>
      </w:pPr>
      <w:r w:rsidRPr="00A371ED">
        <w:rPr>
          <w:rFonts w:eastAsia="Times New Roman" w:cs="Times New Roman"/>
          <w:lang w:val="en-GB"/>
        </w:rPr>
        <w:t>The main premise of Annett’s work is that without feedback there can be no learning. A closer analysis of this idea begs the question of what, when and how feedback is provided. The science and technology of cybernetics addresses computation, communication and control in both technological and human systems (see Figures 2, 3, 4). Education, which embodies the processes of teaching and learning may be analysed, evaluated and designed by reference to cybernetics principles. Fig 1</w:t>
      </w:r>
    </w:p>
    <w:p w:rsidR="007F5427" w:rsidRPr="00A371ED" w:rsidRDefault="007F5427" w:rsidP="00362B09">
      <w:pPr>
        <w:tabs>
          <w:tab w:val="left" w:pos="3345"/>
          <w:tab w:val="center" w:pos="4765"/>
        </w:tabs>
        <w:jc w:val="center"/>
        <w:rPr>
          <w:rFonts w:eastAsia="Times New Roman" w:cs="Times New Roman"/>
          <w:lang w:val="en-GB"/>
        </w:rPr>
      </w:pPr>
      <w:r w:rsidRPr="00A371ED">
        <w:rPr>
          <w:rFonts w:cs="Times New Roman"/>
          <w:noProof/>
        </w:rPr>
        <w:lastRenderedPageBreak/>
        <w:drawing>
          <wp:inline distT="0" distB="0" distL="0" distR="0" wp14:anchorId="32B6DA59" wp14:editId="2BE35523">
            <wp:extent cx="4572635" cy="3429635"/>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7F5427" w:rsidRPr="00A371ED" w:rsidRDefault="007F5427" w:rsidP="007F5427">
      <w:pPr>
        <w:tabs>
          <w:tab w:val="left" w:pos="3345"/>
          <w:tab w:val="center" w:pos="4765"/>
        </w:tabs>
        <w:jc w:val="both"/>
        <w:rPr>
          <w:rFonts w:eastAsia="Times New Roman" w:cs="Times New Roman"/>
          <w:lang w:val="en-GB"/>
        </w:rPr>
      </w:pPr>
      <w:r w:rsidRPr="00A371ED">
        <w:rPr>
          <w:rFonts w:eastAsia="Times New Roman" w:cs="Times New Roman"/>
          <w:lang w:val="en-GB"/>
        </w:rPr>
        <w:t>Fig 1 An education model</w:t>
      </w:r>
    </w:p>
    <w:p w:rsidR="00362B09" w:rsidRDefault="007F5427" w:rsidP="00362B09">
      <w:pPr>
        <w:tabs>
          <w:tab w:val="left" w:pos="3345"/>
          <w:tab w:val="center" w:pos="4765"/>
        </w:tabs>
        <w:jc w:val="center"/>
        <w:rPr>
          <w:rFonts w:eastAsia="Times New Roman" w:cs="Times New Roman"/>
          <w:lang w:val="en-GB"/>
        </w:rPr>
      </w:pPr>
      <w:r w:rsidRPr="00A371ED">
        <w:rPr>
          <w:rFonts w:eastAsia="Times New Roman" w:cs="Times New Roman"/>
          <w:noProof/>
        </w:rPr>
        <w:drawing>
          <wp:inline distT="0" distB="0" distL="0" distR="0" wp14:anchorId="4B45DA29" wp14:editId="51CF2472">
            <wp:extent cx="4572635" cy="3429635"/>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7F5427" w:rsidRPr="00A371ED" w:rsidRDefault="007F5427" w:rsidP="007F5427">
      <w:pPr>
        <w:tabs>
          <w:tab w:val="left" w:pos="3345"/>
          <w:tab w:val="center" w:pos="4765"/>
        </w:tabs>
        <w:jc w:val="both"/>
        <w:rPr>
          <w:rFonts w:eastAsia="Times New Roman" w:cs="Times New Roman"/>
          <w:lang w:val="en-GB"/>
        </w:rPr>
      </w:pPr>
      <w:r w:rsidRPr="00A371ED">
        <w:rPr>
          <w:rFonts w:eastAsia="Times New Roman" w:cs="Times New Roman"/>
          <w:lang w:val="en-GB"/>
        </w:rPr>
        <w:t>Fig 2 A Design Model</w:t>
      </w:r>
    </w:p>
    <w:p w:rsidR="007F5427" w:rsidRPr="00A371ED" w:rsidRDefault="007F5427" w:rsidP="00362B09">
      <w:pPr>
        <w:jc w:val="center"/>
        <w:rPr>
          <w:rFonts w:cs="Times New Roman"/>
        </w:rPr>
      </w:pPr>
      <w:r w:rsidRPr="00A371ED">
        <w:rPr>
          <w:rFonts w:cs="Times New Roman"/>
          <w:noProof/>
        </w:rPr>
        <w:lastRenderedPageBreak/>
        <w:drawing>
          <wp:inline distT="0" distB="0" distL="0" distR="0" wp14:anchorId="12B6032E" wp14:editId="6BA4C669">
            <wp:extent cx="4572635" cy="3429635"/>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7F5427" w:rsidRPr="00A371ED" w:rsidRDefault="007F5427" w:rsidP="007F5427">
      <w:pPr>
        <w:jc w:val="both"/>
        <w:rPr>
          <w:rFonts w:cs="Times New Roman"/>
        </w:rPr>
      </w:pPr>
      <w:r w:rsidRPr="00A371ED">
        <w:rPr>
          <w:rFonts w:cs="Times New Roman"/>
        </w:rPr>
        <w:t>Figure 3 A communication model</w:t>
      </w:r>
    </w:p>
    <w:p w:rsidR="007F5427" w:rsidRPr="00A371ED" w:rsidRDefault="007F5427" w:rsidP="007F5427">
      <w:pPr>
        <w:jc w:val="both"/>
        <w:rPr>
          <w:rFonts w:cs="Times New Roman"/>
        </w:rPr>
      </w:pPr>
    </w:p>
    <w:p w:rsidR="007F5427" w:rsidRPr="00A371ED" w:rsidRDefault="007F5427" w:rsidP="00362B09">
      <w:pPr>
        <w:jc w:val="center"/>
        <w:rPr>
          <w:rFonts w:cs="Times New Roman"/>
        </w:rPr>
      </w:pPr>
      <w:r w:rsidRPr="00A371ED">
        <w:rPr>
          <w:rFonts w:cs="Times New Roman"/>
          <w:noProof/>
        </w:rPr>
        <w:drawing>
          <wp:inline distT="0" distB="0" distL="0" distR="0" wp14:anchorId="2B5CAE05" wp14:editId="1D8CC3AB">
            <wp:extent cx="4572635" cy="3429635"/>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7F5427" w:rsidRPr="00A371ED" w:rsidRDefault="007F5427" w:rsidP="007F5427">
      <w:pPr>
        <w:jc w:val="both"/>
        <w:rPr>
          <w:rFonts w:cs="Times New Roman"/>
        </w:rPr>
      </w:pPr>
      <w:r w:rsidRPr="00A371ED">
        <w:rPr>
          <w:rFonts w:cs="Times New Roman"/>
        </w:rPr>
        <w:t>Figure 4 A control model</w:t>
      </w:r>
    </w:p>
    <w:p w:rsidR="008E3C51" w:rsidRDefault="008E3C51" w:rsidP="007F5427">
      <w:pPr>
        <w:jc w:val="both"/>
        <w:rPr>
          <w:rFonts w:cs="Times New Roman"/>
        </w:rPr>
      </w:pPr>
    </w:p>
    <w:p w:rsidR="007F5427" w:rsidRPr="00A371ED" w:rsidRDefault="007F5427" w:rsidP="007F5427">
      <w:pPr>
        <w:jc w:val="both"/>
        <w:rPr>
          <w:rFonts w:cs="Times New Roman"/>
        </w:rPr>
      </w:pPr>
      <w:r w:rsidRPr="00A371ED">
        <w:rPr>
          <w:rFonts w:cs="Times New Roman"/>
        </w:rPr>
        <w:t>Pedagogy is the science of teaching and learning; however</w:t>
      </w:r>
      <w:r w:rsidR="00362B09">
        <w:rPr>
          <w:rFonts w:cs="Times New Roman"/>
        </w:rPr>
        <w:t>,</w:t>
      </w:r>
      <w:r w:rsidRPr="00A371ED">
        <w:rPr>
          <w:rFonts w:cs="Times New Roman"/>
        </w:rPr>
        <w:t xml:space="preserve"> this science can only be addressed usefully by analysis of the technologies (structures), processes (activities) and outcomes of education, which may be articulated using the model of health care management articulated by </w:t>
      </w:r>
      <w:r w:rsidRPr="00A371ED">
        <w:rPr>
          <w:rFonts w:cs="Times New Roman"/>
        </w:rPr>
        <w:lastRenderedPageBreak/>
        <w:t xml:space="preserve">Donabedian (2005). These technologies and processes have changed over the centuries from the efficient </w:t>
      </w:r>
      <w:r w:rsidR="00362B09" w:rsidRPr="00A371ED">
        <w:rPr>
          <w:rFonts w:cs="Times New Roman"/>
        </w:rPr>
        <w:t>large-scale</w:t>
      </w:r>
      <w:r w:rsidRPr="00A371ED">
        <w:rPr>
          <w:rFonts w:cs="Times New Roman"/>
        </w:rPr>
        <w:t xml:space="preserve"> lecture and the perhaps more effective small group discussion and debate as articulated by Socrates and Plato. The advent of the printing press allowed widespread (efficient) distribution of information and the embedding of assessment in the printed material allowed individuals to close the feedback loop and thus assure the effectiveness of their learning. The </w:t>
      </w:r>
      <w:r w:rsidR="00362B09" w:rsidRPr="00A371ED">
        <w:rPr>
          <w:rFonts w:cs="Times New Roman"/>
        </w:rPr>
        <w:t>time-honored</w:t>
      </w:r>
      <w:r w:rsidRPr="00A371ED">
        <w:rPr>
          <w:rFonts w:cs="Times New Roman"/>
        </w:rPr>
        <w:t xml:space="preserve"> lecture has survived the invention of the textbook, although it is possible for motivated students to rely on the textbook and not attend lectures. The recent astronomical growth of electronic media, including the Internet, offers enormous potential advantages in the improvement of the efficiency and effectiveness of teaching and learning. It is possible that these contemporary media will sign the death knoll of the lecture as the principal educational medium.</w:t>
      </w:r>
    </w:p>
    <w:p w:rsidR="007F5427" w:rsidRPr="00A371ED" w:rsidRDefault="007F5427" w:rsidP="007F5427">
      <w:pPr>
        <w:jc w:val="both"/>
        <w:rPr>
          <w:rFonts w:cs="Times New Roman"/>
        </w:rPr>
      </w:pPr>
      <w:r w:rsidRPr="00A371ED">
        <w:rPr>
          <w:rFonts w:cs="Times New Roman"/>
        </w:rPr>
        <w:t>This unrestrained growth has spawned numerous technology (hardware and software) and process innovations, some of which, when assessed by reference to the outcomes of teaching and learning, may be more or less efficient or effective. Given that the role and effectiveness of feedback in the learning process is dependent on the what, when and how feedback is presented it is important that these questions are subject to formal scientific evaluation. Memory research has shown the importance of consolidation – the “crystallization” of recent or short term memories into long term memories. The familiar advice that one should “sleep on it” has been shown to be an essential medium for consolidation. Reflection on the higher affective levels may also contribute to the cognitive process of learning. A second mechanism of feedback and learning involves the Socratic method of group discussion and debate, especially where that discussion is mediated by the knowledgeable teacher. However this is where the challenges of efficiency may sometimes conflict with those of effectiveness. It is impossible to have an effective discussion with a large number of participants.</w:t>
      </w:r>
    </w:p>
    <w:p w:rsidR="008E3C51" w:rsidRDefault="008E3C51" w:rsidP="007F5427">
      <w:pPr>
        <w:jc w:val="both"/>
        <w:rPr>
          <w:rFonts w:cs="Times New Roman"/>
        </w:rPr>
      </w:pPr>
    </w:p>
    <w:p w:rsidR="007F5427" w:rsidRPr="00A371ED" w:rsidRDefault="007F5427" w:rsidP="007F5427">
      <w:pPr>
        <w:jc w:val="both"/>
        <w:rPr>
          <w:rFonts w:cs="Times New Roman"/>
        </w:rPr>
      </w:pPr>
      <w:r w:rsidRPr="00A371ED">
        <w:rPr>
          <w:rFonts w:cs="Times New Roman"/>
        </w:rPr>
        <w:t xml:space="preserve">The challenge therefore is one of optimization – balancing effectiveness and efficiency. The </w:t>
      </w:r>
      <w:r w:rsidR="00362B09" w:rsidRPr="00A371ED">
        <w:rPr>
          <w:rFonts w:cs="Times New Roman"/>
        </w:rPr>
        <w:t>long-term</w:t>
      </w:r>
      <w:r w:rsidRPr="00A371ED">
        <w:rPr>
          <w:rFonts w:cs="Times New Roman"/>
        </w:rPr>
        <w:t xml:space="preserve"> approach in education has been the employment of tutors to add to the teaching and feedback resources. A second grass roots strategy has been the voluntary formation of study groups. Both approaches create the opportunity for more timely and effective feedback. In the contemporary context of e-Learning it is clear that discussion boards in which the teacher has to deal with many students and questions is not efficient and may degenerate into an ineffective process. But this should not imply that an online discussion forum involving smaller groups is not effective. Indeed</w:t>
      </w:r>
      <w:r w:rsidR="00362B09">
        <w:rPr>
          <w:rFonts w:cs="Times New Roman"/>
        </w:rPr>
        <w:t>,</w:t>
      </w:r>
      <w:r w:rsidRPr="00A371ED">
        <w:rPr>
          <w:rFonts w:cs="Times New Roman"/>
        </w:rPr>
        <w:t xml:space="preserve"> the many Internet technologies that support discussion and debate, and therefore feedback, including synchronous and asynchronous media, multimedia mechanisms and availability of real time Internet search, can enable the e-Learning approach to reach its full potential for both effectiveness and efficiency.</w:t>
      </w:r>
    </w:p>
    <w:p w:rsidR="008E3C51" w:rsidRDefault="008E3C51" w:rsidP="007F5427">
      <w:pPr>
        <w:jc w:val="both"/>
        <w:rPr>
          <w:rFonts w:cs="Times New Roman"/>
        </w:rPr>
      </w:pPr>
    </w:p>
    <w:p w:rsidR="007F5427" w:rsidRPr="00A371ED" w:rsidRDefault="007F5427" w:rsidP="007F5427">
      <w:pPr>
        <w:jc w:val="both"/>
        <w:rPr>
          <w:rFonts w:cs="Times New Roman"/>
        </w:rPr>
      </w:pPr>
      <w:r w:rsidRPr="00A371ED">
        <w:rPr>
          <w:rFonts w:cs="Times New Roman"/>
        </w:rPr>
        <w:t xml:space="preserve">The Chinese proverb (sometime attributed to Carl Orff and Benjamin Franklin): </w:t>
      </w:r>
      <w:r w:rsidR="00022EB7">
        <w:rPr>
          <w:rFonts w:cs="Times New Roman"/>
        </w:rPr>
        <w:t>“</w:t>
      </w:r>
      <w:r w:rsidRPr="00A371ED">
        <w:rPr>
          <w:rFonts w:cs="Times New Roman"/>
        </w:rPr>
        <w:t>Tell me and I’ll forget, Show me and I may remember, Involve me and I’ll understand,</w:t>
      </w:r>
      <w:r w:rsidR="00022EB7">
        <w:rPr>
          <w:rFonts w:cs="Times New Roman"/>
        </w:rPr>
        <w:t>”</w:t>
      </w:r>
      <w:r w:rsidRPr="00A371ED">
        <w:rPr>
          <w:rFonts w:cs="Times New Roman"/>
        </w:rPr>
        <w:t xml:space="preserve"> falls short of the central tenet of education (teaching and learning). It is necessary to add: “Test me and you’ll know that I understand” to close the feedback loop, both for the student and the teacher. This principle of testing, evaluation or assessment leads to not only enhanced learning (by feedback) but also to the assignment of certificates and licenses to articulate the achievement of the student and grades to articulate the differences among students. Thus</w:t>
      </w:r>
      <w:r w:rsidR="00022EB7">
        <w:rPr>
          <w:rFonts w:cs="Times New Roman"/>
        </w:rPr>
        <w:t>,</w:t>
      </w:r>
      <w:r w:rsidRPr="00A371ED">
        <w:rPr>
          <w:rFonts w:cs="Times New Roman"/>
        </w:rPr>
        <w:t xml:space="preserve"> the importance of embedding testing in the e-Learning process is clear. It also follows that the accuracy and reliability of testing must </w:t>
      </w:r>
      <w:r w:rsidRPr="00A371ED">
        <w:rPr>
          <w:rFonts w:cs="Times New Roman"/>
        </w:rPr>
        <w:lastRenderedPageBreak/>
        <w:t>be assured to measure effectiveness and the process of testing must also be efficient in the use of resources, such as the teacher’s time. Testing in one form or another, unlike the lecture, must survive as an essential educational process.</w:t>
      </w:r>
    </w:p>
    <w:p w:rsidR="008E3C51" w:rsidRDefault="008E3C51" w:rsidP="007F5427">
      <w:pPr>
        <w:jc w:val="both"/>
        <w:rPr>
          <w:rFonts w:cs="Times New Roman"/>
        </w:rPr>
      </w:pPr>
    </w:p>
    <w:p w:rsidR="007F5427" w:rsidRPr="00A371ED" w:rsidRDefault="007F5427" w:rsidP="007F5427">
      <w:pPr>
        <w:jc w:val="both"/>
        <w:rPr>
          <w:rFonts w:cs="Times New Roman"/>
        </w:rPr>
      </w:pPr>
      <w:r w:rsidRPr="00A371ED">
        <w:rPr>
          <w:rFonts w:cs="Times New Roman"/>
        </w:rPr>
        <w:t xml:space="preserve">These challenges were addressed by the development of a “Feedback Classroom” and a set of procedures for the use of this technology (Peacock 1982). The classroom, designed and implemented in the Industrial Engineering Department at the University of Hong Kong in 1977, included a student console with four response buttons and a reset button. The teacher’s console had an array of LEDs associated with each student location. Every few minutes at suitable places in the lecture </w:t>
      </w:r>
      <w:r w:rsidR="00022EB7">
        <w:rPr>
          <w:rFonts w:cs="Times New Roman"/>
        </w:rPr>
        <w:t>the teacher inserted a multiple-</w:t>
      </w:r>
      <w:r w:rsidRPr="00A371ED">
        <w:rPr>
          <w:rFonts w:cs="Times New Roman"/>
        </w:rPr>
        <w:t>choice question and the students were required to respond, perhaps after a short period of analysis or discussion. It was sometimes sobering to realize that the class or individual students had not grasped the immediately preceding concept. This perhaps indicates the importance of consolidation, reflection and discussion as essential elements in the learning process. Some critics of the technology suggested that it interfered with the flow of the lecture, missing the point that this process could be linked to adaptive behavior by the lecturer in explaining some concepts in more detail. Subjective evaluation by both professors and students of the process in both statistics and human factors classes indicated the value of this technology, which is now widely available as an online feedback medium.</w:t>
      </w:r>
    </w:p>
    <w:p w:rsidR="008E3C51" w:rsidRDefault="008E3C51" w:rsidP="007F5427">
      <w:pPr>
        <w:widowControl w:val="0"/>
        <w:jc w:val="both"/>
        <w:rPr>
          <w:snapToGrid w:val="0"/>
        </w:rPr>
      </w:pPr>
    </w:p>
    <w:p w:rsidR="007F5427" w:rsidRPr="00A371ED" w:rsidRDefault="007F5427" w:rsidP="007F5427">
      <w:pPr>
        <w:widowControl w:val="0"/>
        <w:jc w:val="both"/>
        <w:rPr>
          <w:snapToGrid w:val="0"/>
        </w:rPr>
      </w:pPr>
      <w:r w:rsidRPr="00A371ED">
        <w:rPr>
          <w:snapToGrid w:val="0"/>
        </w:rPr>
        <w:t>Peacock B, (1982)"The Feedback Classroom," Proceedings of the Annual Conference of the American Society for Engineering Education</w:t>
      </w:r>
    </w:p>
    <w:p w:rsidR="007F5427" w:rsidRPr="00A371ED" w:rsidRDefault="007F5427" w:rsidP="007F5427">
      <w:pPr>
        <w:jc w:val="both"/>
        <w:rPr>
          <w:rFonts w:cs="Times New Roman"/>
        </w:rPr>
      </w:pPr>
    </w:p>
    <w:p w:rsidR="007F5427" w:rsidRPr="00A371ED" w:rsidRDefault="007F5427" w:rsidP="007F5427">
      <w:pPr>
        <w:jc w:val="both"/>
        <w:rPr>
          <w:rFonts w:cs="Times New Roman"/>
        </w:rPr>
      </w:pPr>
      <w:r w:rsidRPr="00A371ED">
        <w:rPr>
          <w:rFonts w:cs="Times New Roman"/>
        </w:rPr>
        <w:t>A similarity between industrial practice and education is that, because of the demands of the design and implementation processes, time (efficiency) is of the essence. Furthermore, managers and manager’s managers must deal with input from many subordinates. The time available to craft and present technical reports differs between academic and industrial contexts. Whereas an educational report or technical paper may be assessed by teachers or peer reviewers, the busy industrial manager may only need to review the recommendations of the investigation. The theory, background, methods, results and discussion are assumed by virtue of the professional standing of the engineer or technician. In industry therefore it was the unwritten rule that the manager would only read the report summary, unless more details were needed. Thus the “one page summary report” became a familiar medium in design reviews and other technical meetings and the creativeness associated with these reports became a skill well developed by successful engineers.</w:t>
      </w:r>
    </w:p>
    <w:p w:rsidR="008E3C51" w:rsidRDefault="008E3C51" w:rsidP="007F5427">
      <w:pPr>
        <w:jc w:val="both"/>
        <w:rPr>
          <w:rFonts w:cs="Times New Roman"/>
        </w:rPr>
      </w:pPr>
    </w:p>
    <w:p w:rsidR="007F5427" w:rsidRPr="00A371ED" w:rsidRDefault="007F5427" w:rsidP="007F5427">
      <w:pPr>
        <w:jc w:val="both"/>
        <w:rPr>
          <w:rFonts w:cs="Times New Roman"/>
        </w:rPr>
      </w:pPr>
      <w:r w:rsidRPr="00A371ED">
        <w:rPr>
          <w:rFonts w:cs="Times New Roman"/>
        </w:rPr>
        <w:t>These practicalities of effectiveness and efficiency of communication also exist in the review and management of grant applications and project interim reporting. Recipients of large research grants from the NASA human factors activity were required to submit monthly one page updates on their projects, in addition to more detailed bi annual and final reports. The interim one page reports generally had the following components: Title, collaborators, date, purpose, activities / results to date, barriers to progress, plans for the near future and references / links. The devices became an effective and efficient way of tracking project progress.</w:t>
      </w:r>
    </w:p>
    <w:p w:rsidR="008E3C51" w:rsidRDefault="008E3C51" w:rsidP="007F5427">
      <w:pPr>
        <w:jc w:val="both"/>
        <w:rPr>
          <w:rFonts w:cs="Times New Roman"/>
        </w:rPr>
      </w:pPr>
    </w:p>
    <w:p w:rsidR="007F5427" w:rsidRPr="00A371ED" w:rsidRDefault="007F5427" w:rsidP="007F5427">
      <w:pPr>
        <w:jc w:val="both"/>
        <w:rPr>
          <w:rFonts w:cs="Times New Roman"/>
        </w:rPr>
      </w:pPr>
      <w:r w:rsidRPr="00A371ED">
        <w:rPr>
          <w:rFonts w:cs="Times New Roman"/>
        </w:rPr>
        <w:lastRenderedPageBreak/>
        <w:t xml:space="preserve">The method of </w:t>
      </w:r>
      <w:r w:rsidR="00022EB7" w:rsidRPr="00A371ED">
        <w:rPr>
          <w:rFonts w:cs="Times New Roman"/>
        </w:rPr>
        <w:t>one-page</w:t>
      </w:r>
      <w:r w:rsidRPr="00A371ED">
        <w:rPr>
          <w:rFonts w:cs="Times New Roman"/>
        </w:rPr>
        <w:t xml:space="preserve"> reports has also been implemented in traditional educational courses at the tertiary level, both for courses and projects. Individual students or student groups are required to submit </w:t>
      </w:r>
      <w:r w:rsidR="00022EB7" w:rsidRPr="00A371ED">
        <w:rPr>
          <w:rFonts w:cs="Times New Roman"/>
        </w:rPr>
        <w:t>one-page</w:t>
      </w:r>
      <w:r w:rsidRPr="00A371ED">
        <w:rPr>
          <w:rFonts w:cs="Times New Roman"/>
        </w:rPr>
        <w:t xml:space="preserve"> reports on assignments on a weekly (or other frequency) basis. These reports may have standardized formats / content or may allow the communication creativity of the students to surface. The evaluated reports may be used as feedback to the students and may contribute to the continuous assessment of the student. There are two advantages of group reports. First</w:t>
      </w:r>
      <w:r w:rsidR="00022EB7">
        <w:rPr>
          <w:rFonts w:cs="Times New Roman"/>
        </w:rPr>
        <w:t>,</w:t>
      </w:r>
      <w:r w:rsidRPr="00A371ED">
        <w:rPr>
          <w:rFonts w:cs="Times New Roman"/>
        </w:rPr>
        <w:t xml:space="preserve"> they assure that there has been discussion and consolidation among group members, second it reduces the assessment load of the teacher. Group members should all receive the same grade for the report, but the potentially divisive process of peer contribution evaluation may be added to the process. An extension of the </w:t>
      </w:r>
      <w:r w:rsidR="00022EB7" w:rsidRPr="00A371ED">
        <w:rPr>
          <w:rFonts w:cs="Times New Roman"/>
        </w:rPr>
        <w:t>one-page</w:t>
      </w:r>
      <w:r w:rsidRPr="00A371ED">
        <w:rPr>
          <w:rFonts w:cs="Times New Roman"/>
        </w:rPr>
        <w:t xml:space="preserve"> reporting concept is the production of a (perhaps peer reviewed) poster report on an assigned course project.</w:t>
      </w:r>
    </w:p>
    <w:p w:rsidR="008E3C51" w:rsidRDefault="008E3C51" w:rsidP="007F5427">
      <w:pPr>
        <w:jc w:val="both"/>
        <w:rPr>
          <w:rFonts w:cs="Times New Roman"/>
        </w:rPr>
      </w:pPr>
    </w:p>
    <w:p w:rsidR="007F5427" w:rsidRPr="00A371ED" w:rsidRDefault="007F5427" w:rsidP="007F5427">
      <w:pPr>
        <w:jc w:val="both"/>
        <w:rPr>
          <w:rFonts w:cs="Times New Roman"/>
        </w:rPr>
      </w:pPr>
      <w:r w:rsidRPr="00A371ED">
        <w:rPr>
          <w:rFonts w:cs="Times New Roman"/>
        </w:rPr>
        <w:t xml:space="preserve">It is hypothesized that the implementation of </w:t>
      </w:r>
      <w:r w:rsidR="00022EB7" w:rsidRPr="00A371ED">
        <w:rPr>
          <w:rFonts w:cs="Times New Roman"/>
        </w:rPr>
        <w:t>one-page</w:t>
      </w:r>
      <w:r w:rsidRPr="00A371ED">
        <w:rPr>
          <w:rFonts w:cs="Times New Roman"/>
        </w:rPr>
        <w:t xml:space="preserve"> reporting in the e-Learning process will enhance the effectiveness and efficiency of e-Learning.</w:t>
      </w:r>
    </w:p>
    <w:p w:rsidR="008E3C51" w:rsidRDefault="008E3C51" w:rsidP="007F5427">
      <w:pPr>
        <w:jc w:val="both"/>
        <w:rPr>
          <w:rFonts w:cs="Times New Roman"/>
          <w:b/>
        </w:rPr>
      </w:pPr>
    </w:p>
    <w:p w:rsidR="007F5427" w:rsidRPr="00A371ED" w:rsidRDefault="007F5427" w:rsidP="007F5427">
      <w:pPr>
        <w:jc w:val="both"/>
        <w:rPr>
          <w:rFonts w:cs="Times New Roman"/>
          <w:b/>
        </w:rPr>
      </w:pPr>
      <w:r w:rsidRPr="00A371ED">
        <w:rPr>
          <w:rFonts w:cs="Times New Roman"/>
          <w:b/>
        </w:rPr>
        <w:t>Methods</w:t>
      </w:r>
    </w:p>
    <w:p w:rsidR="008E3C51" w:rsidRDefault="008E3C51" w:rsidP="007F5427">
      <w:pPr>
        <w:jc w:val="both"/>
        <w:rPr>
          <w:rFonts w:cs="Times New Roman"/>
        </w:rPr>
      </w:pPr>
    </w:p>
    <w:p w:rsidR="007F5427" w:rsidRPr="00A371ED" w:rsidRDefault="007F5427" w:rsidP="007F5427">
      <w:pPr>
        <w:jc w:val="both"/>
        <w:rPr>
          <w:rFonts w:cs="Times New Roman"/>
        </w:rPr>
      </w:pPr>
      <w:r w:rsidRPr="00A371ED">
        <w:rPr>
          <w:rFonts w:cs="Times New Roman"/>
        </w:rPr>
        <w:t xml:space="preserve">A number of </w:t>
      </w:r>
      <w:r w:rsidR="00022EB7" w:rsidRPr="00A371ED">
        <w:rPr>
          <w:rFonts w:cs="Times New Roman"/>
        </w:rPr>
        <w:t>one-page</w:t>
      </w:r>
      <w:r w:rsidRPr="00A371ED">
        <w:rPr>
          <w:rFonts w:cs="Times New Roman"/>
        </w:rPr>
        <w:t xml:space="preserve"> reports will be required of students in a variety of face to face and on line courses. Because the question and convenience of group size is a concern, students may elect to present individual reports or form groups of up to say five or six. The reports should have standard content but flexible format to allow for creativity. The evaluation of the reports will be based on a rubric that addresses content breadth and depth, and presentation. It should be noted that assessment will always involve some degree of subjectivity, even with a well-developed rubric. The rubric will take the form of three to five criteria scored on a </w:t>
      </w:r>
      <w:r w:rsidR="00022EB7" w:rsidRPr="00A371ED">
        <w:rPr>
          <w:rFonts w:cs="Times New Roman"/>
        </w:rPr>
        <w:t>3- or 5-point</w:t>
      </w:r>
      <w:r w:rsidRPr="00A371ED">
        <w:rPr>
          <w:rFonts w:cs="Times New Roman"/>
        </w:rPr>
        <w:t xml:space="preserve"> scale. It should be noted that there will be a tradeoff between the degree of detail and efficiency of the grading process, thus after rubric evaluation it is expected that a simpler, rather than elaborate form will emerge.</w:t>
      </w:r>
    </w:p>
    <w:p w:rsidR="008E3C51" w:rsidRDefault="008E3C51" w:rsidP="007F5427">
      <w:pPr>
        <w:jc w:val="both"/>
        <w:rPr>
          <w:rFonts w:cs="Times New Roman"/>
        </w:rPr>
      </w:pPr>
    </w:p>
    <w:p w:rsidR="007F5427" w:rsidRPr="00A371ED" w:rsidRDefault="007F5427" w:rsidP="007F5427">
      <w:pPr>
        <w:jc w:val="both"/>
        <w:rPr>
          <w:rFonts w:cs="Times New Roman"/>
        </w:rPr>
      </w:pPr>
      <w:r w:rsidRPr="00A371ED">
        <w:rPr>
          <w:rFonts w:cs="Times New Roman"/>
        </w:rPr>
        <w:t>This subjective evaluation of the reports will inevitably involve some bias; therefore</w:t>
      </w:r>
      <w:r w:rsidR="00022EB7">
        <w:rPr>
          <w:rFonts w:cs="Times New Roman"/>
        </w:rPr>
        <w:t>,</w:t>
      </w:r>
      <w:r w:rsidRPr="00A371ED">
        <w:rPr>
          <w:rFonts w:cs="Times New Roman"/>
        </w:rPr>
        <w:t xml:space="preserve"> efforts will be made to remove causes of bias. For example</w:t>
      </w:r>
      <w:r w:rsidR="00022EB7">
        <w:rPr>
          <w:rFonts w:cs="Times New Roman"/>
        </w:rPr>
        <w:t>,</w:t>
      </w:r>
      <w:r w:rsidRPr="00A371ED">
        <w:rPr>
          <w:rFonts w:cs="Times New Roman"/>
        </w:rPr>
        <w:t xml:space="preserve"> ID numbers will be used as identifiers rather than names and, as group size is intended to be an experimental variable, this also will be coded. Evaluation reliability will also be enhanced by replication by repeated reviews by the professor or the use of independent evaluators. The use of class members as reviewers is also a possibility. </w:t>
      </w:r>
    </w:p>
    <w:p w:rsidR="007F5427" w:rsidRPr="00A371ED" w:rsidRDefault="007F5427" w:rsidP="007F5427">
      <w:pPr>
        <w:jc w:val="both"/>
        <w:rPr>
          <w:rFonts w:cs="Times New Roman"/>
        </w:rPr>
      </w:pPr>
      <w:r w:rsidRPr="00A371ED">
        <w:rPr>
          <w:rFonts w:cs="Times New Roman"/>
        </w:rPr>
        <w:t xml:space="preserve">The validation of the embedded </w:t>
      </w:r>
      <w:r w:rsidR="00022EB7" w:rsidRPr="00A371ED">
        <w:rPr>
          <w:rFonts w:cs="Times New Roman"/>
        </w:rPr>
        <w:t>one-page</w:t>
      </w:r>
      <w:r w:rsidRPr="00A371ED">
        <w:rPr>
          <w:rFonts w:cs="Times New Roman"/>
        </w:rPr>
        <w:t xml:space="preserve"> report process will be through correlation with other course evaluations, such as midterm or final examinations. In addition, subjective review of the process may be solicited through student surveys, external examiners or educational specialists.</w:t>
      </w:r>
    </w:p>
    <w:p w:rsidR="008E3C51" w:rsidRDefault="008E3C51" w:rsidP="007F5427">
      <w:pPr>
        <w:jc w:val="both"/>
        <w:rPr>
          <w:rFonts w:cs="Times New Roman"/>
        </w:rPr>
      </w:pPr>
    </w:p>
    <w:p w:rsidR="007F5427" w:rsidRPr="00A371ED" w:rsidRDefault="007F5427" w:rsidP="007F5427">
      <w:pPr>
        <w:jc w:val="both"/>
        <w:rPr>
          <w:rFonts w:cs="Times New Roman"/>
        </w:rPr>
      </w:pPr>
      <w:r w:rsidRPr="00A371ED">
        <w:rPr>
          <w:rFonts w:cs="Times New Roman"/>
        </w:rPr>
        <w:t>The process will be included in the following courses:</w:t>
      </w:r>
    </w:p>
    <w:p w:rsidR="007F5427" w:rsidRPr="00A371ED" w:rsidRDefault="007F5427" w:rsidP="007F5427">
      <w:pPr>
        <w:pStyle w:val="ListParagraph"/>
        <w:numPr>
          <w:ilvl w:val="0"/>
          <w:numId w:val="68"/>
        </w:numPr>
        <w:spacing w:after="200" w:line="276" w:lineRule="auto"/>
        <w:jc w:val="both"/>
        <w:rPr>
          <w:rFonts w:cs="Times New Roman"/>
        </w:rPr>
      </w:pPr>
      <w:r w:rsidRPr="00A371ED">
        <w:rPr>
          <w:rFonts w:cs="Times New Roman"/>
        </w:rPr>
        <w:t>EAS 103 Aerospace Human Factors</w:t>
      </w:r>
    </w:p>
    <w:p w:rsidR="007F5427" w:rsidRPr="00A371ED" w:rsidRDefault="007F5427" w:rsidP="007F5427">
      <w:pPr>
        <w:pStyle w:val="ListParagraph"/>
        <w:numPr>
          <w:ilvl w:val="0"/>
          <w:numId w:val="68"/>
        </w:numPr>
        <w:spacing w:after="200" w:line="276" w:lineRule="auto"/>
        <w:jc w:val="both"/>
        <w:rPr>
          <w:rFonts w:cs="Times New Roman"/>
        </w:rPr>
      </w:pPr>
      <w:r w:rsidRPr="00A371ED">
        <w:rPr>
          <w:rFonts w:cs="Times New Roman"/>
        </w:rPr>
        <w:t>HFS 205 Socio Technical Systems</w:t>
      </w:r>
    </w:p>
    <w:p w:rsidR="007F5427" w:rsidRPr="00A371ED" w:rsidRDefault="007F5427" w:rsidP="007F5427">
      <w:pPr>
        <w:pStyle w:val="ListParagraph"/>
        <w:numPr>
          <w:ilvl w:val="0"/>
          <w:numId w:val="68"/>
        </w:numPr>
        <w:spacing w:after="200" w:line="276" w:lineRule="auto"/>
        <w:jc w:val="both"/>
        <w:rPr>
          <w:rFonts w:cs="Times New Roman"/>
        </w:rPr>
      </w:pPr>
      <w:r w:rsidRPr="00A371ED">
        <w:rPr>
          <w:rFonts w:cs="Times New Roman"/>
        </w:rPr>
        <w:t>HFS 303 System Safety and Resilience Engineering</w:t>
      </w:r>
    </w:p>
    <w:p w:rsidR="007F5427" w:rsidRPr="00A371ED" w:rsidRDefault="007F5427" w:rsidP="007F5427">
      <w:pPr>
        <w:pStyle w:val="ListParagraph"/>
        <w:numPr>
          <w:ilvl w:val="0"/>
          <w:numId w:val="68"/>
        </w:numPr>
        <w:spacing w:after="200" w:line="276" w:lineRule="auto"/>
        <w:jc w:val="both"/>
        <w:rPr>
          <w:rFonts w:cs="Times New Roman"/>
        </w:rPr>
      </w:pPr>
      <w:r w:rsidRPr="00A371ED">
        <w:rPr>
          <w:rFonts w:cs="Times New Roman"/>
        </w:rPr>
        <w:t>IE 5301 Human Factors Engineering (NUS)</w:t>
      </w:r>
    </w:p>
    <w:p w:rsidR="007F5427" w:rsidRPr="00A371ED" w:rsidRDefault="007F5427" w:rsidP="007F5427">
      <w:pPr>
        <w:pStyle w:val="ListParagraph"/>
        <w:numPr>
          <w:ilvl w:val="0"/>
          <w:numId w:val="68"/>
        </w:numPr>
        <w:spacing w:after="200" w:line="276" w:lineRule="auto"/>
        <w:jc w:val="both"/>
        <w:rPr>
          <w:rFonts w:cs="Times New Roman"/>
        </w:rPr>
      </w:pPr>
      <w:r w:rsidRPr="00A371ED">
        <w:rPr>
          <w:rFonts w:cs="Times New Roman"/>
        </w:rPr>
        <w:lastRenderedPageBreak/>
        <w:t>IE 2501E (NUS)</w:t>
      </w:r>
    </w:p>
    <w:p w:rsidR="007F5427" w:rsidRPr="00A371ED" w:rsidRDefault="007F5427" w:rsidP="007F5427">
      <w:pPr>
        <w:pStyle w:val="ListParagraph"/>
        <w:jc w:val="both"/>
        <w:rPr>
          <w:rFonts w:cs="Times New Roman"/>
        </w:rPr>
      </w:pPr>
    </w:p>
    <w:p w:rsidR="007F5427" w:rsidRPr="00A371ED" w:rsidRDefault="007F5427" w:rsidP="007F5427">
      <w:pPr>
        <w:pStyle w:val="ListParagraph"/>
        <w:ind w:left="0"/>
        <w:jc w:val="both"/>
        <w:rPr>
          <w:rFonts w:cs="Times New Roman"/>
        </w:rPr>
      </w:pPr>
      <w:r w:rsidRPr="00A371ED">
        <w:rPr>
          <w:rFonts w:cs="Times New Roman"/>
        </w:rPr>
        <w:t>In addition</w:t>
      </w:r>
      <w:r w:rsidR="00022EB7">
        <w:rPr>
          <w:rFonts w:cs="Times New Roman"/>
        </w:rPr>
        <w:t>,</w:t>
      </w:r>
      <w:r w:rsidRPr="00A371ED">
        <w:rPr>
          <w:rFonts w:cs="Times New Roman"/>
        </w:rPr>
        <w:t xml:space="preserve"> the collaboration of other face to face and on line instructors will be sought to further explore this concept. In this regard it should be required that the reporting should be required, graded and contribute to the course grade. Each report should account for 3% – 5% of the course grade. In the UNISIM context it is expected that up to four weekly reports be submitted per six session course. There should be no other continuous assessment requirements of the course members. A standard set of instructions will be applied such as:</w:t>
      </w:r>
    </w:p>
    <w:p w:rsidR="007F5427" w:rsidRPr="00A371ED" w:rsidRDefault="007F5427" w:rsidP="007F5427">
      <w:pPr>
        <w:pStyle w:val="ListParagraph"/>
        <w:ind w:left="0"/>
        <w:jc w:val="both"/>
        <w:rPr>
          <w:rFonts w:cs="Times New Roman"/>
        </w:rPr>
      </w:pPr>
    </w:p>
    <w:p w:rsidR="0030081E" w:rsidRDefault="007F5427" w:rsidP="007F5427">
      <w:pPr>
        <w:pStyle w:val="ListParagraph"/>
        <w:ind w:left="0"/>
        <w:jc w:val="both"/>
        <w:rPr>
          <w:rFonts w:cs="Times New Roman"/>
        </w:rPr>
      </w:pPr>
      <w:r w:rsidRPr="00A371ED">
        <w:rPr>
          <w:rFonts w:cs="Times New Roman"/>
        </w:rPr>
        <w:t xml:space="preserve">This ONE PAGE REPORT will be on the topic of “XXXXXXXXXX” The content of the report will include Individual / Group reference code, Title, Date, Introduction, Background, Methods, Evidence (Data / Analysis / Results), Discussion, Recommendations, Conclusions, References / Links. The format and layout of the report are up to the individual of group members to decide. </w:t>
      </w:r>
    </w:p>
    <w:p w:rsidR="0030081E" w:rsidRDefault="0030081E" w:rsidP="007F5427">
      <w:pPr>
        <w:pStyle w:val="ListParagraph"/>
        <w:ind w:left="0"/>
        <w:jc w:val="both"/>
        <w:rPr>
          <w:rFonts w:cs="Times New Roman"/>
        </w:rPr>
      </w:pPr>
    </w:p>
    <w:p w:rsidR="007F5427" w:rsidRPr="00A371ED" w:rsidRDefault="007F5427" w:rsidP="007F5427">
      <w:pPr>
        <w:pStyle w:val="ListParagraph"/>
        <w:ind w:left="0"/>
        <w:jc w:val="both"/>
        <w:rPr>
          <w:rFonts w:cs="Times New Roman"/>
        </w:rPr>
      </w:pPr>
      <w:r w:rsidRPr="00A371ED">
        <w:rPr>
          <w:rFonts w:cs="Times New Roman"/>
        </w:rPr>
        <w:t>The hard / soft copy of the report is due by Day / Date / Time.</w:t>
      </w:r>
    </w:p>
    <w:p w:rsidR="0030081E" w:rsidRDefault="0030081E" w:rsidP="007F5427">
      <w:pPr>
        <w:pStyle w:val="ListParagraph"/>
        <w:ind w:left="0"/>
        <w:jc w:val="both"/>
        <w:rPr>
          <w:rFonts w:cs="Times New Roman"/>
        </w:rPr>
      </w:pPr>
    </w:p>
    <w:p w:rsidR="007F5427" w:rsidRDefault="007F5427" w:rsidP="007F5427">
      <w:pPr>
        <w:pStyle w:val="ListParagraph"/>
        <w:ind w:left="0"/>
        <w:jc w:val="both"/>
        <w:rPr>
          <w:rFonts w:cs="Times New Roman"/>
        </w:rPr>
      </w:pPr>
      <w:r w:rsidRPr="00A371ED">
        <w:rPr>
          <w:rFonts w:cs="Times New Roman"/>
        </w:rPr>
        <w:t>A MS EXCEL data base of the independent variables (Course, Topic, Date, Group size etc) and Dependent variables (One Page Report Scores, Mid Term, Final, Other assessment) will be compiled and analyzed using regression methods.</w:t>
      </w:r>
    </w:p>
    <w:p w:rsidR="00022EB7" w:rsidRPr="00A371ED" w:rsidRDefault="00022EB7" w:rsidP="007F5427">
      <w:pPr>
        <w:pStyle w:val="ListParagraph"/>
        <w:ind w:left="0"/>
        <w:jc w:val="both"/>
        <w:rPr>
          <w:rFonts w:cs="Times New Roman"/>
        </w:rPr>
      </w:pPr>
    </w:p>
    <w:p w:rsidR="007F5427" w:rsidRPr="00A371ED" w:rsidRDefault="007F5427" w:rsidP="007F5427">
      <w:pPr>
        <w:jc w:val="both"/>
        <w:rPr>
          <w:rFonts w:cs="Times New Roman"/>
        </w:rPr>
      </w:pPr>
      <w:r w:rsidRPr="00A371ED">
        <w:rPr>
          <w:rFonts w:cs="Times New Roman"/>
        </w:rPr>
        <w:t>The collaborating faculty member and other material evaluators will be given standard instructions regarding the assessment rubric.</w:t>
      </w:r>
      <w:r w:rsidRPr="00A371ED">
        <w:rPr>
          <w:rFonts w:cs="Times New Roman"/>
        </w:rPr>
        <w:br w:type="page"/>
      </w:r>
    </w:p>
    <w:p w:rsidR="007F5427" w:rsidRDefault="007F5427" w:rsidP="007F5427">
      <w:pPr>
        <w:jc w:val="both"/>
        <w:rPr>
          <w:rFonts w:cs="Times New Roman"/>
        </w:rPr>
      </w:pPr>
      <w:r w:rsidRPr="00A371ED">
        <w:rPr>
          <w:rFonts w:cs="Times New Roman"/>
        </w:rPr>
        <w:lastRenderedPageBreak/>
        <w:t>Some s</w:t>
      </w:r>
      <w:r w:rsidR="00022EB7">
        <w:rPr>
          <w:rFonts w:cs="Times New Roman"/>
        </w:rPr>
        <w:t>ample one-</w:t>
      </w:r>
      <w:r w:rsidRPr="00A371ED">
        <w:rPr>
          <w:rFonts w:cs="Times New Roman"/>
        </w:rPr>
        <w:t>page reports</w:t>
      </w:r>
    </w:p>
    <w:p w:rsidR="00022EB7" w:rsidRDefault="00022EB7" w:rsidP="007F5427">
      <w:pPr>
        <w:jc w:val="both"/>
        <w:rPr>
          <w:rFonts w:cs="Times New Roman"/>
        </w:rPr>
      </w:pPr>
    </w:p>
    <w:p w:rsidR="00022EB7" w:rsidRDefault="00022EB7" w:rsidP="007F5427">
      <w:pPr>
        <w:jc w:val="both"/>
        <w:rPr>
          <w:rFonts w:cs="Times New Roman"/>
        </w:rPr>
      </w:pPr>
    </w:p>
    <w:p w:rsidR="00022EB7" w:rsidRPr="00A371ED" w:rsidRDefault="00022EB7" w:rsidP="007F5427">
      <w:pPr>
        <w:jc w:val="both"/>
        <w:rPr>
          <w:rFonts w:cs="Times New Roman"/>
        </w:rPr>
      </w:pPr>
    </w:p>
    <w:p w:rsidR="007F5427" w:rsidRPr="00A371ED" w:rsidRDefault="007F5427" w:rsidP="007F5427">
      <w:pPr>
        <w:jc w:val="both"/>
        <w:rPr>
          <w:rFonts w:cs="Times New Roman"/>
        </w:rPr>
      </w:pPr>
    </w:p>
    <w:p w:rsidR="007F5427" w:rsidRPr="00A371ED" w:rsidRDefault="00EE45F3" w:rsidP="00022EB7">
      <w:pPr>
        <w:jc w:val="center"/>
        <w:rPr>
          <w:rFonts w:cs="Times New Roman"/>
        </w:rPr>
      </w:pPr>
      <w:r w:rsidRPr="000E67BE">
        <w:rPr>
          <w:rFonts w:cs="Times New Roman"/>
          <w:noProof/>
        </w:rPr>
        <w:object w:dxaOrig="7216" w:dyaOrig="5399">
          <v:shape id="_x0000_i1032" type="#_x0000_t75" alt="" style="width:469.5pt;height:348pt;mso-width-percent:0;mso-height-percent:0;mso-width-percent:0;mso-height-percent:0" o:ole="">
            <v:imagedata r:id="rId105" o:title=""/>
          </v:shape>
          <o:OLEObject Type="Embed" ProgID="PowerPoint.Slide.12" ShapeID="_x0000_i1032" DrawAspect="Content" ObjectID="_1644843499" r:id="rId106"/>
        </w:object>
      </w:r>
    </w:p>
    <w:p w:rsidR="007F5427" w:rsidRPr="00A371ED" w:rsidRDefault="00EE45F3" w:rsidP="007F5427">
      <w:pPr>
        <w:jc w:val="both"/>
        <w:rPr>
          <w:rFonts w:cs="Times New Roman"/>
        </w:rPr>
      </w:pPr>
      <w:r w:rsidRPr="000E67BE">
        <w:rPr>
          <w:rFonts w:cs="Times New Roman"/>
          <w:noProof/>
        </w:rPr>
        <w:object w:dxaOrig="7216" w:dyaOrig="5399">
          <v:shape id="_x0000_i1033" type="#_x0000_t75" alt="" style="width:448.5pt;height:333pt;mso-width-percent:0;mso-height-percent:0;mso-width-percent:0;mso-height-percent:0" o:ole="">
            <v:imagedata r:id="rId107" o:title=""/>
          </v:shape>
          <o:OLEObject Type="Embed" ProgID="PowerPoint.Slide.12" ShapeID="_x0000_i1033" DrawAspect="Content" ObjectID="_1644843500" r:id="rId108"/>
        </w:object>
      </w:r>
      <w:r w:rsidRPr="000E67BE">
        <w:rPr>
          <w:rFonts w:cs="Times New Roman"/>
          <w:noProof/>
        </w:rPr>
        <w:object w:dxaOrig="7216" w:dyaOrig="5399">
          <v:shape id="_x0000_i1034" type="#_x0000_t75" alt="" style="width:474.75pt;height:351pt;mso-width-percent:0;mso-height-percent:0;mso-width-percent:0;mso-height-percent:0" o:ole="">
            <v:imagedata r:id="rId109" o:title=""/>
          </v:shape>
          <o:OLEObject Type="Embed" ProgID="PowerPoint.Slide.12" ShapeID="_x0000_i1034" DrawAspect="Content" ObjectID="_1644843501" r:id="rId110"/>
        </w:object>
      </w:r>
    </w:p>
    <w:p w:rsidR="007F5427" w:rsidRPr="00A371ED" w:rsidRDefault="007F5427" w:rsidP="007F5427">
      <w:pPr>
        <w:jc w:val="both"/>
        <w:rPr>
          <w:rFonts w:cs="Times New Roman"/>
        </w:rPr>
      </w:pPr>
    </w:p>
    <w:p w:rsidR="007F5427" w:rsidRPr="00A371ED" w:rsidRDefault="007F5427" w:rsidP="007F5427">
      <w:pPr>
        <w:jc w:val="both"/>
        <w:rPr>
          <w:rFonts w:cs="Times New Roman"/>
        </w:rPr>
      </w:pPr>
    </w:p>
    <w:p w:rsidR="007F5427" w:rsidRPr="00A371ED" w:rsidRDefault="007F5427" w:rsidP="007F5427">
      <w:pPr>
        <w:jc w:val="both"/>
        <w:rPr>
          <w:rFonts w:cs="Times New Roman"/>
        </w:rPr>
      </w:pPr>
    </w:p>
    <w:p w:rsidR="007F5427" w:rsidRPr="00A371ED" w:rsidRDefault="007F5427" w:rsidP="007F5427">
      <w:pPr>
        <w:jc w:val="both"/>
        <w:rPr>
          <w:rFonts w:cs="Times New Roman"/>
        </w:rPr>
      </w:pPr>
    </w:p>
    <w:p w:rsidR="00513B62" w:rsidRDefault="00513B62"/>
    <w:p w:rsidR="00361A27" w:rsidRDefault="00361A27">
      <w:r>
        <w:br w:type="page"/>
      </w:r>
    </w:p>
    <w:p w:rsidR="00B24E8E" w:rsidRDefault="00B24E8E" w:rsidP="00361A27">
      <w:pPr>
        <w:jc w:val="center"/>
        <w:rPr>
          <w:b/>
        </w:rPr>
      </w:pPr>
      <w:r>
        <w:rPr>
          <w:b/>
        </w:rPr>
        <w:lastRenderedPageBreak/>
        <w:t>Chapter 41</w:t>
      </w:r>
    </w:p>
    <w:p w:rsidR="00B24E8E" w:rsidRDefault="00B24E8E" w:rsidP="00361A27">
      <w:pPr>
        <w:jc w:val="center"/>
        <w:rPr>
          <w:b/>
        </w:rPr>
      </w:pPr>
    </w:p>
    <w:p w:rsidR="00361A27" w:rsidRPr="00C258CF" w:rsidRDefault="00361A27" w:rsidP="00361A27">
      <w:pPr>
        <w:jc w:val="center"/>
        <w:rPr>
          <w:b/>
        </w:rPr>
      </w:pPr>
      <w:r w:rsidRPr="00C258CF">
        <w:rPr>
          <w:b/>
        </w:rPr>
        <w:t>One Page Reports and Posters: Tools for Collaborative Learning</w:t>
      </w:r>
    </w:p>
    <w:p w:rsidR="00361A27" w:rsidRPr="0071419B" w:rsidRDefault="00361A27" w:rsidP="00361A27">
      <w:pPr>
        <w:jc w:val="both"/>
      </w:pPr>
    </w:p>
    <w:p w:rsidR="00361A27" w:rsidRDefault="00361A27" w:rsidP="00361A27">
      <w:pPr>
        <w:jc w:val="both"/>
        <w:rPr>
          <w:b/>
        </w:rPr>
      </w:pPr>
      <w:r w:rsidRPr="00C258CF">
        <w:rPr>
          <w:b/>
        </w:rPr>
        <w:t>Introduction</w:t>
      </w:r>
    </w:p>
    <w:p w:rsidR="00361A27" w:rsidRPr="00C258CF" w:rsidRDefault="00361A27" w:rsidP="00361A27">
      <w:pPr>
        <w:jc w:val="both"/>
        <w:rPr>
          <w:b/>
        </w:rPr>
      </w:pPr>
    </w:p>
    <w:p w:rsidR="00361A27" w:rsidRPr="0071419B" w:rsidRDefault="00361A27" w:rsidP="00361A27">
      <w:pPr>
        <w:jc w:val="both"/>
      </w:pPr>
      <w:r w:rsidRPr="0071419B">
        <w:t xml:space="preserve">Education is about motivation, knowledge transfer and assessment. It is an active process of teaching, learning and testing. These activities always involve students and often require teachers. Because availability of information on the Internet is far beyond individual teacher’s and textbook’s knowledge, the teacher’s role has changed from information source to tour guide. Even the process of examination can be preset, but many hidden dangers lurk in this department with regard to reliability and validity. These educational activities take place in many contexts and through many media, and now e-Learning is in its ascendency. </w:t>
      </w:r>
    </w:p>
    <w:p w:rsidR="00361A27" w:rsidRDefault="000525A0" w:rsidP="00361A27">
      <w:pPr>
        <w:jc w:val="both"/>
      </w:pPr>
      <w:r w:rsidRPr="0071419B">
        <w:t>One-page</w:t>
      </w:r>
      <w:r w:rsidR="00361A27" w:rsidRPr="0071419B">
        <w:t xml:space="preserve"> reports and posters are robust tools that can address all these activities effectively and efficiently. These processes are active, creative and student centered. The methods are not new; </w:t>
      </w:r>
      <w:r w:rsidRPr="0071419B">
        <w:t>indeed</w:t>
      </w:r>
      <w:r>
        <w:t xml:space="preserve">, </w:t>
      </w:r>
      <w:r w:rsidRPr="0071419B">
        <w:t>poster</w:t>
      </w:r>
      <w:r w:rsidR="00361A27" w:rsidRPr="0071419B">
        <w:t xml:space="preserve"> presentations are common in most academic conferences and one page reports have been used in many academic disciplines and business organizations. However</w:t>
      </w:r>
      <w:r>
        <w:t>,</w:t>
      </w:r>
      <w:r w:rsidR="00361A27" w:rsidRPr="0071419B">
        <w:t xml:space="preserve"> as a focused strategy for collaborative learning these processes merit special attention, formal evaluation and refinement followed by strategic implementation as part of the educational process.</w:t>
      </w:r>
    </w:p>
    <w:p w:rsidR="00DA3FF6" w:rsidRDefault="00DA3FF6" w:rsidP="00361A27">
      <w:pPr>
        <w:jc w:val="both"/>
      </w:pPr>
    </w:p>
    <w:p w:rsidR="00361A27" w:rsidRDefault="00361A27" w:rsidP="00361A27">
      <w:pPr>
        <w:jc w:val="both"/>
        <w:rPr>
          <w:rFonts w:eastAsia="Times New Roman" w:cs="Times New Roman"/>
          <w:b/>
        </w:rPr>
      </w:pPr>
      <w:r w:rsidRPr="00C258CF">
        <w:rPr>
          <w:rFonts w:eastAsia="Times New Roman" w:cs="Times New Roman"/>
          <w:b/>
        </w:rPr>
        <w:t>One Page Reports</w:t>
      </w:r>
    </w:p>
    <w:p w:rsidR="00361A27" w:rsidRPr="00C258CF" w:rsidRDefault="00361A27" w:rsidP="00361A27">
      <w:pPr>
        <w:jc w:val="both"/>
        <w:rPr>
          <w:rFonts w:eastAsia="Times New Roman" w:cs="Times New Roman"/>
          <w:b/>
        </w:rPr>
      </w:pPr>
    </w:p>
    <w:p w:rsidR="00361A27" w:rsidRPr="0071419B" w:rsidRDefault="00361A27" w:rsidP="00361A27">
      <w:pPr>
        <w:jc w:val="both"/>
      </w:pPr>
      <w:r w:rsidRPr="0071419B">
        <w:rPr>
          <w:rFonts w:eastAsia="Times New Roman" w:cs="Times New Roman"/>
        </w:rPr>
        <w:t xml:space="preserve">“Toyota Motor Manufacturing expects all employees to write </w:t>
      </w:r>
      <w:r w:rsidRPr="0071419B">
        <w:rPr>
          <w:rFonts w:eastAsia="Times New Roman" w:cs="Times New Roman"/>
          <w:b/>
          <w:bCs/>
        </w:rPr>
        <w:t>one</w:t>
      </w:r>
      <w:r w:rsidRPr="0071419B">
        <w:rPr>
          <w:rFonts w:eastAsia="Times New Roman" w:cs="Times New Roman"/>
        </w:rPr>
        <w:t>-</w:t>
      </w:r>
      <w:r w:rsidRPr="0071419B">
        <w:rPr>
          <w:rFonts w:eastAsia="Times New Roman" w:cs="Times New Roman"/>
          <w:b/>
          <w:bCs/>
        </w:rPr>
        <w:t>page</w:t>
      </w:r>
      <w:r w:rsidRPr="0071419B">
        <w:rPr>
          <w:rFonts w:eastAsia="Times New Roman" w:cs="Times New Roman"/>
        </w:rPr>
        <w:t xml:space="preserve"> </w:t>
      </w:r>
      <w:r w:rsidRPr="0071419B">
        <w:rPr>
          <w:rFonts w:eastAsia="Times New Roman" w:cs="Times New Roman"/>
          <w:b/>
          <w:bCs/>
        </w:rPr>
        <w:t>reports</w:t>
      </w:r>
      <w:r w:rsidRPr="0071419B">
        <w:rPr>
          <w:rFonts w:eastAsia="Times New Roman" w:cs="Times New Roman"/>
        </w:rPr>
        <w:t xml:space="preserve"> whenever possible, using graphics as much as possible” (Carnes, 1997). The same expectation was experienced by the author in General Motors from the early 1990s.  </w:t>
      </w:r>
      <w:r w:rsidRPr="0071419B">
        <w:t xml:space="preserve"> One page reports and posters are succinct, creative, informative and compelling communications. They may represent individual or group efforts. Whereas some organizations provide detailed content requirements, formatting guidelines and templates, probably the most useful requirements should be a title, name(s), context and date, the rest should be left to the student(s), who should be given free rein to use creative verbiage, color, pictures, charts, graphs, references etc. Other guidelines, in a research context, may include such conventional frameworks as introduction, background, literature survey, methods, results, discussion, conclusions and references. In product development the sections could include purpose, process, product and evaluation. The now wide availability of material, including images, on the Internet should be exploited to the fullest extent possible, with a requirement that sources and copyrights should be acknowledged. It should be expected that plagiarism spotting utilities such as “Turnitin” will identify high percentages; the only crime here is if due credit is not given to the original authors.</w:t>
      </w:r>
    </w:p>
    <w:p w:rsidR="00361A27" w:rsidRDefault="00361A27" w:rsidP="00361A27">
      <w:pPr>
        <w:jc w:val="both"/>
      </w:pPr>
    </w:p>
    <w:p w:rsidR="00361A27" w:rsidRPr="0071419B" w:rsidRDefault="00022EB7" w:rsidP="00361A27">
      <w:pPr>
        <w:jc w:val="both"/>
      </w:pPr>
      <w:r>
        <w:t>The role of these one-</w:t>
      </w:r>
      <w:r w:rsidR="00361A27" w:rsidRPr="0071419B">
        <w:t xml:space="preserve">page reports and posters in collaborative learning is to ensure group based, product focused, analytic and creative discussion.  Group size flexibility may be allowed with groups ranging from one to five or six; some students may have logistic challenges that get in the way of collaboration or simply prefer to work alone. However, with contemporary communications such as Internet chat rooms and other social media, collaboration is rarely a barrier. The product focus and time deadlines do require social issues of situational leadership </w:t>
      </w:r>
      <w:r w:rsidR="00361A27" w:rsidRPr="0071419B">
        <w:lastRenderedPageBreak/>
        <w:t>and contributions of individual responsibilities and skills; these are all part of the educational process.</w:t>
      </w:r>
    </w:p>
    <w:p w:rsidR="00361A27" w:rsidRDefault="00361A27" w:rsidP="00361A27">
      <w:pPr>
        <w:tabs>
          <w:tab w:val="left" w:pos="3069"/>
        </w:tabs>
        <w:jc w:val="both"/>
      </w:pPr>
    </w:p>
    <w:p w:rsidR="00361A27" w:rsidRPr="0071419B" w:rsidRDefault="00022EB7" w:rsidP="00361A27">
      <w:pPr>
        <w:tabs>
          <w:tab w:val="left" w:pos="3069"/>
        </w:tabs>
        <w:jc w:val="both"/>
      </w:pPr>
      <w:r>
        <w:t>The use of one-</w:t>
      </w:r>
      <w:r w:rsidR="00361A27" w:rsidRPr="0071419B">
        <w:t>page reports and posters in full time and part time education gene</w:t>
      </w:r>
      <w:r>
        <w:t>rally requires a one-</w:t>
      </w:r>
      <w:r w:rsidR="00361A27" w:rsidRPr="0071419B">
        <w:t>page report in the form of focused group homework every week and the presentation of a more elaborate poster, perhaps an extension of one of the reports, at the end of the course. The reports and posters may be presented either in hard copy or electronic forms, or both; they may use any utility, such as Microsoft Word, PowerPoint, a Spreadsheet or more specific software, all of which allow multiple forms of verbal, numeric and graphica</w:t>
      </w:r>
      <w:r>
        <w:t>l communication. Above all, one-</w:t>
      </w:r>
      <w:r w:rsidR="00361A27" w:rsidRPr="0071419B">
        <w:t>page reports should tell a clear, concise, cohesive, comprehensive and compelling story.</w:t>
      </w:r>
    </w:p>
    <w:p w:rsidR="00361A27" w:rsidRDefault="00361A27" w:rsidP="00361A27">
      <w:pPr>
        <w:jc w:val="both"/>
        <w:rPr>
          <w:b/>
        </w:rPr>
      </w:pPr>
    </w:p>
    <w:p w:rsidR="00361A27" w:rsidRPr="00C258CF" w:rsidRDefault="00361A27" w:rsidP="00361A27">
      <w:pPr>
        <w:jc w:val="both"/>
        <w:rPr>
          <w:b/>
        </w:rPr>
      </w:pPr>
      <w:r w:rsidRPr="00C258CF">
        <w:rPr>
          <w:b/>
        </w:rPr>
        <w:t>One Page Reports and Posters</w:t>
      </w:r>
    </w:p>
    <w:p w:rsidR="00361A27" w:rsidRDefault="00361A27" w:rsidP="00361A27">
      <w:pPr>
        <w:jc w:val="both"/>
      </w:pPr>
    </w:p>
    <w:p w:rsidR="00361A27" w:rsidRPr="0071419B" w:rsidRDefault="00361A27" w:rsidP="00361A27">
      <w:pPr>
        <w:jc w:val="both"/>
      </w:pPr>
      <w:r w:rsidRPr="0071419B">
        <w:t>“A picture is worth a thousand words,” (</w:t>
      </w:r>
      <w:r w:rsidRPr="0071419B">
        <w:rPr>
          <w:rFonts w:cs="Arial"/>
          <w:color w:val="000000"/>
          <w:shd w:val="clear" w:color="auto" w:fill="F9F9F9"/>
        </w:rPr>
        <w:t>Arthur Brisbane, 1911)</w:t>
      </w:r>
      <w:r w:rsidRPr="0071419B">
        <w:t xml:space="preserve">. Traditional text is sequential, as we learn to read we develop semantic frameworks which are retained and updated as the material is read. On occasion, we supplement our vulnerable memories by back tracking to earlier sections of the prose. Pictures on the other hand are non-sequential, or rather the sequence of information acquisition is not necessarily dictated by any rules of order; instead the picture creator uses emphases to attract attention and then encourages a search throughout the picture for detail to complete the story. The observer of a picture can use any search strategy and can backtrack easily. </w:t>
      </w:r>
    </w:p>
    <w:p w:rsidR="00361A27" w:rsidRDefault="00361A27" w:rsidP="00361A27">
      <w:pPr>
        <w:jc w:val="both"/>
      </w:pPr>
    </w:p>
    <w:p w:rsidR="00361A27" w:rsidRPr="0071419B" w:rsidRDefault="00022EB7" w:rsidP="00361A27">
      <w:pPr>
        <w:jc w:val="both"/>
      </w:pPr>
      <w:r>
        <w:t>One-</w:t>
      </w:r>
      <w:r w:rsidR="00361A27" w:rsidRPr="0071419B">
        <w:t>page reports and posters are pictures, albeit containing text and other media that require some sequential perception to enable comprehension. The artists who create these devices have a wide range of tools, much richer than words alone. One particularly powerful tool that can serve to link the various elements of the picture is the “concept map”, sometimes called a “mind map”. This tool comes in various forms. It may be hierarchical. Often the links between spatial elements on the map have grammatical forms – the “investigator” of this “problem” collected “data” using this “instrument“ which was analyzed by these “methods” and resulted in these “conclusions”. From each node (noun) in the concept map the reviewer may be drawn to greater detail in the small print or to a picture or chart which tell a detailed story. Of course</w:t>
      </w:r>
      <w:r>
        <w:t>,</w:t>
      </w:r>
      <w:r w:rsidR="00361A27" w:rsidRPr="0071419B">
        <w:t xml:space="preserve"> this level of analysis of a poster or one page report will usually be implicit, although some students have formally used concept mapping frameworks to create their masterpiece.</w:t>
      </w:r>
    </w:p>
    <w:p w:rsidR="00361A27" w:rsidRDefault="00361A27" w:rsidP="00361A27">
      <w:pPr>
        <w:jc w:val="both"/>
        <w:rPr>
          <w:b/>
        </w:rPr>
      </w:pPr>
    </w:p>
    <w:p w:rsidR="00361A27" w:rsidRPr="00C258CF" w:rsidRDefault="00361A27" w:rsidP="00361A27">
      <w:pPr>
        <w:jc w:val="both"/>
        <w:rPr>
          <w:b/>
        </w:rPr>
      </w:pPr>
      <w:r w:rsidRPr="00C258CF">
        <w:rPr>
          <w:b/>
        </w:rPr>
        <w:t>Assessment</w:t>
      </w:r>
    </w:p>
    <w:p w:rsidR="00361A27" w:rsidRDefault="00361A27" w:rsidP="00361A27">
      <w:pPr>
        <w:jc w:val="both"/>
      </w:pPr>
    </w:p>
    <w:p w:rsidR="00361A27" w:rsidRPr="0071419B" w:rsidRDefault="00361A27" w:rsidP="00361A27">
      <w:pPr>
        <w:jc w:val="both"/>
      </w:pPr>
      <w:r w:rsidRPr="0071419B">
        <w:t>Academia has developed many forms of evaluation over the centuries, from viva – voce examinations, through multiple choice, short an</w:t>
      </w:r>
      <w:r w:rsidR="00022EB7">
        <w:t>swer, problem solving, scenario-</w:t>
      </w:r>
      <w:r w:rsidRPr="0071419B">
        <w:t xml:space="preserve">based questions, and extensive reports, theses, dissertations and refereed publications. These devices vary widely in their reliability and validity, depending on their usage. It is increasingly common to develop rubrics to guide, or even dictate evaluation which include a set of criteria and multiple ordinal levels of performance in each criterion. A challenge, especially with very detailed criteria and large class sizes is bias due to “the halo effect” (Peacock, 2002, Cooper, 1981). The reviewer may </w:t>
      </w:r>
      <w:r w:rsidRPr="0071419B">
        <w:lastRenderedPageBreak/>
        <w:t xml:space="preserve">be particularly influenced by a one feature of the report and grade all other criteria accordingly. Another problem of bias is a general shift up or down for a set of reports or drift one way or another over a series of evaluations. Frequent calibration by reference to the rubric is a time consuming and thus neglected activity. A widely held response to evaluator calibration is strict training in the use of a particular rubric, and sometimes a trend towards increase in the complexity of the rubric. But even this approach is vulnerable to the effects of the essential subjectivity of the human grading process, and the always present time pressure. </w:t>
      </w:r>
    </w:p>
    <w:p w:rsidR="00361A27" w:rsidRDefault="00361A27" w:rsidP="00361A27">
      <w:pPr>
        <w:jc w:val="both"/>
      </w:pPr>
    </w:p>
    <w:p w:rsidR="00361A27" w:rsidRPr="0071419B" w:rsidRDefault="00361A27" w:rsidP="00361A27">
      <w:pPr>
        <w:jc w:val="both"/>
      </w:pPr>
      <w:r w:rsidRPr="0071419B">
        <w:t>Alternative approaches to grading and feedback, especia</w:t>
      </w:r>
      <w:r w:rsidR="00022EB7">
        <w:t>lly in the context of these one-</w:t>
      </w:r>
      <w:r w:rsidRPr="0071419B">
        <w:t>page reports and posters, includes the use of a panel of judges and peer grading, using simple rubrics; delegating particular criteria to different evaluators may also be an option. Such approaches comprehend subjectivity and bias and the statistical value of replication will inevitably produce a more reliable result. There are familiar precedents to p</w:t>
      </w:r>
      <w:r w:rsidR="00022EB7">
        <w:t>anel-</w:t>
      </w:r>
      <w:r w:rsidRPr="0071419B">
        <w:t>based grading in art, science and business, such as music, gymnastics, the job interview, professional certification, promotion systems, grant proposal evaluation and university program accreditation; they all use a set of, sometimes weighted, criteria that are evaluated on some, usually ordinal, scale by one or a group of variably qualified and experienced judges, who invariably exhibit human behaviors of subjectivity and bias. One way of dealing with variable spread and skewness in the results from small panels is to eliminate the top and bottom scores and average the rest. The peer grading approach, especially with large groups, can also solicit verbal comments on individual reports or posters, which when extracted and grouped can produce informative feedback. These comments may be classified according to the Kano model of “must have”, “the more the better” and the “excitement” factor, perhaps using both positive and negative assessments. Where panel, peer and individual teacher approaches are used then attention must be paid to the weighting of these contributions to the final score; a 30:20:50 ratio has been used recently and accepted as being fair.</w:t>
      </w:r>
    </w:p>
    <w:p w:rsidR="00361A27" w:rsidRDefault="00361A27" w:rsidP="00361A27">
      <w:pPr>
        <w:jc w:val="both"/>
      </w:pPr>
    </w:p>
    <w:p w:rsidR="00361A27" w:rsidRPr="0071419B" w:rsidRDefault="00361A27" w:rsidP="00361A27">
      <w:pPr>
        <w:jc w:val="both"/>
      </w:pPr>
      <w:r w:rsidRPr="0071419B">
        <w:t>Where individuals evaluate reports, even with clear rubrics, there will still be variability in the level and scale of the set of numbers or letter grades that emanate from the process. Sometimes there will be too may “As”, sometimes too many “Fs”. These results are not necessarily due to incompetent graders; rather they are more likely due to normal subjectivity and bias; on occasion this bias may be extreme, due to prejudice or even maliciously motivated. It should be noted that the spread (standard deviation) of scores on an individual criterion has more effect on the final amalgamated total score or rank than the average criterion score and the prescribed criterion weighting. The most appropriate statistical solution to this problem of an unwanted shift or spread is to superimpose a linear transformation to the individual criterion scores. An alternative approach is to reduce all the criterion data to ranked scores and then assign a predefined quantity to each grade level. In practice such interventions may not be deemed necessary or even considered valid. If a qualified, and assumed unbiased, judge, using a validated rubric calls the grade an “A” then an “A” it should be. This assumption is the norm in most teacher graded reports.</w:t>
      </w:r>
    </w:p>
    <w:p w:rsidR="00361A27" w:rsidRDefault="00361A27" w:rsidP="00361A27">
      <w:pPr>
        <w:jc w:val="both"/>
      </w:pPr>
    </w:p>
    <w:p w:rsidR="00361A27" w:rsidRPr="0071419B" w:rsidRDefault="00361A27" w:rsidP="00361A27">
      <w:pPr>
        <w:jc w:val="both"/>
      </w:pPr>
      <w:r w:rsidRPr="0071419B">
        <w:t>Prior to</w:t>
      </w:r>
      <w:r w:rsidR="0049340A">
        <w:t xml:space="preserve"> this recent exploration of one-</w:t>
      </w:r>
      <w:r w:rsidRPr="0071419B">
        <w:t xml:space="preserve">page reports and posters the author had quite extensive experience with these media in large scale automobile manufacturing industry and in space </w:t>
      </w:r>
      <w:r w:rsidRPr="0071419B">
        <w:lastRenderedPageBreak/>
        <w:t>research project monitoring. Recent expe</w:t>
      </w:r>
      <w:r w:rsidR="00022EB7">
        <w:t>rience with this process of one-</w:t>
      </w:r>
      <w:r w:rsidRPr="0071419B">
        <w:t>page reports and a final course project poster has covered ten classes at two universities in Industrial Engineering, Human Factors, Occupational Biomechanics, System Safety and Aerospace Human Factors. The average size of these classes was about 50 and the average number of groups per class about 12; the choice to carry out individual projects did occur, but not very frequently; chosen group sizes of two, three and four were the norm.</w:t>
      </w:r>
    </w:p>
    <w:p w:rsidR="00361A27" w:rsidRDefault="00361A27" w:rsidP="00361A27">
      <w:pPr>
        <w:jc w:val="both"/>
      </w:pPr>
    </w:p>
    <w:p w:rsidR="00361A27" w:rsidRPr="0071419B" w:rsidRDefault="00361A27" w:rsidP="00361A27">
      <w:pPr>
        <w:jc w:val="both"/>
      </w:pPr>
      <w:r w:rsidRPr="0071419B">
        <w:t>A few technical problems were experienced: some students couldn’t understand the meaning of “1” and attempted to present multiple page dissertations; other groups, in their enthusiasm for detail, used unreadable font size; a common error was to omit references for the clearly downloaded images, charts and even verbiage. Groups quickly became more creative with color, font and layout as the courses progressed and avoided the earlier technical shortcomings.</w:t>
      </w:r>
    </w:p>
    <w:p w:rsidR="00361A27" w:rsidRPr="0071419B" w:rsidRDefault="0049340A" w:rsidP="00361A27">
      <w:pPr>
        <w:jc w:val="both"/>
      </w:pPr>
      <w:r>
        <w:t>Grading of these one-</w:t>
      </w:r>
      <w:r w:rsidR="00361A27" w:rsidRPr="0071419B">
        <w:t>page homework reports presented the most serious problem. The simple grading rubric had three equally weighted criteria – breadth, depth and presentation, each scored on a five (six) point scale – from “Fantastic” to “Absent”; creation of verbal anchors for these sca</w:t>
      </w:r>
      <w:r w:rsidR="00022EB7">
        <w:t>les is a fine art. A single one-</w:t>
      </w:r>
      <w:r w:rsidR="00361A27" w:rsidRPr="0071419B">
        <w:t>page report generally represented only 3% - 5% of the final grade. The quality of the submissions of most groups resulted in full marks generally being awarded. This observation attested to the motivational value of this continuous assessment item. However, this criterion based, non-discriminative grading of group submissions delegated the role of norm-based evaluation of individuals to later assessment components.</w:t>
      </w:r>
    </w:p>
    <w:p w:rsidR="00361A27" w:rsidRDefault="00361A27" w:rsidP="00361A27">
      <w:pPr>
        <w:jc w:val="both"/>
        <w:rPr>
          <w:b/>
        </w:rPr>
      </w:pPr>
    </w:p>
    <w:p w:rsidR="00361A27" w:rsidRPr="00C258CF" w:rsidRDefault="00361A27" w:rsidP="00361A27">
      <w:pPr>
        <w:jc w:val="both"/>
        <w:rPr>
          <w:b/>
        </w:rPr>
      </w:pPr>
      <w:r w:rsidRPr="00C258CF">
        <w:rPr>
          <w:b/>
        </w:rPr>
        <w:t>The Posters</w:t>
      </w:r>
    </w:p>
    <w:p w:rsidR="00361A27" w:rsidRDefault="00361A27" w:rsidP="00361A27">
      <w:pPr>
        <w:jc w:val="both"/>
      </w:pPr>
    </w:p>
    <w:p w:rsidR="00361A27" w:rsidRPr="0071419B" w:rsidRDefault="0049340A" w:rsidP="00361A27">
      <w:pPr>
        <w:jc w:val="both"/>
      </w:pPr>
      <w:r>
        <w:t>The final group-</w:t>
      </w:r>
      <w:r w:rsidR="00361A27" w:rsidRPr="0071419B">
        <w:t xml:space="preserve">based posters were presented on the last day of class, each poster representing 20% - 30% of the overall course grade, the final examination contributing 50% to 70% depending on the class. The posters were placed horizontally around the class and each class member rated (using a simple rubric) each poster (including their own) on score sheets that only contained a numerical (ID) reference. A comments column was provided for the solicitation of verbal supplements to the numeric score. After this peer grading process class members were asked to provide reflections on the back of the score sheet regarding course content, format and one page report and poster continuous assessment process. An alternative format was explored in which groups gave a short </w:t>
      </w:r>
      <w:r w:rsidR="00022EB7" w:rsidRPr="0071419B">
        <w:t>10-minute</w:t>
      </w:r>
      <w:r w:rsidR="00361A27" w:rsidRPr="0071419B">
        <w:t xml:space="preserve"> presentation on their topic, either directly via the poster or with the aid of projected slides or a lap top presentation. Although the oral presentation medium has its advocates it was replaced in later classes by questions and answers from peers and the teacher. A second round of grading involved the teacher, academic colleagues and teaching assistants. In general</w:t>
      </w:r>
      <w:r w:rsidR="00022EB7">
        <w:t>,</w:t>
      </w:r>
      <w:r w:rsidR="00361A27" w:rsidRPr="0071419B">
        <w:t xml:space="preserve"> only 5 to 10 minutes was required per poster. Whereas student groups had generally re</w:t>
      </w:r>
      <w:r w:rsidR="00022EB7">
        <w:t>ceived full marks for their one-</w:t>
      </w:r>
      <w:r w:rsidR="00361A27" w:rsidRPr="0071419B">
        <w:t>page reports, there was greater discrimination between the posters, although generally speaking they received high marks. An alternative panel evaluation approach for the posters, borrowing from psychophysics, can use paired comparisons and the movement and grouping of items around the board room table to establish ranked rather than numeric scores. This process can use collaboration (rather than independence) among the panel of judges. Such processes are particularly effective in reaching consensus regarding the top and bottom (fail) submissions.</w:t>
      </w:r>
    </w:p>
    <w:p w:rsidR="00361A27" w:rsidRDefault="00361A27" w:rsidP="00361A27">
      <w:pPr>
        <w:jc w:val="both"/>
      </w:pPr>
    </w:p>
    <w:p w:rsidR="00361A27" w:rsidRPr="0071419B" w:rsidRDefault="00361A27" w:rsidP="00361A27">
      <w:pPr>
        <w:jc w:val="both"/>
      </w:pPr>
      <w:r w:rsidRPr="0071419B">
        <w:lastRenderedPageBreak/>
        <w:t>Score amalgamation was through a straightforward spreadsheet tool that assigned the pre-defined weights to the peers, teacher and colleagues / teaching assistants. The final course grade can follow a standardization / linear transformation process to bring them within an expected range. The calculation of rankings for criteria also helps to remove the numerical score biases. One outcome of the panel approach to poster evaluation was that there was generally a high correlation among the different judges, with regard to poster quality. Where substantial discrepancies occurred, panel discussions were used to resolve the problem. The opportunity to offer re</w:t>
      </w:r>
      <w:r w:rsidR="0049340A">
        <w:t>flections on the course and one-</w:t>
      </w:r>
      <w:r w:rsidRPr="0071419B">
        <w:t xml:space="preserve">page report and poster process generally produced very positive comments. Another informal observation was of the obvious pride shown by the group members as they presented their creative posters. Furthermore, rather than shelf storage </w:t>
      </w:r>
      <w:r w:rsidR="0049340A">
        <w:t>of traditional reports, the one-</w:t>
      </w:r>
      <w:r w:rsidRPr="0071419B">
        <w:t>page reports and posters are conveniently displayed in circulation areas to inform, educate and impress other students and visitors.</w:t>
      </w:r>
    </w:p>
    <w:p w:rsidR="00361A27" w:rsidRDefault="00361A27" w:rsidP="00361A27">
      <w:pPr>
        <w:jc w:val="both"/>
        <w:rPr>
          <w:b/>
        </w:rPr>
      </w:pPr>
    </w:p>
    <w:p w:rsidR="00361A27" w:rsidRPr="00C258CF" w:rsidRDefault="00361A27" w:rsidP="00361A27">
      <w:pPr>
        <w:jc w:val="both"/>
        <w:rPr>
          <w:b/>
        </w:rPr>
      </w:pPr>
      <w:r w:rsidRPr="00C258CF">
        <w:rPr>
          <w:b/>
        </w:rPr>
        <w:t>Discussion</w:t>
      </w:r>
    </w:p>
    <w:p w:rsidR="00361A27" w:rsidRDefault="00361A27" w:rsidP="00361A27">
      <w:pPr>
        <w:jc w:val="both"/>
      </w:pPr>
    </w:p>
    <w:p w:rsidR="00361A27" w:rsidRPr="0071419B" w:rsidRDefault="00361A27" w:rsidP="00361A27">
      <w:pPr>
        <w:jc w:val="both"/>
      </w:pPr>
      <w:r w:rsidRPr="0071419B">
        <w:t>The underlying driver of this process is that it is student centered, group based and creative. It is inherently motivational with a defined pr</w:t>
      </w:r>
      <w:r w:rsidR="00022EB7">
        <w:t>oduct (the one-</w:t>
      </w:r>
      <w:r w:rsidRPr="0071419B">
        <w:t>page report or process), a deadline, the encouragement of creativity, explicitly collaborative and a contribution to the course grade. The process enhances knowledge acquisition by reference to the class material, search for other sources, particularly the extremely rich Internet and consolidation in</w:t>
      </w:r>
      <w:r w:rsidR="00022EB7">
        <w:t>to a concise communication. One-</w:t>
      </w:r>
      <w:r w:rsidRPr="0071419B">
        <w:t>page reports and posters are amen</w:t>
      </w:r>
      <w:r w:rsidR="00022EB7">
        <w:t>able to criterion based or norm-</w:t>
      </w:r>
      <w:r w:rsidRPr="0071419B">
        <w:t>based assessment, using rubrics, peer</w:t>
      </w:r>
      <w:r w:rsidR="00022EB7">
        <w:t>s and panels of judges. The one-</w:t>
      </w:r>
      <w:r w:rsidRPr="0071419B">
        <w:t>page reports offer practice in the medium before the final poster development. Rather than factually based quizzes and other continuo</w:t>
      </w:r>
      <w:r w:rsidR="00022EB7">
        <w:t>us assessment devices these one-</w:t>
      </w:r>
      <w:r w:rsidRPr="0071419B">
        <w:t xml:space="preserve">page reports and posters must involve discussion, creative communication design and joint responsibility. The individual student contributions to the group products were raised as a concern.  This can be resolved by within group peer review, but such approaches are likely to be divisive, even if anonymous. The counter to this relative contribution criticism is that discrimination between individuals will invariably occur with the final examinations. At a higher level most students will have to contribute to group projects in their later employment, hence this training in collaborative learning will contribute another skill for their success in industry. </w:t>
      </w:r>
    </w:p>
    <w:p w:rsidR="00361A27" w:rsidRPr="0071419B" w:rsidRDefault="00361A27" w:rsidP="00361A27">
      <w:pPr>
        <w:jc w:val="both"/>
      </w:pPr>
    </w:p>
    <w:p w:rsidR="00361A27" w:rsidRPr="0071419B" w:rsidRDefault="00361A27" w:rsidP="00361A27">
      <w:pPr>
        <w:jc w:val="both"/>
      </w:pPr>
    </w:p>
    <w:p w:rsidR="00361A27" w:rsidRPr="00825EAD" w:rsidRDefault="00361A27"/>
    <w:sectPr w:rsidR="00361A27" w:rsidRPr="00825EAD" w:rsidSect="0020517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66870" w:rsidRDefault="00E66870" w:rsidP="00FD44F4">
      <w:r>
        <w:separator/>
      </w:r>
    </w:p>
  </w:endnote>
  <w:endnote w:type="continuationSeparator" w:id="0">
    <w:p w:rsidR="00E66870" w:rsidRDefault="00E66870" w:rsidP="00FD44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599797868"/>
      <w:docPartObj>
        <w:docPartGallery w:val="Page Numbers (Bottom of Page)"/>
        <w:docPartUnique/>
      </w:docPartObj>
    </w:sdtPr>
    <w:sdtEndPr>
      <w:rPr>
        <w:rStyle w:val="PageNumber"/>
      </w:rPr>
    </w:sdtEndPr>
    <w:sdtContent>
      <w:p w:rsidR="00670103" w:rsidRDefault="00670103" w:rsidP="00FD44F4">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670103" w:rsidRDefault="0067010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1084651339"/>
      <w:docPartObj>
        <w:docPartGallery w:val="Page Numbers (Bottom of Page)"/>
        <w:docPartUnique/>
      </w:docPartObj>
    </w:sdtPr>
    <w:sdtEndPr>
      <w:rPr>
        <w:rStyle w:val="PageNumber"/>
      </w:rPr>
    </w:sdtEndPr>
    <w:sdtContent>
      <w:p w:rsidR="00670103" w:rsidRDefault="00670103" w:rsidP="00F1691D">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EE08B8">
          <w:rPr>
            <w:rStyle w:val="PageNumber"/>
            <w:noProof/>
          </w:rPr>
          <w:t>1</w:t>
        </w:r>
        <w:r>
          <w:rPr>
            <w:rStyle w:val="PageNumber"/>
          </w:rPr>
          <w:fldChar w:fldCharType="end"/>
        </w:r>
      </w:p>
    </w:sdtContent>
  </w:sdt>
  <w:p w:rsidR="00670103" w:rsidRDefault="0067010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66870" w:rsidRDefault="00E66870" w:rsidP="00FD44F4">
      <w:r>
        <w:separator/>
      </w:r>
    </w:p>
  </w:footnote>
  <w:footnote w:type="continuationSeparator" w:id="0">
    <w:p w:rsidR="00E66870" w:rsidRDefault="00E66870" w:rsidP="00FD44F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E17104"/>
    <w:multiLevelType w:val="hybridMultilevel"/>
    <w:tmpl w:val="C90095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2E66C7"/>
    <w:multiLevelType w:val="hybridMultilevel"/>
    <w:tmpl w:val="563218F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75E483D"/>
    <w:multiLevelType w:val="hybridMultilevel"/>
    <w:tmpl w:val="112C0246"/>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 w15:restartNumberingAfterBreak="0">
    <w:nsid w:val="093443E4"/>
    <w:multiLevelType w:val="hybridMultilevel"/>
    <w:tmpl w:val="7E68DF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A14582B"/>
    <w:multiLevelType w:val="hybridMultilevel"/>
    <w:tmpl w:val="4BD6CB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B1601CE"/>
    <w:multiLevelType w:val="hybridMultilevel"/>
    <w:tmpl w:val="E4F658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D035787"/>
    <w:multiLevelType w:val="hybridMultilevel"/>
    <w:tmpl w:val="1A1ADE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E463FF6"/>
    <w:multiLevelType w:val="hybridMultilevel"/>
    <w:tmpl w:val="02908A9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0F293F7A"/>
    <w:multiLevelType w:val="multilevel"/>
    <w:tmpl w:val="DB20FD40"/>
    <w:lvl w:ilvl="0">
      <w:start w:val="2"/>
      <w:numFmt w:val="decimal"/>
      <w:lvlText w:val="%1."/>
      <w:lvlJc w:val="left"/>
      <w:pPr>
        <w:ind w:left="108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9" w15:restartNumberingAfterBreak="0">
    <w:nsid w:val="100E2DC6"/>
    <w:multiLevelType w:val="hybridMultilevel"/>
    <w:tmpl w:val="A14C49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2102D59"/>
    <w:multiLevelType w:val="hybridMultilevel"/>
    <w:tmpl w:val="E12036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78632A5"/>
    <w:multiLevelType w:val="hybridMultilevel"/>
    <w:tmpl w:val="280CC97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7ED094B"/>
    <w:multiLevelType w:val="hybridMultilevel"/>
    <w:tmpl w:val="66F2A9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85829D7"/>
    <w:multiLevelType w:val="multilevel"/>
    <w:tmpl w:val="ABEAB9AA"/>
    <w:lvl w:ilvl="0">
      <w:start w:val="1"/>
      <w:numFmt w:val="decimal"/>
      <w:lvlText w:val="%1."/>
      <w:lvlJc w:val="left"/>
      <w:pPr>
        <w:tabs>
          <w:tab w:val="num" w:pos="360"/>
        </w:tabs>
        <w:ind w:left="360" w:hanging="360"/>
      </w:pPr>
      <w:rPr>
        <w:rFonts w:cs="Times New Roman" w:hint="default"/>
      </w:rPr>
    </w:lvl>
    <w:lvl w:ilvl="1">
      <w:start w:val="1"/>
      <w:numFmt w:val="decimal"/>
      <w:lvlText w:val="%2."/>
      <w:lvlJc w:val="left"/>
      <w:pPr>
        <w:tabs>
          <w:tab w:val="num" w:pos="792"/>
        </w:tabs>
        <w:ind w:left="792" w:hanging="432"/>
      </w:pPr>
      <w:rPr>
        <w:rFonts w:ascii="Arial" w:eastAsia="Times New Roman" w:hAnsi="Arial" w:cs="Arial" w:hint="default"/>
      </w:rPr>
    </w:lvl>
    <w:lvl w:ilvl="2">
      <w:start w:val="1"/>
      <w:numFmt w:val="decimal"/>
      <w:lvlText w:val="%1.%2.%3."/>
      <w:lvlJc w:val="left"/>
      <w:pPr>
        <w:tabs>
          <w:tab w:val="num" w:pos="1440"/>
        </w:tabs>
        <w:ind w:left="1224" w:hanging="504"/>
      </w:pPr>
      <w:rPr>
        <w:rFonts w:cs="Times New Roman" w:hint="default"/>
      </w:rPr>
    </w:lvl>
    <w:lvl w:ilvl="3">
      <w:start w:val="1"/>
      <w:numFmt w:val="decimal"/>
      <w:lvlText w:val="%1.%2.%3.%4."/>
      <w:lvlJc w:val="left"/>
      <w:pPr>
        <w:tabs>
          <w:tab w:val="num" w:pos="180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14" w15:restartNumberingAfterBreak="0">
    <w:nsid w:val="1AB727CD"/>
    <w:multiLevelType w:val="hybridMultilevel"/>
    <w:tmpl w:val="2700B7C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15:restartNumberingAfterBreak="0">
    <w:nsid w:val="1D237172"/>
    <w:multiLevelType w:val="hybridMultilevel"/>
    <w:tmpl w:val="FB1286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D451A08"/>
    <w:multiLevelType w:val="hybridMultilevel"/>
    <w:tmpl w:val="80AE0F52"/>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201F75D9"/>
    <w:multiLevelType w:val="hybridMultilevel"/>
    <w:tmpl w:val="B49AFA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13C3920"/>
    <w:multiLevelType w:val="multilevel"/>
    <w:tmpl w:val="7FDC78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5903C90"/>
    <w:multiLevelType w:val="hybridMultilevel"/>
    <w:tmpl w:val="5B183F3C"/>
    <w:lvl w:ilvl="0" w:tplc="96664E54">
      <w:start w:val="6"/>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7A93396"/>
    <w:multiLevelType w:val="hybridMultilevel"/>
    <w:tmpl w:val="4D02AA1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7BC11E7"/>
    <w:multiLevelType w:val="hybridMultilevel"/>
    <w:tmpl w:val="1D522134"/>
    <w:lvl w:ilvl="0" w:tplc="F47840DA">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7C74041"/>
    <w:multiLevelType w:val="hybridMultilevel"/>
    <w:tmpl w:val="D524654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2917022C"/>
    <w:multiLevelType w:val="hybridMultilevel"/>
    <w:tmpl w:val="023C11B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B0231B7"/>
    <w:multiLevelType w:val="hybridMultilevel"/>
    <w:tmpl w:val="107603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B1F0EBC"/>
    <w:multiLevelType w:val="hybridMultilevel"/>
    <w:tmpl w:val="94D2C6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CC95A84"/>
    <w:multiLevelType w:val="hybridMultilevel"/>
    <w:tmpl w:val="B08C6292"/>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2D3F78DB"/>
    <w:multiLevelType w:val="hybridMultilevel"/>
    <w:tmpl w:val="25B26B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EFC2FC3"/>
    <w:multiLevelType w:val="hybridMultilevel"/>
    <w:tmpl w:val="1512DB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095128C"/>
    <w:multiLevelType w:val="hybridMultilevel"/>
    <w:tmpl w:val="85521106"/>
    <w:lvl w:ilvl="0" w:tplc="D8D64242">
      <w:start w:val="7"/>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A8D6B49"/>
    <w:multiLevelType w:val="hybridMultilevel"/>
    <w:tmpl w:val="1F380B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C873A7F"/>
    <w:multiLevelType w:val="hybridMultilevel"/>
    <w:tmpl w:val="F29CCA0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1C26FC8"/>
    <w:multiLevelType w:val="hybridMultilevel"/>
    <w:tmpl w:val="2E84EC8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15:restartNumberingAfterBreak="0">
    <w:nsid w:val="42E92ECD"/>
    <w:multiLevelType w:val="hybridMultilevel"/>
    <w:tmpl w:val="6212AD6A"/>
    <w:lvl w:ilvl="0" w:tplc="3B9E904E">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4F775FE"/>
    <w:multiLevelType w:val="hybridMultilevel"/>
    <w:tmpl w:val="C112407C"/>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 w15:restartNumberingAfterBreak="0">
    <w:nsid w:val="468B1187"/>
    <w:multiLevelType w:val="hybridMultilevel"/>
    <w:tmpl w:val="1534CE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70F60D1"/>
    <w:multiLevelType w:val="hybridMultilevel"/>
    <w:tmpl w:val="D57C98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8802848"/>
    <w:multiLevelType w:val="hybridMultilevel"/>
    <w:tmpl w:val="18B077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9421C58"/>
    <w:multiLevelType w:val="hybridMultilevel"/>
    <w:tmpl w:val="364441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B2C219C"/>
    <w:multiLevelType w:val="hybridMultilevel"/>
    <w:tmpl w:val="1188FD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D4765A3"/>
    <w:multiLevelType w:val="hybridMultilevel"/>
    <w:tmpl w:val="B992AF9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15:restartNumberingAfterBreak="0">
    <w:nsid w:val="4EBF34DB"/>
    <w:multiLevelType w:val="hybridMultilevel"/>
    <w:tmpl w:val="0256DA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F6F2365"/>
    <w:multiLevelType w:val="hybridMultilevel"/>
    <w:tmpl w:val="47C491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1166E6D"/>
    <w:multiLevelType w:val="hybridMultilevel"/>
    <w:tmpl w:val="1B4234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33975F1"/>
    <w:multiLevelType w:val="hybridMultilevel"/>
    <w:tmpl w:val="DFE4BA2C"/>
    <w:lvl w:ilvl="0" w:tplc="A34C4A9A">
      <w:start w:val="1"/>
      <w:numFmt w:val="bullet"/>
      <w:lvlText w:val=""/>
      <w:lvlJc w:val="left"/>
      <w:pPr>
        <w:tabs>
          <w:tab w:val="num" w:pos="720"/>
        </w:tabs>
        <w:ind w:left="720" w:hanging="360"/>
      </w:pPr>
      <w:rPr>
        <w:rFonts w:ascii="Wingdings 2" w:hAnsi="Wingdings 2" w:hint="default"/>
      </w:rPr>
    </w:lvl>
    <w:lvl w:ilvl="1" w:tplc="4970C4D2">
      <w:start w:val="2371"/>
      <w:numFmt w:val="bullet"/>
      <w:lvlText w:val=""/>
      <w:lvlJc w:val="left"/>
      <w:pPr>
        <w:tabs>
          <w:tab w:val="num" w:pos="1440"/>
        </w:tabs>
        <w:ind w:left="1440" w:hanging="360"/>
      </w:pPr>
      <w:rPr>
        <w:rFonts w:ascii="Wingdings 2" w:hAnsi="Wingdings 2" w:hint="default"/>
      </w:rPr>
    </w:lvl>
    <w:lvl w:ilvl="2" w:tplc="2BB2A0BE" w:tentative="1">
      <w:start w:val="1"/>
      <w:numFmt w:val="bullet"/>
      <w:lvlText w:val=""/>
      <w:lvlJc w:val="left"/>
      <w:pPr>
        <w:tabs>
          <w:tab w:val="num" w:pos="2160"/>
        </w:tabs>
        <w:ind w:left="2160" w:hanging="360"/>
      </w:pPr>
      <w:rPr>
        <w:rFonts w:ascii="Wingdings 2" w:hAnsi="Wingdings 2" w:hint="default"/>
      </w:rPr>
    </w:lvl>
    <w:lvl w:ilvl="3" w:tplc="01240E86" w:tentative="1">
      <w:start w:val="1"/>
      <w:numFmt w:val="bullet"/>
      <w:lvlText w:val=""/>
      <w:lvlJc w:val="left"/>
      <w:pPr>
        <w:tabs>
          <w:tab w:val="num" w:pos="2880"/>
        </w:tabs>
        <w:ind w:left="2880" w:hanging="360"/>
      </w:pPr>
      <w:rPr>
        <w:rFonts w:ascii="Wingdings 2" w:hAnsi="Wingdings 2" w:hint="default"/>
      </w:rPr>
    </w:lvl>
    <w:lvl w:ilvl="4" w:tplc="9D3ED8B8" w:tentative="1">
      <w:start w:val="1"/>
      <w:numFmt w:val="bullet"/>
      <w:lvlText w:val=""/>
      <w:lvlJc w:val="left"/>
      <w:pPr>
        <w:tabs>
          <w:tab w:val="num" w:pos="3600"/>
        </w:tabs>
        <w:ind w:left="3600" w:hanging="360"/>
      </w:pPr>
      <w:rPr>
        <w:rFonts w:ascii="Wingdings 2" w:hAnsi="Wingdings 2" w:hint="default"/>
      </w:rPr>
    </w:lvl>
    <w:lvl w:ilvl="5" w:tplc="BF9411AE" w:tentative="1">
      <w:start w:val="1"/>
      <w:numFmt w:val="bullet"/>
      <w:lvlText w:val=""/>
      <w:lvlJc w:val="left"/>
      <w:pPr>
        <w:tabs>
          <w:tab w:val="num" w:pos="4320"/>
        </w:tabs>
        <w:ind w:left="4320" w:hanging="360"/>
      </w:pPr>
      <w:rPr>
        <w:rFonts w:ascii="Wingdings 2" w:hAnsi="Wingdings 2" w:hint="default"/>
      </w:rPr>
    </w:lvl>
    <w:lvl w:ilvl="6" w:tplc="B18A8966" w:tentative="1">
      <w:start w:val="1"/>
      <w:numFmt w:val="bullet"/>
      <w:lvlText w:val=""/>
      <w:lvlJc w:val="left"/>
      <w:pPr>
        <w:tabs>
          <w:tab w:val="num" w:pos="5040"/>
        </w:tabs>
        <w:ind w:left="5040" w:hanging="360"/>
      </w:pPr>
      <w:rPr>
        <w:rFonts w:ascii="Wingdings 2" w:hAnsi="Wingdings 2" w:hint="default"/>
      </w:rPr>
    </w:lvl>
    <w:lvl w:ilvl="7" w:tplc="B6009C92" w:tentative="1">
      <w:start w:val="1"/>
      <w:numFmt w:val="bullet"/>
      <w:lvlText w:val=""/>
      <w:lvlJc w:val="left"/>
      <w:pPr>
        <w:tabs>
          <w:tab w:val="num" w:pos="5760"/>
        </w:tabs>
        <w:ind w:left="5760" w:hanging="360"/>
      </w:pPr>
      <w:rPr>
        <w:rFonts w:ascii="Wingdings 2" w:hAnsi="Wingdings 2" w:hint="default"/>
      </w:rPr>
    </w:lvl>
    <w:lvl w:ilvl="8" w:tplc="1BA86EAA" w:tentative="1">
      <w:start w:val="1"/>
      <w:numFmt w:val="bullet"/>
      <w:lvlText w:val=""/>
      <w:lvlJc w:val="left"/>
      <w:pPr>
        <w:tabs>
          <w:tab w:val="num" w:pos="6480"/>
        </w:tabs>
        <w:ind w:left="6480" w:hanging="360"/>
      </w:pPr>
      <w:rPr>
        <w:rFonts w:ascii="Wingdings 2" w:hAnsi="Wingdings 2" w:hint="default"/>
      </w:rPr>
    </w:lvl>
  </w:abstractNum>
  <w:abstractNum w:abstractNumId="45" w15:restartNumberingAfterBreak="0">
    <w:nsid w:val="55014ADB"/>
    <w:multiLevelType w:val="hybridMultilevel"/>
    <w:tmpl w:val="CE3C9280"/>
    <w:lvl w:ilvl="0" w:tplc="C5968FBC">
      <w:start w:val="10"/>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62879F4"/>
    <w:multiLevelType w:val="hybridMultilevel"/>
    <w:tmpl w:val="98B24A0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15:restartNumberingAfterBreak="0">
    <w:nsid w:val="56E72021"/>
    <w:multiLevelType w:val="hybridMultilevel"/>
    <w:tmpl w:val="B1FC98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58A633AE"/>
    <w:multiLevelType w:val="hybridMultilevel"/>
    <w:tmpl w:val="92AAFC9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5E7617B3"/>
    <w:multiLevelType w:val="hybridMultilevel"/>
    <w:tmpl w:val="A4642872"/>
    <w:lvl w:ilvl="0" w:tplc="2AFC6700">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1750138"/>
    <w:multiLevelType w:val="hybridMultilevel"/>
    <w:tmpl w:val="01F0C9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61A826CF"/>
    <w:multiLevelType w:val="hybridMultilevel"/>
    <w:tmpl w:val="FB9E9C24"/>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2" w15:restartNumberingAfterBreak="0">
    <w:nsid w:val="62727C18"/>
    <w:multiLevelType w:val="hybridMultilevel"/>
    <w:tmpl w:val="68366A4A"/>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3" w15:restartNumberingAfterBreak="0">
    <w:nsid w:val="64584457"/>
    <w:multiLevelType w:val="hybridMultilevel"/>
    <w:tmpl w:val="327E8A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47A5D06"/>
    <w:multiLevelType w:val="hybridMultilevel"/>
    <w:tmpl w:val="D05E2104"/>
    <w:lvl w:ilvl="0" w:tplc="27740A62">
      <w:start w:val="1"/>
      <w:numFmt w:val="lowerRoman"/>
      <w:lvlText w:val="%1."/>
      <w:lvlJc w:val="right"/>
      <w:pPr>
        <w:ind w:left="4320" w:hanging="1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65B06E43"/>
    <w:multiLevelType w:val="hybridMultilevel"/>
    <w:tmpl w:val="AD82D3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66052B25"/>
    <w:multiLevelType w:val="hybridMultilevel"/>
    <w:tmpl w:val="FB1286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6671370A"/>
    <w:multiLevelType w:val="hybridMultilevel"/>
    <w:tmpl w:val="5A8AE64C"/>
    <w:lvl w:ilvl="0" w:tplc="E93E990C">
      <w:start w:val="9"/>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69134E7B"/>
    <w:multiLevelType w:val="multilevel"/>
    <w:tmpl w:val="0409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59" w15:restartNumberingAfterBreak="0">
    <w:nsid w:val="69B2193F"/>
    <w:multiLevelType w:val="hybridMultilevel"/>
    <w:tmpl w:val="410014EA"/>
    <w:lvl w:ilvl="0" w:tplc="FA2AC356">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6EED42A9"/>
    <w:multiLevelType w:val="hybridMultilevel"/>
    <w:tmpl w:val="FD9E1BF0"/>
    <w:lvl w:ilvl="0" w:tplc="4AE4872A">
      <w:start w:val="8"/>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FF60500"/>
    <w:multiLevelType w:val="hybridMultilevel"/>
    <w:tmpl w:val="E3CA68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746C2A8F"/>
    <w:multiLevelType w:val="hybridMultilevel"/>
    <w:tmpl w:val="2C566B66"/>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3" w15:restartNumberingAfterBreak="0">
    <w:nsid w:val="75EF1ABC"/>
    <w:multiLevelType w:val="hybridMultilevel"/>
    <w:tmpl w:val="08E2388C"/>
    <w:lvl w:ilvl="0" w:tplc="889C5770">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76A435A2"/>
    <w:multiLevelType w:val="hybridMultilevel"/>
    <w:tmpl w:val="36FCB8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79F33828"/>
    <w:multiLevelType w:val="hybridMultilevel"/>
    <w:tmpl w:val="C3E0F7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7A172455"/>
    <w:multiLevelType w:val="hybridMultilevel"/>
    <w:tmpl w:val="937A191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7" w15:restartNumberingAfterBreak="0">
    <w:nsid w:val="7A462135"/>
    <w:multiLevelType w:val="hybridMultilevel"/>
    <w:tmpl w:val="551210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7C3E3635"/>
    <w:multiLevelType w:val="hybridMultilevel"/>
    <w:tmpl w:val="E61C6F02"/>
    <w:lvl w:ilvl="0" w:tplc="BD02856C">
      <w:numFmt w:val="bullet"/>
      <w:lvlText w:val="-"/>
      <w:lvlJc w:val="left"/>
      <w:pPr>
        <w:ind w:left="1800" w:hanging="360"/>
      </w:pPr>
      <w:rPr>
        <w:rFonts w:ascii="Calibri" w:eastAsiaTheme="minorHAnsi" w:hAnsi="Calibri" w:cs="Calibri"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num w:numId="1">
    <w:abstractNumId w:val="55"/>
  </w:num>
  <w:num w:numId="2">
    <w:abstractNumId w:val="3"/>
  </w:num>
  <w:num w:numId="3">
    <w:abstractNumId w:val="5"/>
  </w:num>
  <w:num w:numId="4">
    <w:abstractNumId w:val="4"/>
  </w:num>
  <w:num w:numId="5">
    <w:abstractNumId w:val="6"/>
  </w:num>
  <w:num w:numId="6">
    <w:abstractNumId w:val="23"/>
  </w:num>
  <w:num w:numId="7">
    <w:abstractNumId w:val="44"/>
  </w:num>
  <w:num w:numId="8">
    <w:abstractNumId w:val="65"/>
  </w:num>
  <w:num w:numId="9">
    <w:abstractNumId w:val="33"/>
  </w:num>
  <w:num w:numId="10">
    <w:abstractNumId w:val="2"/>
  </w:num>
  <w:num w:numId="11">
    <w:abstractNumId w:val="28"/>
  </w:num>
  <w:num w:numId="12">
    <w:abstractNumId w:val="8"/>
  </w:num>
  <w:num w:numId="13">
    <w:abstractNumId w:val="42"/>
  </w:num>
  <w:num w:numId="14">
    <w:abstractNumId w:val="48"/>
  </w:num>
  <w:num w:numId="15">
    <w:abstractNumId w:val="7"/>
  </w:num>
  <w:num w:numId="16">
    <w:abstractNumId w:val="17"/>
  </w:num>
  <w:num w:numId="17">
    <w:abstractNumId w:val="9"/>
  </w:num>
  <w:num w:numId="18">
    <w:abstractNumId w:val="0"/>
  </w:num>
  <w:num w:numId="19">
    <w:abstractNumId w:val="24"/>
  </w:num>
  <w:num w:numId="20">
    <w:abstractNumId w:val="38"/>
  </w:num>
  <w:num w:numId="21">
    <w:abstractNumId w:val="62"/>
  </w:num>
  <w:num w:numId="22">
    <w:abstractNumId w:val="40"/>
  </w:num>
  <w:num w:numId="23">
    <w:abstractNumId w:val="39"/>
  </w:num>
  <w:num w:numId="24">
    <w:abstractNumId w:val="1"/>
  </w:num>
  <w:num w:numId="25">
    <w:abstractNumId w:val="35"/>
  </w:num>
  <w:num w:numId="26">
    <w:abstractNumId w:val="50"/>
  </w:num>
  <w:num w:numId="27">
    <w:abstractNumId w:val="64"/>
  </w:num>
  <w:num w:numId="28">
    <w:abstractNumId w:val="66"/>
  </w:num>
  <w:num w:numId="29">
    <w:abstractNumId w:val="25"/>
  </w:num>
  <w:num w:numId="30">
    <w:abstractNumId w:val="59"/>
  </w:num>
  <w:num w:numId="31">
    <w:abstractNumId w:val="27"/>
  </w:num>
  <w:num w:numId="32">
    <w:abstractNumId w:val="14"/>
  </w:num>
  <w:num w:numId="33">
    <w:abstractNumId w:val="49"/>
  </w:num>
  <w:num w:numId="34">
    <w:abstractNumId w:val="54"/>
  </w:num>
  <w:num w:numId="35">
    <w:abstractNumId w:val="22"/>
  </w:num>
  <w:num w:numId="36">
    <w:abstractNumId w:val="61"/>
  </w:num>
  <w:num w:numId="37">
    <w:abstractNumId w:val="67"/>
  </w:num>
  <w:num w:numId="38">
    <w:abstractNumId w:val="30"/>
  </w:num>
  <w:num w:numId="39">
    <w:abstractNumId w:val="47"/>
  </w:num>
  <w:num w:numId="40">
    <w:abstractNumId w:val="20"/>
  </w:num>
  <w:num w:numId="41">
    <w:abstractNumId w:val="21"/>
  </w:num>
  <w:num w:numId="42">
    <w:abstractNumId w:val="13"/>
  </w:num>
  <w:num w:numId="43">
    <w:abstractNumId w:val="68"/>
  </w:num>
  <w:num w:numId="44">
    <w:abstractNumId w:val="58"/>
  </w:num>
  <w:num w:numId="45">
    <w:abstractNumId w:val="51"/>
  </w:num>
  <w:num w:numId="46">
    <w:abstractNumId w:val="32"/>
  </w:num>
  <w:num w:numId="47">
    <w:abstractNumId w:val="15"/>
  </w:num>
  <w:num w:numId="48">
    <w:abstractNumId w:val="56"/>
  </w:num>
  <w:num w:numId="49">
    <w:abstractNumId w:val="11"/>
  </w:num>
  <w:num w:numId="50">
    <w:abstractNumId w:val="41"/>
  </w:num>
  <w:num w:numId="51">
    <w:abstractNumId w:val="37"/>
  </w:num>
  <w:num w:numId="52">
    <w:abstractNumId w:val="63"/>
  </w:num>
  <w:num w:numId="53">
    <w:abstractNumId w:val="10"/>
  </w:num>
  <w:num w:numId="54">
    <w:abstractNumId w:val="18"/>
  </w:num>
  <w:num w:numId="55">
    <w:abstractNumId w:val="43"/>
  </w:num>
  <w:num w:numId="56">
    <w:abstractNumId w:val="52"/>
  </w:num>
  <w:num w:numId="57">
    <w:abstractNumId w:val="36"/>
  </w:num>
  <w:num w:numId="58">
    <w:abstractNumId w:val="46"/>
  </w:num>
  <w:num w:numId="59">
    <w:abstractNumId w:val="16"/>
  </w:num>
  <w:num w:numId="60">
    <w:abstractNumId w:val="26"/>
  </w:num>
  <w:num w:numId="61">
    <w:abstractNumId w:val="31"/>
  </w:num>
  <w:num w:numId="62">
    <w:abstractNumId w:val="34"/>
  </w:num>
  <w:num w:numId="63">
    <w:abstractNumId w:val="19"/>
  </w:num>
  <w:num w:numId="64">
    <w:abstractNumId w:val="29"/>
  </w:num>
  <w:num w:numId="65">
    <w:abstractNumId w:val="60"/>
  </w:num>
  <w:num w:numId="66">
    <w:abstractNumId w:val="57"/>
  </w:num>
  <w:num w:numId="67">
    <w:abstractNumId w:val="45"/>
  </w:num>
  <w:num w:numId="68">
    <w:abstractNumId w:val="12"/>
  </w:num>
  <w:num w:numId="69">
    <w:abstractNumId w:val="53"/>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C638D"/>
    <w:rsid w:val="00022EB7"/>
    <w:rsid w:val="00033D2D"/>
    <w:rsid w:val="00045B1F"/>
    <w:rsid w:val="000525A0"/>
    <w:rsid w:val="00056309"/>
    <w:rsid w:val="000A145A"/>
    <w:rsid w:val="000C0B80"/>
    <w:rsid w:val="000C63A2"/>
    <w:rsid w:val="000C75F5"/>
    <w:rsid w:val="00152B7A"/>
    <w:rsid w:val="001E599A"/>
    <w:rsid w:val="00205176"/>
    <w:rsid w:val="00245BB4"/>
    <w:rsid w:val="00273D4A"/>
    <w:rsid w:val="002B0F98"/>
    <w:rsid w:val="002C0CD4"/>
    <w:rsid w:val="002F2239"/>
    <w:rsid w:val="0030081E"/>
    <w:rsid w:val="00342D1D"/>
    <w:rsid w:val="00361A27"/>
    <w:rsid w:val="00362B09"/>
    <w:rsid w:val="003B3E7A"/>
    <w:rsid w:val="003B7284"/>
    <w:rsid w:val="004058B8"/>
    <w:rsid w:val="004558D5"/>
    <w:rsid w:val="0049340A"/>
    <w:rsid w:val="004B1982"/>
    <w:rsid w:val="00513B62"/>
    <w:rsid w:val="00536444"/>
    <w:rsid w:val="005534D7"/>
    <w:rsid w:val="005A7CD8"/>
    <w:rsid w:val="005D0585"/>
    <w:rsid w:val="005F5FB2"/>
    <w:rsid w:val="00607A94"/>
    <w:rsid w:val="006242F7"/>
    <w:rsid w:val="00670103"/>
    <w:rsid w:val="006C5AC3"/>
    <w:rsid w:val="006E4B71"/>
    <w:rsid w:val="006F0589"/>
    <w:rsid w:val="007066A5"/>
    <w:rsid w:val="0079282F"/>
    <w:rsid w:val="007B155A"/>
    <w:rsid w:val="007D0F9E"/>
    <w:rsid w:val="007E4FD2"/>
    <w:rsid w:val="007F5427"/>
    <w:rsid w:val="00825EAD"/>
    <w:rsid w:val="008632D1"/>
    <w:rsid w:val="008A50D4"/>
    <w:rsid w:val="008B78A4"/>
    <w:rsid w:val="008E3727"/>
    <w:rsid w:val="008E3C51"/>
    <w:rsid w:val="0092799D"/>
    <w:rsid w:val="00935454"/>
    <w:rsid w:val="009D069A"/>
    <w:rsid w:val="00A029B7"/>
    <w:rsid w:val="00A120A8"/>
    <w:rsid w:val="00AA10FD"/>
    <w:rsid w:val="00B017C7"/>
    <w:rsid w:val="00B24E8E"/>
    <w:rsid w:val="00B707F6"/>
    <w:rsid w:val="00B800EA"/>
    <w:rsid w:val="00B972EE"/>
    <w:rsid w:val="00BB4578"/>
    <w:rsid w:val="00CB0205"/>
    <w:rsid w:val="00CC638D"/>
    <w:rsid w:val="00CD6A91"/>
    <w:rsid w:val="00CE76F0"/>
    <w:rsid w:val="00D42F6B"/>
    <w:rsid w:val="00D736A7"/>
    <w:rsid w:val="00DA3FF6"/>
    <w:rsid w:val="00DD539A"/>
    <w:rsid w:val="00DE238C"/>
    <w:rsid w:val="00E04773"/>
    <w:rsid w:val="00E368D8"/>
    <w:rsid w:val="00E51A6B"/>
    <w:rsid w:val="00E66870"/>
    <w:rsid w:val="00EB0422"/>
    <w:rsid w:val="00ED048B"/>
    <w:rsid w:val="00EE08B8"/>
    <w:rsid w:val="00EE45F3"/>
    <w:rsid w:val="00F16662"/>
    <w:rsid w:val="00F1691D"/>
    <w:rsid w:val="00F235A6"/>
    <w:rsid w:val="00F45931"/>
    <w:rsid w:val="00F60BE1"/>
    <w:rsid w:val="00F718CD"/>
    <w:rsid w:val="00FC3829"/>
    <w:rsid w:val="00FD44F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efaultImageDpi w14:val="32767"/>
  <w15:chartTrackingRefBased/>
  <w15:docId w15:val="{98F1BAC5-9BCD-4641-9354-F70FD00DAA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qFormat/>
    <w:rsid w:val="00513B62"/>
    <w:pPr>
      <w:keepNext/>
      <w:outlineLvl w:val="0"/>
    </w:pPr>
    <w:rPr>
      <w:rFonts w:ascii="Times New Roman" w:eastAsia="Times New Roman" w:hAnsi="Times New Roman" w:cs="Times New Roman"/>
      <w:b/>
      <w:bCs/>
    </w:rPr>
  </w:style>
  <w:style w:type="paragraph" w:styleId="Heading3">
    <w:name w:val="heading 3"/>
    <w:basedOn w:val="Normal"/>
    <w:next w:val="Normal"/>
    <w:link w:val="Heading3Char"/>
    <w:uiPriority w:val="9"/>
    <w:semiHidden/>
    <w:unhideWhenUsed/>
    <w:qFormat/>
    <w:rsid w:val="00B972EE"/>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13B62"/>
    <w:rPr>
      <w:rFonts w:ascii="Times New Roman" w:eastAsia="Times New Roman" w:hAnsi="Times New Roman" w:cs="Times New Roman"/>
      <w:b/>
      <w:bCs/>
    </w:rPr>
  </w:style>
  <w:style w:type="character" w:styleId="Hyperlink">
    <w:name w:val="Hyperlink"/>
    <w:rsid w:val="00513B62"/>
    <w:rPr>
      <w:color w:val="0000FF"/>
      <w:u w:val="single"/>
    </w:rPr>
  </w:style>
  <w:style w:type="paragraph" w:styleId="ListParagraph">
    <w:name w:val="List Paragraph"/>
    <w:basedOn w:val="Normal"/>
    <w:uiPriority w:val="34"/>
    <w:qFormat/>
    <w:rsid w:val="00513B62"/>
    <w:pPr>
      <w:ind w:left="720"/>
      <w:contextualSpacing/>
    </w:pPr>
  </w:style>
  <w:style w:type="paragraph" w:styleId="Bibliography">
    <w:name w:val="Bibliography"/>
    <w:basedOn w:val="Normal"/>
    <w:next w:val="Normal"/>
    <w:uiPriority w:val="37"/>
    <w:semiHidden/>
    <w:unhideWhenUsed/>
    <w:rsid w:val="00513B62"/>
  </w:style>
  <w:style w:type="paragraph" w:styleId="Quote">
    <w:name w:val="Quote"/>
    <w:basedOn w:val="Normal"/>
    <w:next w:val="Normal"/>
    <w:link w:val="QuoteChar"/>
    <w:uiPriority w:val="29"/>
    <w:qFormat/>
    <w:rsid w:val="00513B62"/>
    <w:pPr>
      <w:spacing w:after="200" w:line="276" w:lineRule="auto"/>
      <w:ind w:left="709" w:right="662"/>
      <w:jc w:val="both"/>
    </w:pPr>
    <w:rPr>
      <w:rFonts w:ascii="Times New Roman" w:eastAsiaTheme="minorEastAsia" w:hAnsi="Times New Roman" w:cs="Times New Roman"/>
      <w:i/>
      <w:iCs/>
      <w:color w:val="000000" w:themeColor="text1"/>
      <w:lang w:val="en-SG"/>
    </w:rPr>
  </w:style>
  <w:style w:type="character" w:customStyle="1" w:styleId="QuoteChar">
    <w:name w:val="Quote Char"/>
    <w:basedOn w:val="DefaultParagraphFont"/>
    <w:link w:val="Quote"/>
    <w:uiPriority w:val="29"/>
    <w:rsid w:val="00513B62"/>
    <w:rPr>
      <w:rFonts w:ascii="Times New Roman" w:eastAsiaTheme="minorEastAsia" w:hAnsi="Times New Roman" w:cs="Times New Roman"/>
      <w:i/>
      <w:iCs/>
      <w:color w:val="000000" w:themeColor="text1"/>
      <w:lang w:val="en-SG"/>
    </w:rPr>
  </w:style>
  <w:style w:type="paragraph" w:styleId="NormalWeb">
    <w:name w:val="Normal (Web)"/>
    <w:basedOn w:val="Normal"/>
    <w:uiPriority w:val="99"/>
    <w:unhideWhenUsed/>
    <w:rsid w:val="00513B62"/>
    <w:pPr>
      <w:spacing w:before="100" w:beforeAutospacing="1" w:after="100" w:afterAutospacing="1"/>
    </w:pPr>
    <w:rPr>
      <w:rFonts w:ascii="Times New Roman" w:eastAsia="Times New Roman" w:hAnsi="Times New Roman" w:cs="Times New Roman"/>
      <w:lang w:val="en-SG" w:eastAsia="en-SG"/>
    </w:rPr>
  </w:style>
  <w:style w:type="character" w:styleId="Emphasis">
    <w:name w:val="Emphasis"/>
    <w:basedOn w:val="DefaultParagraphFont"/>
    <w:uiPriority w:val="20"/>
    <w:qFormat/>
    <w:rsid w:val="00513B62"/>
    <w:rPr>
      <w:i/>
      <w:iCs/>
    </w:rPr>
  </w:style>
  <w:style w:type="character" w:customStyle="1" w:styleId="title-edition2">
    <w:name w:val="title-edition2"/>
    <w:basedOn w:val="DefaultParagraphFont"/>
    <w:rsid w:val="00513B62"/>
  </w:style>
  <w:style w:type="character" w:customStyle="1" w:styleId="citation">
    <w:name w:val="citation"/>
    <w:basedOn w:val="DefaultParagraphFont"/>
    <w:rsid w:val="00513B62"/>
  </w:style>
  <w:style w:type="character" w:customStyle="1" w:styleId="h21">
    <w:name w:val="h21"/>
    <w:basedOn w:val="DefaultParagraphFont"/>
    <w:rsid w:val="00B972EE"/>
    <w:rPr>
      <w:b/>
      <w:bCs/>
      <w:color w:val="888888"/>
      <w:sz w:val="29"/>
      <w:szCs w:val="29"/>
    </w:rPr>
  </w:style>
  <w:style w:type="character" w:customStyle="1" w:styleId="style11">
    <w:name w:val="style11"/>
    <w:basedOn w:val="DefaultParagraphFont"/>
    <w:rsid w:val="00B972EE"/>
    <w:rPr>
      <w:sz w:val="20"/>
      <w:szCs w:val="20"/>
    </w:rPr>
  </w:style>
  <w:style w:type="character" w:styleId="HTMLCite">
    <w:name w:val="HTML Cite"/>
    <w:basedOn w:val="DefaultParagraphFont"/>
    <w:uiPriority w:val="99"/>
    <w:semiHidden/>
    <w:unhideWhenUsed/>
    <w:rsid w:val="00B972EE"/>
    <w:rPr>
      <w:i/>
      <w:iCs/>
    </w:rPr>
  </w:style>
  <w:style w:type="character" w:customStyle="1" w:styleId="cit-auth2">
    <w:name w:val="cit-auth2"/>
    <w:basedOn w:val="DefaultParagraphFont"/>
    <w:rsid w:val="00B972EE"/>
  </w:style>
  <w:style w:type="character" w:customStyle="1" w:styleId="cit-name-surname1">
    <w:name w:val="cit-name-surname1"/>
    <w:basedOn w:val="DefaultParagraphFont"/>
    <w:rsid w:val="00B972EE"/>
    <w:rPr>
      <w:sz w:val="21"/>
      <w:szCs w:val="21"/>
    </w:rPr>
  </w:style>
  <w:style w:type="character" w:customStyle="1" w:styleId="cit-name-given-names">
    <w:name w:val="cit-name-given-names"/>
    <w:basedOn w:val="DefaultParagraphFont"/>
    <w:rsid w:val="00B972EE"/>
  </w:style>
  <w:style w:type="character" w:customStyle="1" w:styleId="cit-article-title">
    <w:name w:val="cit-article-title"/>
    <w:basedOn w:val="DefaultParagraphFont"/>
    <w:rsid w:val="00B972EE"/>
  </w:style>
  <w:style w:type="character" w:customStyle="1" w:styleId="cit-vol3">
    <w:name w:val="cit-vol3"/>
    <w:basedOn w:val="DefaultParagraphFont"/>
    <w:rsid w:val="00B972EE"/>
  </w:style>
  <w:style w:type="character" w:customStyle="1" w:styleId="cit-fpage">
    <w:name w:val="cit-fpage"/>
    <w:basedOn w:val="DefaultParagraphFont"/>
    <w:rsid w:val="00B972EE"/>
  </w:style>
  <w:style w:type="character" w:customStyle="1" w:styleId="cit-lpage">
    <w:name w:val="cit-lpage"/>
    <w:basedOn w:val="DefaultParagraphFont"/>
    <w:rsid w:val="00B972EE"/>
  </w:style>
  <w:style w:type="character" w:customStyle="1" w:styleId="cit-pub-date">
    <w:name w:val="cit-pub-date"/>
    <w:basedOn w:val="DefaultParagraphFont"/>
    <w:rsid w:val="00B972EE"/>
  </w:style>
  <w:style w:type="character" w:customStyle="1" w:styleId="Heading3Char">
    <w:name w:val="Heading 3 Char"/>
    <w:basedOn w:val="DefaultParagraphFont"/>
    <w:link w:val="Heading3"/>
    <w:uiPriority w:val="9"/>
    <w:semiHidden/>
    <w:rsid w:val="00B972EE"/>
    <w:rPr>
      <w:rFonts w:asciiTheme="majorHAnsi" w:eastAsiaTheme="majorEastAsia" w:hAnsiTheme="majorHAnsi" w:cstheme="majorBidi"/>
      <w:color w:val="1F3763" w:themeColor="accent1" w:themeShade="7F"/>
    </w:rPr>
  </w:style>
  <w:style w:type="table" w:styleId="TableGrid">
    <w:name w:val="Table Grid"/>
    <w:basedOn w:val="TableNormal"/>
    <w:uiPriority w:val="59"/>
    <w:rsid w:val="00B972EE"/>
    <w:rPr>
      <w:rFonts w:eastAsiaTheme="minorEastAsia"/>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link w:val="BodyText2Char"/>
    <w:rsid w:val="007F5427"/>
    <w:rPr>
      <w:rFonts w:ascii="Times New Roman" w:eastAsia="Times New Roman" w:hAnsi="Times New Roman" w:cs="Times New Roman"/>
      <w:i/>
      <w:szCs w:val="20"/>
      <w:lang w:val="en-GB"/>
    </w:rPr>
  </w:style>
  <w:style w:type="character" w:customStyle="1" w:styleId="BodyText2Char">
    <w:name w:val="Body Text 2 Char"/>
    <w:basedOn w:val="DefaultParagraphFont"/>
    <w:link w:val="BodyText2"/>
    <w:rsid w:val="007F5427"/>
    <w:rPr>
      <w:rFonts w:ascii="Times New Roman" w:eastAsia="Times New Roman" w:hAnsi="Times New Roman" w:cs="Times New Roman"/>
      <w:i/>
      <w:szCs w:val="20"/>
      <w:lang w:val="en-GB"/>
    </w:rPr>
  </w:style>
  <w:style w:type="paragraph" w:styleId="Footer">
    <w:name w:val="footer"/>
    <w:basedOn w:val="Normal"/>
    <w:link w:val="FooterChar"/>
    <w:uiPriority w:val="99"/>
    <w:unhideWhenUsed/>
    <w:rsid w:val="00FD44F4"/>
    <w:pPr>
      <w:tabs>
        <w:tab w:val="center" w:pos="4680"/>
        <w:tab w:val="right" w:pos="9360"/>
      </w:tabs>
    </w:pPr>
  </w:style>
  <w:style w:type="character" w:customStyle="1" w:styleId="FooterChar">
    <w:name w:val="Footer Char"/>
    <w:basedOn w:val="DefaultParagraphFont"/>
    <w:link w:val="Footer"/>
    <w:uiPriority w:val="99"/>
    <w:rsid w:val="00FD44F4"/>
  </w:style>
  <w:style w:type="character" w:styleId="PageNumber">
    <w:name w:val="page number"/>
    <w:basedOn w:val="DefaultParagraphFont"/>
    <w:uiPriority w:val="99"/>
    <w:semiHidden/>
    <w:unhideWhenUsed/>
    <w:rsid w:val="00FD44F4"/>
  </w:style>
  <w:style w:type="paragraph" w:styleId="Header">
    <w:name w:val="header"/>
    <w:basedOn w:val="Normal"/>
    <w:link w:val="HeaderChar"/>
    <w:uiPriority w:val="99"/>
    <w:unhideWhenUsed/>
    <w:rsid w:val="00FD44F4"/>
    <w:pPr>
      <w:tabs>
        <w:tab w:val="center" w:pos="4680"/>
        <w:tab w:val="right" w:pos="9360"/>
      </w:tabs>
    </w:pPr>
  </w:style>
  <w:style w:type="character" w:customStyle="1" w:styleId="HeaderChar">
    <w:name w:val="Header Char"/>
    <w:basedOn w:val="DefaultParagraphFont"/>
    <w:link w:val="Header"/>
    <w:uiPriority w:val="99"/>
    <w:rsid w:val="00FD44F4"/>
  </w:style>
  <w:style w:type="character" w:styleId="FollowedHyperlink">
    <w:name w:val="FollowedHyperlink"/>
    <w:basedOn w:val="DefaultParagraphFont"/>
    <w:uiPriority w:val="99"/>
    <w:semiHidden/>
    <w:unhideWhenUsed/>
    <w:rsid w:val="005534D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hyperlink" Target="http://www.psych.utoronto.ca/users/peterson/psy430s2001/Miller%20GA%20Magical%20Seven%20Psych%20Review%201955.pdf" TargetMode="External"/><Relationship Id="rId42" Type="http://schemas.openxmlformats.org/officeDocument/2006/relationships/hyperlink" Target="http://www.technologyreview.com/Infotech/18537/" TargetMode="External"/><Relationship Id="rId47" Type="http://schemas.openxmlformats.org/officeDocument/2006/relationships/image" Target="media/image25.emf"/><Relationship Id="rId63" Type="http://schemas.openxmlformats.org/officeDocument/2006/relationships/image" Target="media/image35.gif"/><Relationship Id="rId68" Type="http://schemas.openxmlformats.org/officeDocument/2006/relationships/image" Target="media/image39.jpeg"/><Relationship Id="rId84" Type="http://schemas.openxmlformats.org/officeDocument/2006/relationships/hyperlink" Target="http://gamapserver.who.int/gho/interactive_charts/road_safety/road_traffic_deaths3/atlas.html" TargetMode="External"/><Relationship Id="rId89" Type="http://schemas.openxmlformats.org/officeDocument/2006/relationships/hyperlink" Target="http://www.kanomodel.com/" TargetMode="External"/><Relationship Id="rId112" Type="http://schemas.openxmlformats.org/officeDocument/2006/relationships/theme" Target="theme/theme1.xml"/><Relationship Id="rId16" Type="http://schemas.openxmlformats.org/officeDocument/2006/relationships/image" Target="media/image5.png"/><Relationship Id="rId107" Type="http://schemas.openxmlformats.org/officeDocument/2006/relationships/image" Target="media/image54.emf"/><Relationship Id="rId11" Type="http://schemas.openxmlformats.org/officeDocument/2006/relationships/oleObject" Target="embeddings/Microsoft_Excel_97-2003_Worksheet.xls"/><Relationship Id="rId32" Type="http://schemas.openxmlformats.org/officeDocument/2006/relationships/chart" Target="charts/chart2.xml"/><Relationship Id="rId37" Type="http://schemas.openxmlformats.org/officeDocument/2006/relationships/image" Target="media/image18.png"/><Relationship Id="rId53" Type="http://schemas.openxmlformats.org/officeDocument/2006/relationships/package" Target="embeddings/Microsoft_PowerPoint_Slide4.sldx"/><Relationship Id="rId58" Type="http://schemas.openxmlformats.org/officeDocument/2006/relationships/hyperlink" Target="http://www.marathon-photos.com/scripts/photo.py?event=Sports/2011/Singapore%20Marathon&amp;photo=SCAN5657&amp;match=626773" TargetMode="External"/><Relationship Id="rId74" Type="http://schemas.openxmlformats.org/officeDocument/2006/relationships/hyperlink" Target="http://www.singstat.gov.sg/stats/charts/popn-area.html" TargetMode="External"/><Relationship Id="rId79" Type="http://schemas.openxmlformats.org/officeDocument/2006/relationships/hyperlink" Target="http://www.who.int/classifications/icf/en/" TargetMode="External"/><Relationship Id="rId102" Type="http://schemas.openxmlformats.org/officeDocument/2006/relationships/image" Target="media/image50.png"/><Relationship Id="rId5" Type="http://schemas.openxmlformats.org/officeDocument/2006/relationships/webSettings" Target="webSettings.xml"/><Relationship Id="rId90" Type="http://schemas.openxmlformats.org/officeDocument/2006/relationships/hyperlink" Target="http://www.ncbi.nlm.nih.gov/pmc/articles/PMC3443691/" TargetMode="External"/><Relationship Id="rId95" Type="http://schemas.openxmlformats.org/officeDocument/2006/relationships/image" Target="media/image48.png"/><Relationship Id="rId22" Type="http://schemas.openxmlformats.org/officeDocument/2006/relationships/image" Target="media/image10.emf"/><Relationship Id="rId27" Type="http://schemas.openxmlformats.org/officeDocument/2006/relationships/image" Target="media/image13.jpeg"/><Relationship Id="rId43" Type="http://schemas.openxmlformats.org/officeDocument/2006/relationships/image" Target="media/image22.png"/><Relationship Id="rId48" Type="http://schemas.openxmlformats.org/officeDocument/2006/relationships/image" Target="media/image26.emf"/><Relationship Id="rId64" Type="http://schemas.openxmlformats.org/officeDocument/2006/relationships/image" Target="media/image36.jpeg"/><Relationship Id="rId69" Type="http://schemas.openxmlformats.org/officeDocument/2006/relationships/image" Target="media/image40.gif"/><Relationship Id="rId80" Type="http://schemas.openxmlformats.org/officeDocument/2006/relationships/hyperlink" Target="http://en.wikipedia.org/wiki/International_Classification_of_Functioning,_Disability_and_Health" TargetMode="External"/><Relationship Id="rId85" Type="http://schemas.openxmlformats.org/officeDocument/2006/relationships/hyperlink" Target="http://aviation-safety.net/statistics/period/stats.php?cat=A1" TargetMode="External"/><Relationship Id="rId12" Type="http://schemas.openxmlformats.org/officeDocument/2006/relationships/hyperlink" Target="http://www.hip-clinic.com/en/html/airplane_seats.html" TargetMode="External"/><Relationship Id="rId17" Type="http://schemas.openxmlformats.org/officeDocument/2006/relationships/image" Target="media/image6.png"/><Relationship Id="rId33" Type="http://schemas.openxmlformats.org/officeDocument/2006/relationships/chart" Target="charts/chart3.xml"/><Relationship Id="rId38" Type="http://schemas.openxmlformats.org/officeDocument/2006/relationships/image" Target="media/image19.png"/><Relationship Id="rId59" Type="http://schemas.openxmlformats.org/officeDocument/2006/relationships/image" Target="media/image32.jpeg"/><Relationship Id="rId103" Type="http://schemas.openxmlformats.org/officeDocument/2006/relationships/image" Target="media/image51.png"/><Relationship Id="rId108" Type="http://schemas.openxmlformats.org/officeDocument/2006/relationships/package" Target="embeddings/Microsoft_PowerPoint_Slide6.sldx"/><Relationship Id="rId54" Type="http://schemas.openxmlformats.org/officeDocument/2006/relationships/image" Target="media/image29.emf"/><Relationship Id="rId70" Type="http://schemas.openxmlformats.org/officeDocument/2006/relationships/image" Target="media/image41.png"/><Relationship Id="rId75" Type="http://schemas.openxmlformats.org/officeDocument/2006/relationships/image" Target="media/image44.gif"/><Relationship Id="rId91" Type="http://schemas.openxmlformats.org/officeDocument/2006/relationships/hyperlink" Target="http://www.tandfonline.com/doi/abs/10.1207/S15327108IJAP1104_2" TargetMode="External"/><Relationship Id="rId96" Type="http://schemas.openxmlformats.org/officeDocument/2006/relationships/hyperlink" Target="http://www.singstat.gov"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package" Target="embeddings/Microsoft_PowerPoint_Slide.sldx"/><Relationship Id="rId28" Type="http://schemas.openxmlformats.org/officeDocument/2006/relationships/image" Target="media/image14.png"/><Relationship Id="rId36" Type="http://schemas.openxmlformats.org/officeDocument/2006/relationships/image" Target="media/image17.png"/><Relationship Id="rId49" Type="http://schemas.openxmlformats.org/officeDocument/2006/relationships/package" Target="embeddings/Microsoft_PowerPoint_Slide2.sldx"/><Relationship Id="rId57" Type="http://schemas.openxmlformats.org/officeDocument/2006/relationships/image" Target="media/image31.jpeg"/><Relationship Id="rId106" Type="http://schemas.openxmlformats.org/officeDocument/2006/relationships/package" Target="embeddings/Microsoft_PowerPoint_Slide5.sldx"/><Relationship Id="rId10" Type="http://schemas.openxmlformats.org/officeDocument/2006/relationships/image" Target="media/image1.wmf"/><Relationship Id="rId31" Type="http://schemas.openxmlformats.org/officeDocument/2006/relationships/chart" Target="charts/chart1.xml"/><Relationship Id="rId44" Type="http://schemas.openxmlformats.org/officeDocument/2006/relationships/image" Target="media/image23.png"/><Relationship Id="rId52" Type="http://schemas.openxmlformats.org/officeDocument/2006/relationships/image" Target="media/image28.emf"/><Relationship Id="rId60" Type="http://schemas.openxmlformats.org/officeDocument/2006/relationships/hyperlink" Target="http://www.marathon-photos.com/scripts/photo.py?event=Sports/2011/Singapore%20Marathon&amp;photo=MSAO0410&amp;match=411262" TargetMode="External"/><Relationship Id="rId65" Type="http://schemas.openxmlformats.org/officeDocument/2006/relationships/image" Target="media/image37.png"/><Relationship Id="rId73" Type="http://schemas.openxmlformats.org/officeDocument/2006/relationships/image" Target="media/image43.gif"/><Relationship Id="rId78" Type="http://schemas.openxmlformats.org/officeDocument/2006/relationships/hyperlink" Target="http://en.wikipedia.org/wiki/Human_eye" TargetMode="External"/><Relationship Id="rId81" Type="http://schemas.openxmlformats.org/officeDocument/2006/relationships/hyperlink" Target="http://www.who.int/classifications/icf/training/icfchecklist.pdf" TargetMode="External"/><Relationship Id="rId86" Type="http://schemas.openxmlformats.org/officeDocument/2006/relationships/hyperlink" Target="http://www.theguardian.com/world/2014/jun/24/asiana-crash-san-francsico-controls-investigation-pilot" TargetMode="External"/><Relationship Id="rId94" Type="http://schemas.openxmlformats.org/officeDocument/2006/relationships/image" Target="media/image47.emf"/><Relationship Id="rId99" Type="http://schemas.openxmlformats.org/officeDocument/2006/relationships/hyperlink" Target="http://en.wikipedia.org/wiki/International_Classification_of_Functioning,_Disability_and_Health" TargetMode="External"/><Relationship Id="rId101" Type="http://schemas.openxmlformats.org/officeDocument/2006/relationships/image" Target="media/image49.png"/><Relationship Id="rId4" Type="http://schemas.openxmlformats.org/officeDocument/2006/relationships/settings" Target="settings.xml"/><Relationship Id="rId9" Type="http://schemas.openxmlformats.org/officeDocument/2006/relationships/hyperlink" Target="http://www.world-masters-athletics.org" TargetMode="Externa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hyperlink" Target="http://www.military.com/news/article/human-error-cited-in-most-uav-crashes.html" TargetMode="External"/><Relationship Id="rId109" Type="http://schemas.openxmlformats.org/officeDocument/2006/relationships/image" Target="media/image55.emf"/><Relationship Id="rId34" Type="http://schemas.openxmlformats.org/officeDocument/2006/relationships/hyperlink" Target="https://sites.google.com/site/educationbyentertainment/human-capabilities-and-limitations" TargetMode="External"/><Relationship Id="rId50" Type="http://schemas.openxmlformats.org/officeDocument/2006/relationships/image" Target="media/image27.emf"/><Relationship Id="rId55" Type="http://schemas.openxmlformats.org/officeDocument/2006/relationships/image" Target="media/image30.emf"/><Relationship Id="rId76" Type="http://schemas.openxmlformats.org/officeDocument/2006/relationships/hyperlink" Target="http://www.singstat.gov.sg/stats/charts/popn-area.html" TargetMode="External"/><Relationship Id="rId97" Type="http://schemas.openxmlformats.org/officeDocument/2006/relationships/hyperlink" Target="http://www.singstat.gov.sg/stats/charts/popn-area.html" TargetMode="External"/><Relationship Id="rId104" Type="http://schemas.openxmlformats.org/officeDocument/2006/relationships/image" Target="media/image52.png"/><Relationship Id="rId7" Type="http://schemas.openxmlformats.org/officeDocument/2006/relationships/endnotes" Target="endnotes.xml"/><Relationship Id="rId71" Type="http://schemas.openxmlformats.org/officeDocument/2006/relationships/hyperlink" Target="http://www.singstat.gov" TargetMode="External"/><Relationship Id="rId92"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1.emf"/><Relationship Id="rId40" Type="http://schemas.openxmlformats.org/officeDocument/2006/relationships/image" Target="media/image20.png"/><Relationship Id="rId45" Type="http://schemas.openxmlformats.org/officeDocument/2006/relationships/hyperlink" Target="http://www.denverpost.com/news/ci_19268818" TargetMode="External"/><Relationship Id="rId66" Type="http://schemas.openxmlformats.org/officeDocument/2006/relationships/image" Target="media/image38.png"/><Relationship Id="rId87" Type="http://schemas.openxmlformats.org/officeDocument/2006/relationships/hyperlink" Target="http://gamapserver.who.int/gho/interactive_charts/road_safety/road_traffic_deaths3/atlas.html" TargetMode="External"/><Relationship Id="rId110" Type="http://schemas.openxmlformats.org/officeDocument/2006/relationships/package" Target="embeddings/Microsoft_PowerPoint_Slide7.sldx"/><Relationship Id="rId61" Type="http://schemas.openxmlformats.org/officeDocument/2006/relationships/image" Target="media/image33.jpeg"/><Relationship Id="rId82" Type="http://schemas.openxmlformats.org/officeDocument/2006/relationships/image" Target="media/image46.jpg"/><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6.png"/><Relationship Id="rId35" Type="http://schemas.openxmlformats.org/officeDocument/2006/relationships/image" Target="media/image15.png"/><Relationship Id="rId56" Type="http://schemas.openxmlformats.org/officeDocument/2006/relationships/hyperlink" Target="http://www.marathon-photos.com/scripts/photo.py?event=Sports/2011/Singapore%20Marathon&amp;photo=MSAV0104&amp;match=626773" TargetMode="External"/><Relationship Id="rId77" Type="http://schemas.openxmlformats.org/officeDocument/2006/relationships/image" Target="media/image45.emf"/><Relationship Id="rId100" Type="http://schemas.openxmlformats.org/officeDocument/2006/relationships/hyperlink" Target="http://www.who.int/classifications/icf/training/icfchecklist.pdf" TargetMode="External"/><Relationship Id="rId105" Type="http://schemas.openxmlformats.org/officeDocument/2006/relationships/image" Target="media/image53.emf"/><Relationship Id="rId8" Type="http://schemas.openxmlformats.org/officeDocument/2006/relationships/hyperlink" Target="http://www.world-masters-athletics.org/" TargetMode="External"/><Relationship Id="rId51" Type="http://schemas.openxmlformats.org/officeDocument/2006/relationships/package" Target="embeddings/Microsoft_PowerPoint_Slide3.sldx"/><Relationship Id="rId72" Type="http://schemas.openxmlformats.org/officeDocument/2006/relationships/image" Target="media/image42.gif"/><Relationship Id="rId93" Type="http://schemas.openxmlformats.org/officeDocument/2006/relationships/footer" Target="footer2.xml"/><Relationship Id="rId98" Type="http://schemas.openxmlformats.org/officeDocument/2006/relationships/hyperlink" Target="http://www.singstat.gov.sg/stats/charts/popn-area.html" TargetMode="External"/><Relationship Id="rId3" Type="http://schemas.openxmlformats.org/officeDocument/2006/relationships/styles" Target="styles.xml"/><Relationship Id="rId25" Type="http://schemas.openxmlformats.org/officeDocument/2006/relationships/package" Target="embeddings/Microsoft_PowerPoint_Slide1.sldx"/><Relationship Id="rId46" Type="http://schemas.openxmlformats.org/officeDocument/2006/relationships/image" Target="media/image24.jpeg"/><Relationship Id="rId67" Type="http://schemas.openxmlformats.org/officeDocument/2006/relationships/hyperlink" Target="http://leotardsandthebunsinthem.files.wordpress.com/2011/06/rb-ballerina-en-pointe-1-0809-mdn.jpg" TargetMode="External"/><Relationship Id="rId20" Type="http://schemas.openxmlformats.org/officeDocument/2006/relationships/image" Target="media/image9.png"/><Relationship Id="rId41" Type="http://schemas.openxmlformats.org/officeDocument/2006/relationships/image" Target="media/image21.png"/><Relationship Id="rId62" Type="http://schemas.openxmlformats.org/officeDocument/2006/relationships/image" Target="media/image34.jpeg"/><Relationship Id="rId83" Type="http://schemas.openxmlformats.org/officeDocument/2006/relationships/hyperlink" Target="http://lkyspp.nus.edu.sg/wp-content/uploads/2014/01/Transport-Planning-for-Singapore.pdf" TargetMode="External"/><Relationship Id="rId88" Type="http://schemas.openxmlformats.org/officeDocument/2006/relationships/hyperlink" Target="http://www.prepar3d.com/%20" TargetMode="External"/><Relationship Id="rId111"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600"/>
            </a:pPr>
            <a:r>
              <a:rPr lang="en-US" sz="1600"/>
              <a:t>Number  of students with birthdays in each month</a:t>
            </a:r>
          </a:p>
        </c:rich>
      </c:tx>
      <c:layout>
        <c:manualLayout>
          <c:xMode val="edge"/>
          <c:yMode val="edge"/>
          <c:x val="0.15933333333333363"/>
          <c:y val="4.6296296296296363E-2"/>
        </c:manualLayout>
      </c:layout>
      <c:overlay val="0"/>
    </c:title>
    <c:autoTitleDeleted val="0"/>
    <c:plotArea>
      <c:layout/>
      <c:barChart>
        <c:barDir val="col"/>
        <c:grouping val="clustered"/>
        <c:varyColors val="0"/>
        <c:ser>
          <c:idx val="0"/>
          <c:order val="0"/>
          <c:tx>
            <c:strRef>
              <c:f>Sheet1!$B$2</c:f>
              <c:strCache>
                <c:ptCount val="1"/>
                <c:pt idx="0">
                  <c:v>Number with Birthdays in each month</c:v>
                </c:pt>
              </c:strCache>
            </c:strRef>
          </c:tx>
          <c:invertIfNegative val="0"/>
          <c:cat>
            <c:strRef>
              <c:f>Sheet1!$A$3:$A$14</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Sheet1!$B$3:$B$14</c:f>
              <c:numCache>
                <c:formatCode>General</c:formatCode>
                <c:ptCount val="12"/>
                <c:pt idx="0">
                  <c:v>5</c:v>
                </c:pt>
                <c:pt idx="1">
                  <c:v>2</c:v>
                </c:pt>
                <c:pt idx="2">
                  <c:v>3</c:v>
                </c:pt>
                <c:pt idx="3">
                  <c:v>6</c:v>
                </c:pt>
                <c:pt idx="4">
                  <c:v>4</c:v>
                </c:pt>
                <c:pt idx="5">
                  <c:v>6</c:v>
                </c:pt>
                <c:pt idx="6">
                  <c:v>2</c:v>
                </c:pt>
                <c:pt idx="7">
                  <c:v>2</c:v>
                </c:pt>
                <c:pt idx="8">
                  <c:v>2</c:v>
                </c:pt>
                <c:pt idx="9">
                  <c:v>2</c:v>
                </c:pt>
                <c:pt idx="10">
                  <c:v>6</c:v>
                </c:pt>
                <c:pt idx="11">
                  <c:v>2</c:v>
                </c:pt>
              </c:numCache>
            </c:numRef>
          </c:val>
          <c:extLst>
            <c:ext xmlns:c16="http://schemas.microsoft.com/office/drawing/2014/chart" uri="{C3380CC4-5D6E-409C-BE32-E72D297353CC}">
              <c16:uniqueId val="{00000000-4C9D-9B43-A3AD-470DBFD944F1}"/>
            </c:ext>
          </c:extLst>
        </c:ser>
        <c:dLbls>
          <c:showLegendKey val="0"/>
          <c:showVal val="0"/>
          <c:showCatName val="0"/>
          <c:showSerName val="0"/>
          <c:showPercent val="0"/>
          <c:showBubbleSize val="0"/>
        </c:dLbls>
        <c:gapWidth val="150"/>
        <c:axId val="42466688"/>
        <c:axId val="43435136"/>
      </c:barChart>
      <c:catAx>
        <c:axId val="42466688"/>
        <c:scaling>
          <c:orientation val="minMax"/>
        </c:scaling>
        <c:delete val="0"/>
        <c:axPos val="b"/>
        <c:numFmt formatCode="General" sourceLinked="0"/>
        <c:majorTickMark val="out"/>
        <c:minorTickMark val="none"/>
        <c:tickLblPos val="nextTo"/>
        <c:crossAx val="43435136"/>
        <c:crosses val="autoZero"/>
        <c:auto val="1"/>
        <c:lblAlgn val="ctr"/>
        <c:lblOffset val="100"/>
        <c:noMultiLvlLbl val="0"/>
      </c:catAx>
      <c:valAx>
        <c:axId val="43435136"/>
        <c:scaling>
          <c:orientation val="minMax"/>
        </c:scaling>
        <c:delete val="0"/>
        <c:axPos val="l"/>
        <c:majorGridlines/>
        <c:numFmt formatCode="General" sourceLinked="1"/>
        <c:majorTickMark val="out"/>
        <c:minorTickMark val="none"/>
        <c:tickLblPos val="nextTo"/>
        <c:crossAx val="42466688"/>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600"/>
            </a:pPr>
            <a:r>
              <a:rPr lang="en-US" sz="1600"/>
              <a:t>Frequency / Height</a:t>
            </a:r>
            <a:r>
              <a:rPr lang="en-US" sz="1600" baseline="0"/>
              <a:t> (inches)</a:t>
            </a:r>
            <a:endParaRPr lang="en-US" sz="1600"/>
          </a:p>
        </c:rich>
      </c:tx>
      <c:overlay val="0"/>
    </c:title>
    <c:autoTitleDeleted val="0"/>
    <c:plotArea>
      <c:layout/>
      <c:barChart>
        <c:barDir val="col"/>
        <c:grouping val="clustered"/>
        <c:varyColors val="0"/>
        <c:ser>
          <c:idx val="0"/>
          <c:order val="0"/>
          <c:tx>
            <c:strRef>
              <c:f>Sheet1!$O$1</c:f>
              <c:strCache>
                <c:ptCount val="1"/>
                <c:pt idx="0">
                  <c:v>Frequency</c:v>
                </c:pt>
              </c:strCache>
            </c:strRef>
          </c:tx>
          <c:invertIfNegative val="0"/>
          <c:cat>
            <c:strRef>
              <c:f>Sheet1!$N$2:$N$14</c:f>
              <c:strCache>
                <c:ptCount val="13"/>
                <c:pt idx="0">
                  <c:v>54</c:v>
                </c:pt>
                <c:pt idx="1">
                  <c:v>55</c:v>
                </c:pt>
                <c:pt idx="2">
                  <c:v>56</c:v>
                </c:pt>
                <c:pt idx="3">
                  <c:v>57</c:v>
                </c:pt>
                <c:pt idx="4">
                  <c:v>58</c:v>
                </c:pt>
                <c:pt idx="5">
                  <c:v>59</c:v>
                </c:pt>
                <c:pt idx="6">
                  <c:v>60</c:v>
                </c:pt>
                <c:pt idx="7">
                  <c:v>61</c:v>
                </c:pt>
                <c:pt idx="8">
                  <c:v>62</c:v>
                </c:pt>
                <c:pt idx="9">
                  <c:v>63</c:v>
                </c:pt>
                <c:pt idx="10">
                  <c:v>64</c:v>
                </c:pt>
                <c:pt idx="11">
                  <c:v>65</c:v>
                </c:pt>
                <c:pt idx="12">
                  <c:v>66</c:v>
                </c:pt>
              </c:strCache>
            </c:strRef>
          </c:cat>
          <c:val>
            <c:numRef>
              <c:f>Sheet1!$O$2:$O$14</c:f>
              <c:numCache>
                <c:formatCode>General</c:formatCode>
                <c:ptCount val="13"/>
                <c:pt idx="0">
                  <c:v>2</c:v>
                </c:pt>
                <c:pt idx="1">
                  <c:v>1</c:v>
                </c:pt>
                <c:pt idx="2">
                  <c:v>1</c:v>
                </c:pt>
                <c:pt idx="3">
                  <c:v>6</c:v>
                </c:pt>
                <c:pt idx="4">
                  <c:v>7</c:v>
                </c:pt>
                <c:pt idx="5">
                  <c:v>3</c:v>
                </c:pt>
                <c:pt idx="6">
                  <c:v>10</c:v>
                </c:pt>
                <c:pt idx="7">
                  <c:v>10</c:v>
                </c:pt>
                <c:pt idx="8">
                  <c:v>5</c:v>
                </c:pt>
                <c:pt idx="9">
                  <c:v>8</c:v>
                </c:pt>
                <c:pt idx="10">
                  <c:v>2</c:v>
                </c:pt>
                <c:pt idx="11">
                  <c:v>4</c:v>
                </c:pt>
                <c:pt idx="12">
                  <c:v>1</c:v>
                </c:pt>
              </c:numCache>
            </c:numRef>
          </c:val>
          <c:extLst>
            <c:ext xmlns:c16="http://schemas.microsoft.com/office/drawing/2014/chart" uri="{C3380CC4-5D6E-409C-BE32-E72D297353CC}">
              <c16:uniqueId val="{00000000-1F82-454E-A327-53FF6B311446}"/>
            </c:ext>
          </c:extLst>
        </c:ser>
        <c:dLbls>
          <c:showLegendKey val="0"/>
          <c:showVal val="0"/>
          <c:showCatName val="0"/>
          <c:showSerName val="0"/>
          <c:showPercent val="0"/>
          <c:showBubbleSize val="0"/>
        </c:dLbls>
        <c:gapWidth val="150"/>
        <c:axId val="43508480"/>
        <c:axId val="43510016"/>
      </c:barChart>
      <c:catAx>
        <c:axId val="43508480"/>
        <c:scaling>
          <c:orientation val="minMax"/>
        </c:scaling>
        <c:delete val="0"/>
        <c:axPos val="b"/>
        <c:numFmt formatCode="General" sourceLinked="0"/>
        <c:majorTickMark val="out"/>
        <c:minorTickMark val="none"/>
        <c:tickLblPos val="nextTo"/>
        <c:crossAx val="43510016"/>
        <c:crosses val="autoZero"/>
        <c:auto val="0"/>
        <c:lblAlgn val="ctr"/>
        <c:lblOffset val="100"/>
        <c:noMultiLvlLbl val="0"/>
      </c:catAx>
      <c:valAx>
        <c:axId val="43510016"/>
        <c:scaling>
          <c:orientation val="minMax"/>
        </c:scaling>
        <c:delete val="0"/>
        <c:axPos val="l"/>
        <c:majorGridlines/>
        <c:numFmt formatCode="General" sourceLinked="1"/>
        <c:majorTickMark val="out"/>
        <c:minorTickMark val="none"/>
        <c:tickLblPos val="nextTo"/>
        <c:crossAx val="43508480"/>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en-US" sz="1400"/>
              <a:t>Weight (pounds) / Height (inches)</a:t>
            </a:r>
          </a:p>
        </c:rich>
      </c:tx>
      <c:overlay val="0"/>
    </c:title>
    <c:autoTitleDeleted val="0"/>
    <c:plotArea>
      <c:layout/>
      <c:scatterChart>
        <c:scatterStyle val="lineMarker"/>
        <c:varyColors val="0"/>
        <c:ser>
          <c:idx val="0"/>
          <c:order val="0"/>
          <c:tx>
            <c:strRef>
              <c:f>Sheet1!$B$1</c:f>
              <c:strCache>
                <c:ptCount val="1"/>
                <c:pt idx="0">
                  <c:v>Weight</c:v>
                </c:pt>
              </c:strCache>
            </c:strRef>
          </c:tx>
          <c:spPr>
            <a:ln w="28575">
              <a:noFill/>
            </a:ln>
          </c:spPr>
          <c:xVal>
            <c:numRef>
              <c:f>Sheet1!$A$2:$A$30</c:f>
              <c:numCache>
                <c:formatCode>General</c:formatCode>
                <c:ptCount val="29"/>
                <c:pt idx="0">
                  <c:v>58</c:v>
                </c:pt>
                <c:pt idx="1">
                  <c:v>65</c:v>
                </c:pt>
                <c:pt idx="2">
                  <c:v>54</c:v>
                </c:pt>
                <c:pt idx="3">
                  <c:v>50</c:v>
                </c:pt>
                <c:pt idx="4">
                  <c:v>55</c:v>
                </c:pt>
                <c:pt idx="5">
                  <c:v>69</c:v>
                </c:pt>
                <c:pt idx="6">
                  <c:v>56</c:v>
                </c:pt>
                <c:pt idx="7">
                  <c:v>53</c:v>
                </c:pt>
                <c:pt idx="8">
                  <c:v>51</c:v>
                </c:pt>
                <c:pt idx="9">
                  <c:v>68</c:v>
                </c:pt>
                <c:pt idx="10">
                  <c:v>63</c:v>
                </c:pt>
                <c:pt idx="11">
                  <c:v>59</c:v>
                </c:pt>
                <c:pt idx="12">
                  <c:v>62</c:v>
                </c:pt>
                <c:pt idx="13">
                  <c:v>66</c:v>
                </c:pt>
                <c:pt idx="14">
                  <c:v>70</c:v>
                </c:pt>
                <c:pt idx="15">
                  <c:v>67</c:v>
                </c:pt>
                <c:pt idx="16">
                  <c:v>52</c:v>
                </c:pt>
                <c:pt idx="17">
                  <c:v>58</c:v>
                </c:pt>
                <c:pt idx="18">
                  <c:v>69</c:v>
                </c:pt>
                <c:pt idx="19">
                  <c:v>55</c:v>
                </c:pt>
                <c:pt idx="20">
                  <c:v>59</c:v>
                </c:pt>
                <c:pt idx="21">
                  <c:v>51</c:v>
                </c:pt>
                <c:pt idx="22">
                  <c:v>65</c:v>
                </c:pt>
                <c:pt idx="23">
                  <c:v>62</c:v>
                </c:pt>
                <c:pt idx="24">
                  <c:v>69</c:v>
                </c:pt>
                <c:pt idx="25">
                  <c:v>70</c:v>
                </c:pt>
                <c:pt idx="26">
                  <c:v>55</c:v>
                </c:pt>
                <c:pt idx="27">
                  <c:v>59</c:v>
                </c:pt>
                <c:pt idx="28">
                  <c:v>68</c:v>
                </c:pt>
              </c:numCache>
            </c:numRef>
          </c:xVal>
          <c:yVal>
            <c:numRef>
              <c:f>Sheet1!$B$2:$B$30</c:f>
              <c:numCache>
                <c:formatCode>General</c:formatCode>
                <c:ptCount val="29"/>
                <c:pt idx="0">
                  <c:v>89</c:v>
                </c:pt>
                <c:pt idx="1">
                  <c:v>88.5</c:v>
                </c:pt>
                <c:pt idx="2">
                  <c:v>85</c:v>
                </c:pt>
                <c:pt idx="3">
                  <c:v>68</c:v>
                </c:pt>
                <c:pt idx="4">
                  <c:v>77.5</c:v>
                </c:pt>
                <c:pt idx="5">
                  <c:v>111.5</c:v>
                </c:pt>
                <c:pt idx="6">
                  <c:v>92</c:v>
                </c:pt>
                <c:pt idx="7">
                  <c:v>87.5</c:v>
                </c:pt>
                <c:pt idx="8">
                  <c:v>73.5</c:v>
                </c:pt>
                <c:pt idx="9">
                  <c:v>109</c:v>
                </c:pt>
                <c:pt idx="10">
                  <c:v>102.5</c:v>
                </c:pt>
                <c:pt idx="11">
                  <c:v>85.5</c:v>
                </c:pt>
                <c:pt idx="12">
                  <c:v>96</c:v>
                </c:pt>
                <c:pt idx="13">
                  <c:v>100</c:v>
                </c:pt>
                <c:pt idx="14">
                  <c:v>95</c:v>
                </c:pt>
                <c:pt idx="15">
                  <c:v>102.5</c:v>
                </c:pt>
                <c:pt idx="16">
                  <c:v>86</c:v>
                </c:pt>
                <c:pt idx="17">
                  <c:v>86</c:v>
                </c:pt>
                <c:pt idx="18">
                  <c:v>94.5</c:v>
                </c:pt>
                <c:pt idx="19">
                  <c:v>91.5</c:v>
                </c:pt>
                <c:pt idx="20">
                  <c:v>93.5</c:v>
                </c:pt>
                <c:pt idx="21">
                  <c:v>74.5</c:v>
                </c:pt>
                <c:pt idx="22">
                  <c:v>89.5</c:v>
                </c:pt>
                <c:pt idx="23">
                  <c:v>85</c:v>
                </c:pt>
                <c:pt idx="24">
                  <c:v>97.5</c:v>
                </c:pt>
                <c:pt idx="25">
                  <c:v>107</c:v>
                </c:pt>
                <c:pt idx="26">
                  <c:v>89.5</c:v>
                </c:pt>
                <c:pt idx="27">
                  <c:v>94.5</c:v>
                </c:pt>
                <c:pt idx="28">
                  <c:v>108</c:v>
                </c:pt>
              </c:numCache>
            </c:numRef>
          </c:yVal>
          <c:smooth val="0"/>
          <c:extLst>
            <c:ext xmlns:c16="http://schemas.microsoft.com/office/drawing/2014/chart" uri="{C3380CC4-5D6E-409C-BE32-E72D297353CC}">
              <c16:uniqueId val="{00000000-61A5-2243-BAF2-F806DD4023E2}"/>
            </c:ext>
          </c:extLst>
        </c:ser>
        <c:dLbls>
          <c:showLegendKey val="0"/>
          <c:showVal val="0"/>
          <c:showCatName val="0"/>
          <c:showSerName val="0"/>
          <c:showPercent val="0"/>
          <c:showBubbleSize val="0"/>
        </c:dLbls>
        <c:axId val="43591552"/>
        <c:axId val="43593088"/>
      </c:scatterChart>
      <c:valAx>
        <c:axId val="43591552"/>
        <c:scaling>
          <c:orientation val="minMax"/>
          <c:min val="48"/>
        </c:scaling>
        <c:delete val="0"/>
        <c:axPos val="b"/>
        <c:numFmt formatCode="General" sourceLinked="1"/>
        <c:majorTickMark val="out"/>
        <c:minorTickMark val="none"/>
        <c:tickLblPos val="nextTo"/>
        <c:crossAx val="43593088"/>
        <c:crosses val="autoZero"/>
        <c:crossBetween val="midCat"/>
      </c:valAx>
      <c:valAx>
        <c:axId val="43593088"/>
        <c:scaling>
          <c:orientation val="minMax"/>
          <c:min val="40"/>
        </c:scaling>
        <c:delete val="0"/>
        <c:axPos val="l"/>
        <c:majorGridlines/>
        <c:numFmt formatCode="General" sourceLinked="1"/>
        <c:majorTickMark val="out"/>
        <c:minorTickMark val="none"/>
        <c:tickLblPos val="nextTo"/>
        <c:crossAx val="43591552"/>
        <c:crosses val="autoZero"/>
        <c:crossBetween val="midCat"/>
      </c:valAx>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Version="">
  <b:Source>
    <b:Tag>Lec96</b:Tag>
    <b:SourceType>JournalArticle</b:SourceType>
    <b:Guid>{D78BE6F2-28F5-41DE-8B93-A5E9A20FC2F5}</b:Guid>
    <b:Author>
      <b:Author>
        <b:NameList>
          <b:Person>
            <b:Last>Leckie</b:Last>
            <b:First>G.</b:First>
            <b:Middle>J.</b:Middle>
          </b:Person>
          <b:Person>
            <b:Last>Pettigrew</b:Last>
            <b:First>K.</b:First>
            <b:Middle>E.</b:Middle>
          </b:Person>
          <b:Person>
            <b:Last>Sylvain</b:Last>
            <b:First>C.</b:First>
          </b:Person>
        </b:NameList>
      </b:Author>
    </b:Author>
    <b:Title>Modeling the information seeking of professionals: A general model derived from research on engineers, health care professionals, and lawyers</b:Title>
    <b:JournalName>Libiary Quaterly</b:JournalName>
    <b:Year>1996</b:Year>
    <b:Pages>66(2), 161-193</b:Pages>
    <b:RefOrder>3</b:RefOrder>
  </b:Source>
  <b:Source>
    <b:Tag>Rot06</b:Tag>
    <b:SourceType>JournalArticle</b:SourceType>
    <b:Guid>{6A01D22E-C697-42BF-BF87-C32C149D1E63}</b:Guid>
    <b:Author>
      <b:Author>
        <b:NameList>
          <b:Person>
            <b:Last>Roth</b:Last>
            <b:First>E.</b:First>
          </b:Person>
          <b:Person>
            <b:Last>Multer</b:Last>
            <b:First>J.</b:First>
          </b:Person>
          <b:Person>
            <b:Last>Raslear</b:Last>
            <b:First>T.</b:First>
          </b:Person>
        </b:NameList>
      </b:Author>
    </b:Author>
    <b:Title>Shared situation awareness as a contributor to high reliability performance in railroad operations</b:Title>
    <b:JournalName>Organization Studies</b:JournalName>
    <b:Year>2006</b:Year>
    <b:Pages>27(7), 967-987</b:Pages>
    <b:RefOrder>5</b:RefOrder>
  </b:Source>
  <b:Source>
    <b:Tag>Lee03</b:Tag>
    <b:SourceType>JournalArticle</b:SourceType>
    <b:Guid>{42930E7B-D643-48B7-8B26-C21E6D1E4FEB}</b:Guid>
    <b:Author>
      <b:Author>
        <b:NameList>
          <b:Person>
            <b:Last>Lee</b:Last>
            <b:First>M.</b:First>
            <b:Middle>B.</b:Middle>
          </b:Person>
          <b:Person>
            <b:Last>Suh</b:Last>
            <b:First>K.</b:First>
            <b:Middle>S.</b:Middle>
          </b:Person>
          <b:Person>
            <b:Last>Whang</b:Last>
            <b:First>J.</b:First>
          </b:Person>
        </b:NameList>
      </b:Author>
    </b:Author>
    <b:Title>The impact of situation awareness information on consumer attitudes in the Internet shopping mall </b:Title>
    <b:Year>2003</b:Year>
    <b:Pages>2(3), 254-265</b:Pages>
    <b:JournalName>Electronic Commerce Research and Applications</b:JournalName>
    <b:RefOrder>6</b:RefOrder>
  </b:Source>
  <b:Source>
    <b:Tag>MRE95</b:Tag>
    <b:SourceType>JournalArticle</b:SourceType>
    <b:Guid>{0D175BE0-1B03-43F9-A9CC-03CA8ABDC9AB}</b:Guid>
    <b:Author>
      <b:Author>
        <b:NameList>
          <b:Person>
            <b:Last>Endsley</b:Last>
            <b:First>M.</b:First>
            <b:Middle>R.</b:Middle>
          </b:Person>
        </b:NameList>
      </b:Author>
    </b:Author>
    <b:Title>Toward a theory of situation awareness in dynamic systems</b:Title>
    <b:Pages>37(1), 32-64</b:Pages>
    <b:Year>1995</b:Year>
    <b:JournalName>Human Factors</b:JournalName>
    <b:RefOrder>8</b:RefOrder>
  </b:Source>
  <b:Source>
    <b:Tag>End</b:Tag>
    <b:SourceType>BookSection</b:SourceType>
    <b:Guid>{826A95DB-38A5-4777-A8AD-46291B4C7876}</b:Guid>
    <b:Author>
      <b:Author>
        <b:NameList>
          <b:Person>
            <b:Last>Endsley</b:Last>
            <b:First>M.</b:First>
            <b:Middle>R.</b:Middle>
          </b:Person>
        </b:NameList>
      </b:Author>
      <b:BookAuthor>
        <b:NameList>
          <b:Person>
            <b:Last>Endsley</b:Last>
            <b:First>M.</b:First>
            <b:Middle>R.</b:Middle>
          </b:Person>
          <b:Person>
            <b:Last>Garland</b:Last>
            <b:First>D.</b:First>
            <b:Middle>J. (Eds.)</b:Middle>
          </b:Person>
        </b:NameList>
      </b:BookAuthor>
    </b:Author>
    <b:Title>Theoretical underpinnings of situation awareness: A critical review</b:Title>
    <b:BookTitle>Situation awareness analysis and measurement</b:BookTitle>
    <b:Year>2000</b:Year>
    <b:Pages>3-32</b:Pages>
    <b:City>Mahwah, NJ</b:City>
    <b:Publisher>Lawrence Erlbaum Associates</b:Publisher>
    <b:RefOrder>9</b:RefOrder>
  </b:Source>
  <b:Source>
    <b:Tag>Sar</b:Tag>
    <b:SourceType>JournalArticle</b:SourceType>
    <b:Guid>{619FE8A4-4BBC-44E7-987C-A4A2050D21C4}</b:Guid>
    <b:Author>
      <b:Author>
        <b:NameList>
          <b:Person>
            <b:Last>Sarter</b:Last>
            <b:First>N.</b:First>
            <b:Middle>B.</b:Middle>
          </b:Person>
          <b:Person>
            <b:Last>Woods</b:Last>
            <b:First>D.</b:First>
            <b:Middle>D.</b:Middle>
          </b:Person>
        </b:NameList>
      </b:Author>
    </b:Author>
    <b:Title>Situation awareness: A critical but ill-defined phenomenon</b:Title>
    <b:JournalName>The International Journal of Aviation Psychology</b:JournalName>
    <b:Year>1991</b:Year>
    <b:Pages>1(1), 45-57</b:Pages>
    <b:RefOrder>18</b:RefOrder>
  </b:Source>
</b:Sources>
</file>

<file path=customXml/itemProps1.xml><?xml version="1.0" encoding="utf-8"?>
<ds:datastoreItem xmlns:ds="http://schemas.openxmlformats.org/officeDocument/2006/customXml" ds:itemID="{B9282C05-61C0-4F37-AB49-BE9BCE4AA0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305</Pages>
  <Words>100171</Words>
  <Characters>570978</Characters>
  <Application>Microsoft Office Word</Application>
  <DocSecurity>0</DocSecurity>
  <Lines>4758</Lines>
  <Paragraphs>1339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669810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Brian Peacock</dc:creator>
  <cp:keywords/>
  <dc:description/>
  <cp:lastModifiedBy>Brian Peacock</cp:lastModifiedBy>
  <cp:revision>2</cp:revision>
  <dcterms:created xsi:type="dcterms:W3CDTF">2020-03-04T10:12:00Z</dcterms:created>
  <dcterms:modified xsi:type="dcterms:W3CDTF">2020-03-04T10:12:00Z</dcterms:modified>
</cp:coreProperties>
</file>